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Pr="00AF64D0" w:rsidRDefault="00BA6131" w:rsidP="00BA6131">
      <w:pPr>
        <w:rPr>
          <w:szCs w:val="20"/>
        </w:rPr>
      </w:pPr>
    </w:p>
    <w:p w:rsidR="00BA6131" w:rsidRPr="00AF64D0" w:rsidRDefault="00BA6131" w:rsidP="00BA6131">
      <w:pPr>
        <w:rPr>
          <w:szCs w:val="20"/>
        </w:rPr>
      </w:pPr>
    </w:p>
    <w:p w:rsidR="00BA6131" w:rsidRPr="00AF64D0" w:rsidRDefault="00BA6131" w:rsidP="00BA6131">
      <w:pPr>
        <w:rPr>
          <w:szCs w:val="20"/>
        </w:rPr>
      </w:pPr>
    </w:p>
    <w:p w:rsidR="00BA6131" w:rsidRPr="00AF64D0" w:rsidRDefault="00BA6131" w:rsidP="00BA6131">
      <w:pPr>
        <w:rPr>
          <w:szCs w:val="20"/>
        </w:rPr>
      </w:pPr>
    </w:p>
    <w:p w:rsidR="00BA6131" w:rsidRPr="00AF64D0" w:rsidRDefault="00BA6131" w:rsidP="00BA6131">
      <w:pPr>
        <w:rPr>
          <w:rFonts w:ascii="方正小标宋简体" w:eastAsia="方正小标宋简体"/>
          <w:szCs w:val="20"/>
        </w:rPr>
      </w:pPr>
    </w:p>
    <w:p w:rsidR="00BA6131" w:rsidRPr="00AF64D0" w:rsidRDefault="00BA6131" w:rsidP="00BA6131">
      <w:pPr>
        <w:jc w:val="center"/>
        <w:rPr>
          <w:rFonts w:ascii="方正小标宋简体" w:eastAsia="方正小标宋简体" w:hAnsi="Arial" w:cs="Arial"/>
          <w:sz w:val="44"/>
          <w:szCs w:val="44"/>
        </w:rPr>
      </w:pPr>
      <w:r w:rsidRPr="00AF64D0">
        <w:rPr>
          <w:rFonts w:ascii="方正小标宋简体" w:eastAsia="方正小标宋简体" w:hAnsi="Arial" w:cs="Arial" w:hint="eastAsia"/>
          <w:sz w:val="44"/>
          <w:szCs w:val="44"/>
        </w:rPr>
        <w:t>201</w:t>
      </w:r>
      <w:r>
        <w:rPr>
          <w:rFonts w:ascii="方正小标宋简体" w:eastAsia="方正小标宋简体" w:hAnsi="Arial" w:cs="Arial" w:hint="eastAsia"/>
          <w:sz w:val="44"/>
          <w:szCs w:val="44"/>
        </w:rPr>
        <w:t>7</w:t>
      </w:r>
      <w:r w:rsidRPr="00AF64D0">
        <w:rPr>
          <w:rFonts w:ascii="方正小标宋简体" w:eastAsia="方正小标宋简体" w:hAnsi="Arial" w:cs="Arial" w:hint="eastAsia"/>
          <w:sz w:val="44"/>
          <w:szCs w:val="44"/>
        </w:rPr>
        <w:t>年度</w:t>
      </w:r>
    </w:p>
    <w:p w:rsidR="00BA6131" w:rsidRPr="00AF64D0" w:rsidRDefault="00BA6131" w:rsidP="00BA6131">
      <w:pPr>
        <w:jc w:val="center"/>
        <w:rPr>
          <w:rFonts w:ascii="方正小标宋简体" w:eastAsia="方正小标宋简体" w:hAnsi="Arial" w:cs="Arial"/>
          <w:sz w:val="44"/>
          <w:szCs w:val="44"/>
        </w:rPr>
      </w:pPr>
    </w:p>
    <w:p w:rsidR="00BA6131" w:rsidRPr="00AF64D0" w:rsidRDefault="00BA6131" w:rsidP="00BA6131">
      <w:pPr>
        <w:jc w:val="center"/>
        <w:rPr>
          <w:rFonts w:ascii="方正小标宋简体" w:eastAsia="方正小标宋简体" w:hAnsi="Arial" w:cs="Arial"/>
          <w:szCs w:val="20"/>
        </w:rPr>
      </w:pPr>
    </w:p>
    <w:p w:rsidR="00BA6131" w:rsidRPr="00AF64D0" w:rsidRDefault="00BA6131" w:rsidP="00BA6131">
      <w:pPr>
        <w:jc w:val="center"/>
        <w:rPr>
          <w:rFonts w:ascii="方正小标宋简体" w:eastAsia="方正小标宋简体" w:hAnsi="Arial" w:cs="Arial"/>
          <w:sz w:val="44"/>
          <w:szCs w:val="44"/>
        </w:rPr>
      </w:pPr>
      <w:r w:rsidRPr="00AF64D0">
        <w:rPr>
          <w:rFonts w:ascii="方正小标宋简体" w:eastAsia="方正小标宋简体" w:hAnsi="Arial" w:cs="Arial" w:hint="eastAsia"/>
          <w:sz w:val="44"/>
          <w:szCs w:val="44"/>
        </w:rPr>
        <w:t>吉林市住房公积金管理中心</w:t>
      </w:r>
      <w:r>
        <w:rPr>
          <w:rFonts w:ascii="方正小标宋简体" w:eastAsia="方正小标宋简体" w:hAnsi="Arial" w:cs="Arial" w:hint="eastAsia"/>
          <w:sz w:val="44"/>
          <w:szCs w:val="44"/>
        </w:rPr>
        <w:t>预算</w:t>
      </w:r>
    </w:p>
    <w:p w:rsidR="00BA6131" w:rsidRPr="00AF64D0" w:rsidRDefault="00BA6131" w:rsidP="00BA6131">
      <w:pPr>
        <w:jc w:val="center"/>
        <w:rPr>
          <w:rFonts w:ascii="方正小标宋简体" w:eastAsia="方正小标宋简体" w:hAnsi="Arial" w:cs="Arial"/>
          <w:sz w:val="44"/>
          <w:szCs w:val="44"/>
        </w:rPr>
      </w:pPr>
    </w:p>
    <w:p w:rsidR="00BA6131" w:rsidRPr="00AF64D0" w:rsidRDefault="00BA6131" w:rsidP="00BA6131">
      <w:pPr>
        <w:jc w:val="center"/>
        <w:rPr>
          <w:rFonts w:ascii="方正小标宋简体" w:eastAsia="方正小标宋简体" w:hAnsi="Arial" w:cs="Arial"/>
          <w:sz w:val="44"/>
          <w:szCs w:val="44"/>
        </w:rPr>
      </w:pPr>
    </w:p>
    <w:p w:rsidR="00BA6131" w:rsidRPr="00AF64D0" w:rsidRDefault="00BA6131" w:rsidP="00BA6131">
      <w:pPr>
        <w:jc w:val="center"/>
        <w:rPr>
          <w:rFonts w:ascii="方正小标宋简体" w:eastAsia="方正小标宋简体" w:hAnsi="Arial" w:cs="Arial"/>
          <w:sz w:val="44"/>
          <w:szCs w:val="44"/>
        </w:rPr>
      </w:pPr>
    </w:p>
    <w:p w:rsidR="00BA6131" w:rsidRPr="00AF64D0" w:rsidRDefault="00BA6131" w:rsidP="00BA6131">
      <w:pPr>
        <w:rPr>
          <w:rFonts w:ascii="方正小标宋简体" w:eastAsia="方正小标宋简体" w:hAnsi="Arial" w:cs="Arial"/>
          <w:sz w:val="44"/>
          <w:szCs w:val="44"/>
        </w:rPr>
      </w:pPr>
    </w:p>
    <w:p w:rsidR="00BA6131" w:rsidRPr="00AF64D0" w:rsidRDefault="00BA6131" w:rsidP="00BA6131">
      <w:pPr>
        <w:jc w:val="center"/>
        <w:rPr>
          <w:rFonts w:ascii="方正小标宋简体" w:eastAsia="方正小标宋简体" w:hAnsi="Arial" w:cs="Arial"/>
          <w:sz w:val="44"/>
          <w:szCs w:val="44"/>
        </w:rPr>
      </w:pPr>
    </w:p>
    <w:p w:rsidR="00BA6131" w:rsidRPr="00F93880" w:rsidRDefault="00BA6131" w:rsidP="00BA6131">
      <w:pPr>
        <w:jc w:val="center"/>
        <w:rPr>
          <w:rFonts w:ascii="方正小标宋简体" w:eastAsia="方正小标宋简体" w:hAnsi="Arial" w:cs="Arial" w:hint="eastAsia"/>
          <w:sz w:val="44"/>
          <w:szCs w:val="44"/>
        </w:rPr>
      </w:pPr>
      <w:r w:rsidRPr="00AF64D0">
        <w:rPr>
          <w:rFonts w:ascii="方正小标宋简体" w:eastAsia="方正小标宋简体" w:hAnsi="Arial" w:cs="Arial" w:hint="eastAsia"/>
          <w:sz w:val="44"/>
          <w:szCs w:val="44"/>
        </w:rPr>
        <w:t xml:space="preserve">2017年  </w:t>
      </w:r>
      <w:r>
        <w:rPr>
          <w:rFonts w:ascii="方正小标宋简体" w:eastAsia="方正小标宋简体" w:hAnsi="Arial" w:cs="Arial" w:hint="eastAsia"/>
          <w:sz w:val="44"/>
          <w:szCs w:val="44"/>
        </w:rPr>
        <w:t>2</w:t>
      </w:r>
      <w:r w:rsidRPr="00AF64D0">
        <w:rPr>
          <w:rFonts w:ascii="方正小标宋简体" w:eastAsia="方正小标宋简体" w:hAnsi="Arial" w:cs="Arial" w:hint="eastAsia"/>
          <w:sz w:val="44"/>
          <w:szCs w:val="44"/>
        </w:rPr>
        <w:t xml:space="preserve">月 </w:t>
      </w:r>
      <w:r>
        <w:rPr>
          <w:rFonts w:ascii="方正小标宋简体" w:eastAsia="方正小标宋简体" w:hAnsi="Arial" w:cs="Arial" w:hint="eastAsia"/>
          <w:sz w:val="44"/>
          <w:szCs w:val="44"/>
        </w:rPr>
        <w:t>19</w:t>
      </w:r>
      <w:r w:rsidRPr="00AF64D0">
        <w:rPr>
          <w:rFonts w:ascii="方正小标宋简体" w:eastAsia="方正小标宋简体" w:hAnsi="Arial" w:cs="Arial" w:hint="eastAsia"/>
          <w:sz w:val="44"/>
          <w:szCs w:val="44"/>
        </w:rPr>
        <w:t xml:space="preserve"> 日</w:t>
      </w:r>
    </w:p>
    <w:p w:rsidR="00BA6131" w:rsidRPr="00AF64D0" w:rsidRDefault="00BA6131" w:rsidP="00BA6131">
      <w:pPr>
        <w:jc w:val="center"/>
        <w:rPr>
          <w:rFonts w:ascii="方正小标宋简体" w:eastAsia="方正小标宋简体" w:hAnsi="方正小标宋简体"/>
          <w:sz w:val="44"/>
          <w:szCs w:val="20"/>
        </w:rPr>
      </w:pPr>
      <w:r w:rsidRPr="00AF64D0">
        <w:rPr>
          <w:rFonts w:ascii="方正小标宋简体" w:eastAsia="方正小标宋简体" w:hAnsi="方正小标宋简体" w:hint="eastAsia"/>
          <w:sz w:val="44"/>
          <w:szCs w:val="20"/>
        </w:rPr>
        <w:lastRenderedPageBreak/>
        <w:t>目   录</w:t>
      </w:r>
    </w:p>
    <w:p w:rsidR="00BA6131" w:rsidRPr="00AF64D0" w:rsidRDefault="00BA6131" w:rsidP="00BA6131">
      <w:pPr>
        <w:rPr>
          <w:rFonts w:ascii="方正小标宋简体" w:eastAsia="方正小标宋简体" w:hAnsi="方正小标宋简体"/>
          <w:sz w:val="44"/>
          <w:szCs w:val="20"/>
        </w:rPr>
      </w:pPr>
    </w:p>
    <w:p w:rsidR="00BA6131" w:rsidRPr="00AF64D0" w:rsidRDefault="00BA6131" w:rsidP="00BA6131">
      <w:pPr>
        <w:rPr>
          <w:rFonts w:ascii="黑体" w:eastAsia="黑体" w:hAnsi="黑体"/>
          <w:sz w:val="32"/>
          <w:szCs w:val="20"/>
        </w:rPr>
      </w:pPr>
      <w:r w:rsidRPr="00AF64D0">
        <w:rPr>
          <w:rFonts w:ascii="黑体" w:eastAsia="黑体" w:hAnsi="黑体" w:hint="eastAsia"/>
          <w:sz w:val="32"/>
          <w:szCs w:val="20"/>
        </w:rPr>
        <w:t>第一部分  部门概况</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一、主要职能</w:t>
      </w:r>
    </w:p>
    <w:p w:rsidR="00BA6131" w:rsidRDefault="00BA6131" w:rsidP="00BA6131">
      <w:pPr>
        <w:rPr>
          <w:rFonts w:ascii="仿宋_GB2312" w:eastAsia="仿宋_GB2312" w:hAnsi="仿宋" w:hint="eastAsia"/>
          <w:sz w:val="32"/>
          <w:szCs w:val="20"/>
        </w:rPr>
      </w:pPr>
      <w:r w:rsidRPr="00AF64D0">
        <w:rPr>
          <w:rFonts w:ascii="仿宋_GB2312" w:eastAsia="仿宋_GB2312" w:hAnsi="仿宋" w:hint="eastAsia"/>
          <w:sz w:val="32"/>
          <w:szCs w:val="20"/>
        </w:rPr>
        <w:t>二、机构设置</w:t>
      </w:r>
    </w:p>
    <w:p w:rsidR="00BA6131" w:rsidRPr="00AF64D0" w:rsidRDefault="00BA6131" w:rsidP="00BA6131">
      <w:pPr>
        <w:rPr>
          <w:rFonts w:ascii="黑体" w:eastAsia="黑体" w:hAnsi="黑体"/>
          <w:sz w:val="32"/>
          <w:szCs w:val="20"/>
        </w:rPr>
      </w:pPr>
      <w:r w:rsidRPr="00AF64D0">
        <w:rPr>
          <w:rFonts w:ascii="黑体" w:eastAsia="黑体" w:hAnsi="黑体" w:hint="eastAsia"/>
          <w:sz w:val="32"/>
          <w:szCs w:val="20"/>
        </w:rPr>
        <w:t xml:space="preserve">第二部分 </w:t>
      </w:r>
      <w:r>
        <w:rPr>
          <w:rFonts w:ascii="黑体" w:eastAsia="黑体" w:hAnsi="黑体" w:hint="eastAsia"/>
          <w:sz w:val="32"/>
          <w:szCs w:val="20"/>
        </w:rPr>
        <w:t>预算表格</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一、收支</w:t>
      </w:r>
      <w:r>
        <w:rPr>
          <w:rFonts w:ascii="仿宋_GB2312" w:eastAsia="仿宋_GB2312" w:hAnsi="仿宋" w:hint="eastAsia"/>
          <w:sz w:val="32"/>
          <w:szCs w:val="20"/>
        </w:rPr>
        <w:t>预算</w:t>
      </w:r>
      <w:r w:rsidRPr="00AF64D0">
        <w:rPr>
          <w:rFonts w:ascii="仿宋_GB2312" w:eastAsia="仿宋_GB2312" w:hAnsi="仿宋" w:hint="eastAsia"/>
          <w:sz w:val="32"/>
          <w:szCs w:val="20"/>
        </w:rPr>
        <w:t>表</w:t>
      </w:r>
    </w:p>
    <w:p w:rsidR="00BA6131" w:rsidRPr="00AF64D0" w:rsidRDefault="00BA6131" w:rsidP="00BA6131">
      <w:pPr>
        <w:rPr>
          <w:rFonts w:ascii="仿宋_GB2312" w:eastAsia="仿宋_GB2312" w:hAnsi="仿宋"/>
          <w:sz w:val="32"/>
          <w:szCs w:val="20"/>
        </w:rPr>
      </w:pPr>
      <w:r>
        <w:rPr>
          <w:rFonts w:ascii="仿宋_GB2312" w:eastAsia="仿宋_GB2312" w:hAnsi="仿宋" w:hint="eastAsia"/>
          <w:sz w:val="32"/>
          <w:szCs w:val="20"/>
        </w:rPr>
        <w:t>二、收入预</w:t>
      </w:r>
      <w:r w:rsidRPr="00AF64D0">
        <w:rPr>
          <w:rFonts w:ascii="仿宋_GB2312" w:eastAsia="仿宋_GB2312" w:hAnsi="仿宋" w:hint="eastAsia"/>
          <w:sz w:val="32"/>
          <w:szCs w:val="20"/>
        </w:rPr>
        <w:t>算表</w:t>
      </w:r>
    </w:p>
    <w:p w:rsidR="00BA6131" w:rsidRPr="00AF64D0" w:rsidRDefault="00BA6131" w:rsidP="00BA6131">
      <w:pPr>
        <w:rPr>
          <w:rFonts w:ascii="仿宋_GB2312" w:eastAsia="仿宋_GB2312" w:hAnsi="仿宋"/>
          <w:sz w:val="32"/>
          <w:szCs w:val="20"/>
        </w:rPr>
      </w:pPr>
      <w:r>
        <w:rPr>
          <w:rFonts w:ascii="仿宋_GB2312" w:eastAsia="仿宋_GB2312" w:hAnsi="仿宋" w:hint="eastAsia"/>
          <w:sz w:val="32"/>
          <w:szCs w:val="20"/>
        </w:rPr>
        <w:t>三、支出预</w:t>
      </w:r>
      <w:r w:rsidRPr="00AF64D0">
        <w:rPr>
          <w:rFonts w:ascii="仿宋_GB2312" w:eastAsia="仿宋_GB2312" w:hAnsi="仿宋" w:hint="eastAsia"/>
          <w:sz w:val="32"/>
          <w:szCs w:val="20"/>
        </w:rPr>
        <w:t>算表</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四、财政拨款收支</w:t>
      </w:r>
      <w:r>
        <w:rPr>
          <w:rFonts w:ascii="仿宋_GB2312" w:eastAsia="仿宋_GB2312" w:hAnsi="仿宋" w:hint="eastAsia"/>
          <w:sz w:val="32"/>
          <w:szCs w:val="20"/>
        </w:rPr>
        <w:t>预算</w:t>
      </w:r>
      <w:r w:rsidRPr="00AF64D0">
        <w:rPr>
          <w:rFonts w:ascii="仿宋_GB2312" w:eastAsia="仿宋_GB2312" w:hAnsi="仿宋" w:hint="eastAsia"/>
          <w:sz w:val="32"/>
          <w:szCs w:val="20"/>
        </w:rPr>
        <w:t>表</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五、一般公共预算财政拨款支出</w:t>
      </w:r>
      <w:r>
        <w:rPr>
          <w:rFonts w:ascii="仿宋_GB2312" w:eastAsia="仿宋_GB2312" w:hAnsi="仿宋" w:hint="eastAsia"/>
          <w:sz w:val="32"/>
          <w:szCs w:val="20"/>
        </w:rPr>
        <w:t>预</w:t>
      </w:r>
      <w:r w:rsidRPr="00AF64D0">
        <w:rPr>
          <w:rFonts w:ascii="仿宋_GB2312" w:eastAsia="仿宋_GB2312" w:hAnsi="仿宋" w:hint="eastAsia"/>
          <w:sz w:val="32"/>
          <w:szCs w:val="20"/>
        </w:rPr>
        <w:t>算表</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六、一般公共预算财政拨款基本支出</w:t>
      </w:r>
      <w:r>
        <w:rPr>
          <w:rFonts w:ascii="仿宋_GB2312" w:eastAsia="仿宋_GB2312" w:hAnsi="仿宋" w:hint="eastAsia"/>
          <w:sz w:val="32"/>
          <w:szCs w:val="20"/>
        </w:rPr>
        <w:t>预</w:t>
      </w:r>
      <w:r w:rsidRPr="00AF64D0">
        <w:rPr>
          <w:rFonts w:ascii="仿宋_GB2312" w:eastAsia="仿宋_GB2312" w:hAnsi="仿宋" w:hint="eastAsia"/>
          <w:sz w:val="32"/>
          <w:szCs w:val="20"/>
        </w:rPr>
        <w:t>算表</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七、一般公共预算财政拨款“三公”经费支出</w:t>
      </w:r>
      <w:r>
        <w:rPr>
          <w:rFonts w:ascii="仿宋_GB2312" w:eastAsia="仿宋_GB2312" w:hAnsi="仿宋" w:hint="eastAsia"/>
          <w:sz w:val="32"/>
          <w:szCs w:val="20"/>
        </w:rPr>
        <w:t>预</w:t>
      </w:r>
      <w:r w:rsidRPr="00AF64D0">
        <w:rPr>
          <w:rFonts w:ascii="仿宋_GB2312" w:eastAsia="仿宋_GB2312" w:hAnsi="仿宋" w:hint="eastAsia"/>
          <w:sz w:val="32"/>
          <w:szCs w:val="20"/>
        </w:rPr>
        <w:t>算表</w:t>
      </w:r>
    </w:p>
    <w:p w:rsidR="00BA6131" w:rsidRPr="00AF64D0" w:rsidRDefault="00BA6131" w:rsidP="00BA6131">
      <w:pPr>
        <w:rPr>
          <w:rFonts w:ascii="仿宋_GB2312" w:eastAsia="仿宋_GB2312" w:hAnsi="仿宋"/>
          <w:sz w:val="32"/>
          <w:szCs w:val="20"/>
        </w:rPr>
      </w:pPr>
      <w:r w:rsidRPr="00AF64D0">
        <w:rPr>
          <w:rFonts w:ascii="仿宋_GB2312" w:eastAsia="仿宋_GB2312" w:hAnsi="仿宋" w:hint="eastAsia"/>
          <w:sz w:val="32"/>
          <w:szCs w:val="20"/>
        </w:rPr>
        <w:t>八、政府性基金预算财政拨款收入支出</w:t>
      </w:r>
      <w:r>
        <w:rPr>
          <w:rFonts w:ascii="仿宋_GB2312" w:eastAsia="仿宋_GB2312" w:hAnsi="仿宋" w:hint="eastAsia"/>
          <w:sz w:val="32"/>
          <w:szCs w:val="20"/>
        </w:rPr>
        <w:t>预</w:t>
      </w:r>
      <w:r w:rsidRPr="00AF64D0">
        <w:rPr>
          <w:rFonts w:ascii="仿宋_GB2312" w:eastAsia="仿宋_GB2312" w:hAnsi="仿宋" w:hint="eastAsia"/>
          <w:sz w:val="32"/>
          <w:szCs w:val="20"/>
        </w:rPr>
        <w:t>算表</w:t>
      </w:r>
    </w:p>
    <w:p w:rsidR="00BA6131" w:rsidRPr="00AF64D0" w:rsidRDefault="00BA6131" w:rsidP="00BA6131">
      <w:pPr>
        <w:rPr>
          <w:rFonts w:ascii="黑体" w:eastAsia="黑体" w:hAnsi="黑体"/>
          <w:sz w:val="32"/>
          <w:szCs w:val="20"/>
        </w:rPr>
      </w:pPr>
      <w:r w:rsidRPr="00AF64D0">
        <w:rPr>
          <w:rFonts w:ascii="黑体" w:eastAsia="黑体" w:hAnsi="黑体" w:hint="eastAsia"/>
          <w:sz w:val="32"/>
          <w:szCs w:val="20"/>
        </w:rPr>
        <w:t>第三部分  情况说明</w:t>
      </w:r>
    </w:p>
    <w:p w:rsidR="00BA6131" w:rsidRPr="00AF64D0" w:rsidRDefault="00BA6131" w:rsidP="00BA6131">
      <w:pPr>
        <w:rPr>
          <w:rFonts w:ascii="黑体" w:eastAsia="黑体" w:hAnsi="黑体"/>
          <w:sz w:val="32"/>
          <w:szCs w:val="20"/>
        </w:rPr>
      </w:pPr>
      <w:r w:rsidRPr="00AF64D0">
        <w:rPr>
          <w:rFonts w:ascii="黑体" w:eastAsia="黑体" w:hAnsi="黑体" w:hint="eastAsia"/>
          <w:sz w:val="32"/>
          <w:szCs w:val="20"/>
        </w:rPr>
        <w:t>第四部分  名词解释</w:t>
      </w: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Default="00BA6131" w:rsidP="00BA6131">
      <w:pPr>
        <w:rPr>
          <w:rFonts w:ascii="方正小标宋简体" w:eastAsia="方正小标宋简体" w:hint="eastAsia"/>
          <w:sz w:val="32"/>
          <w:szCs w:val="32"/>
        </w:rPr>
      </w:pPr>
    </w:p>
    <w:p w:rsidR="00BA6131" w:rsidRPr="00AF64D0" w:rsidRDefault="00BA6131" w:rsidP="00BA6131">
      <w:pPr>
        <w:ind w:firstLineChars="500" w:firstLine="2200"/>
        <w:rPr>
          <w:rFonts w:ascii="宋体" w:hAnsi="宋体" w:hint="eastAsia"/>
          <w:sz w:val="44"/>
          <w:szCs w:val="44"/>
        </w:rPr>
      </w:pPr>
      <w:r>
        <w:rPr>
          <w:rFonts w:ascii="宋体" w:hAnsi="宋体" w:hint="eastAsia"/>
          <w:sz w:val="44"/>
          <w:szCs w:val="44"/>
        </w:rPr>
        <w:t>第一部分 部门概况</w:t>
      </w:r>
    </w:p>
    <w:p w:rsidR="00BA6131" w:rsidRDefault="00BA6131" w:rsidP="00BA6131">
      <w:pPr>
        <w:jc w:val="center"/>
        <w:rPr>
          <w:rFonts w:ascii="方正小标宋简体" w:eastAsia="方正小标宋简体" w:hint="eastAsia"/>
          <w:sz w:val="44"/>
          <w:szCs w:val="44"/>
        </w:rPr>
      </w:pPr>
    </w:p>
    <w:p w:rsidR="00BA6131" w:rsidRPr="005B1BD9" w:rsidRDefault="00BA6131" w:rsidP="00BA6131">
      <w:pPr>
        <w:jc w:val="center"/>
        <w:rPr>
          <w:rFonts w:ascii="仿宋_GB2312" w:eastAsia="仿宋_GB2312" w:hint="eastAsia"/>
          <w:sz w:val="32"/>
          <w:szCs w:val="32"/>
        </w:rPr>
      </w:pPr>
    </w:p>
    <w:p w:rsidR="00BA6131" w:rsidRPr="00325CA3" w:rsidRDefault="00BA6131" w:rsidP="00BA6131">
      <w:pPr>
        <w:ind w:firstLineChars="200" w:firstLine="640"/>
        <w:rPr>
          <w:rFonts w:ascii="黑体" w:eastAsia="黑体" w:hAnsi="宋体" w:hint="eastAsia"/>
          <w:sz w:val="32"/>
          <w:szCs w:val="32"/>
        </w:rPr>
      </w:pPr>
      <w:r w:rsidRPr="00325CA3">
        <w:rPr>
          <w:rFonts w:ascii="黑体" w:eastAsia="黑体" w:hAnsi="宋体" w:hint="eastAsia"/>
          <w:sz w:val="32"/>
          <w:szCs w:val="32"/>
        </w:rPr>
        <w:t>一、主要职能</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（一）编制、执行住房公积金的归集、使用计划和执行情况报告；</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（二）负责记载职工住房公积金的缴存、提取、使用等情况；</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（三）负责住房公积金的核算、保值和归还；</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（四）审批住房公积金的提取、使用；</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（五）承办住房公积金管理委员会决定的其他事项。</w:t>
      </w:r>
    </w:p>
    <w:p w:rsidR="00BA6131" w:rsidRDefault="00BA6131" w:rsidP="00BA6131">
      <w:pPr>
        <w:ind w:firstLineChars="200" w:firstLine="640"/>
        <w:rPr>
          <w:rFonts w:ascii="仿宋_GB2312" w:eastAsia="仿宋_GB2312" w:hint="eastAsia"/>
          <w:sz w:val="32"/>
          <w:szCs w:val="32"/>
        </w:rPr>
      </w:pPr>
      <w:r>
        <w:rPr>
          <w:rFonts w:ascii="黑体" w:eastAsia="黑体" w:hAnsi="宋体" w:hint="eastAsia"/>
          <w:sz w:val="32"/>
          <w:szCs w:val="32"/>
        </w:rPr>
        <w:t>二、</w:t>
      </w:r>
      <w:r w:rsidRPr="00325CA3">
        <w:rPr>
          <w:rFonts w:ascii="黑体" w:eastAsia="黑体" w:hAnsi="宋体" w:hint="eastAsia"/>
          <w:sz w:val="32"/>
          <w:szCs w:val="32"/>
        </w:rPr>
        <w:t>机构设置</w:t>
      </w:r>
    </w:p>
    <w:p w:rsidR="00BA6131" w:rsidRPr="00A90C71" w:rsidRDefault="00BA6131" w:rsidP="00BA6131">
      <w:pPr>
        <w:ind w:firstLineChars="250" w:firstLine="800"/>
        <w:rPr>
          <w:rFonts w:ascii="仿宋_GB2312" w:eastAsia="仿宋_GB2312" w:hint="eastAsia"/>
          <w:sz w:val="32"/>
          <w:szCs w:val="32"/>
        </w:rPr>
      </w:pPr>
      <w:r>
        <w:rPr>
          <w:rFonts w:ascii="仿宋_GB2312" w:eastAsia="仿宋_GB2312" w:hint="eastAsia"/>
          <w:sz w:val="32"/>
          <w:szCs w:val="32"/>
        </w:rPr>
        <w:t>根据所承担的工作职责和编制配备数量，吉林市住房公积金管理中心内设21个机构：办公室、人事监察处（机关党总支）、计划稽核处、会计核算处、归集处、</w:t>
      </w:r>
      <w:proofErr w:type="gramStart"/>
      <w:r>
        <w:rPr>
          <w:rFonts w:ascii="仿宋_GB2312" w:eastAsia="仿宋_GB2312" w:hint="eastAsia"/>
          <w:sz w:val="32"/>
          <w:szCs w:val="32"/>
        </w:rPr>
        <w:t>个</w:t>
      </w:r>
      <w:proofErr w:type="gramEnd"/>
      <w:r>
        <w:rPr>
          <w:rFonts w:ascii="仿宋_GB2312" w:eastAsia="仿宋_GB2312" w:hint="eastAsia"/>
          <w:sz w:val="32"/>
          <w:szCs w:val="32"/>
        </w:rPr>
        <w:t>贷管理处、项目贷款管理处、法规处（监督检查处）、业务指导处、信息技术处、船营分中心、昌邑分中心、龙潭分中心、丰满分中心、永吉分中心、磐石分中心、桦甸分中心、舒兰分中心、蛟河分中心、</w:t>
      </w:r>
      <w:proofErr w:type="gramStart"/>
      <w:r>
        <w:rPr>
          <w:rFonts w:ascii="仿宋_GB2312" w:eastAsia="仿宋_GB2312" w:hint="eastAsia"/>
          <w:sz w:val="32"/>
          <w:szCs w:val="32"/>
        </w:rPr>
        <w:t>个</w:t>
      </w:r>
      <w:proofErr w:type="gramEnd"/>
      <w:r>
        <w:rPr>
          <w:rFonts w:ascii="仿宋_GB2312" w:eastAsia="仿宋_GB2312" w:hint="eastAsia"/>
          <w:sz w:val="32"/>
          <w:szCs w:val="32"/>
        </w:rPr>
        <w:t>贷中心、客户服务中心。</w:t>
      </w:r>
    </w:p>
    <w:p w:rsidR="00BA6131" w:rsidRDefault="00BA6131" w:rsidP="00BA6131">
      <w:pPr>
        <w:rPr>
          <w:rFonts w:ascii="仿宋_GB2312" w:eastAsia="仿宋_GB2312" w:hint="eastAsia"/>
          <w:sz w:val="32"/>
          <w:szCs w:val="32"/>
        </w:rPr>
      </w:pPr>
    </w:p>
    <w:p w:rsidR="00BA6131" w:rsidRDefault="00BA6131" w:rsidP="00BA6131">
      <w:pPr>
        <w:jc w:val="center"/>
        <w:rPr>
          <w:rFonts w:ascii="方正小标宋简体" w:eastAsia="方正小标宋简体" w:hint="eastAsia"/>
          <w:sz w:val="32"/>
          <w:szCs w:val="32"/>
        </w:rPr>
      </w:pPr>
    </w:p>
    <w:p w:rsidR="00BA6131" w:rsidRDefault="00BA6131" w:rsidP="00BA6131">
      <w:pPr>
        <w:jc w:val="center"/>
        <w:rPr>
          <w:rFonts w:ascii="方正小标宋简体" w:eastAsia="方正小标宋简体" w:hint="eastAsia"/>
          <w:sz w:val="32"/>
          <w:szCs w:val="32"/>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r>
        <w:rPr>
          <w:rFonts w:ascii="宋体" w:hAnsi="宋体" w:hint="eastAsia"/>
          <w:sz w:val="44"/>
          <w:szCs w:val="44"/>
        </w:rPr>
        <w:t>第二部分 预算表格</w:t>
      </w:r>
    </w:p>
    <w:p w:rsidR="00BA6131" w:rsidRDefault="00BA6131" w:rsidP="00BA6131">
      <w:pPr>
        <w:jc w:val="center"/>
        <w:rPr>
          <w:rFonts w:ascii="宋体" w:hAnsi="宋体" w:hint="eastAsia"/>
          <w:sz w:val="44"/>
          <w:szCs w:val="44"/>
        </w:rPr>
      </w:pPr>
      <w:r>
        <w:rPr>
          <w:rFonts w:hint="eastAsia"/>
          <w:noProof/>
        </w:rPr>
        <w:drawing>
          <wp:inline distT="0" distB="0" distL="0" distR="0">
            <wp:extent cx="5266690" cy="71615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6690" cy="7161530"/>
                    </a:xfrm>
                    <a:prstGeom prst="rect">
                      <a:avLst/>
                    </a:prstGeom>
                    <a:noFill/>
                    <a:ln>
                      <a:noFill/>
                    </a:ln>
                  </pic:spPr>
                </pic:pic>
              </a:graphicData>
            </a:graphic>
          </wp:inline>
        </w:drawing>
      </w: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r>
        <w:rPr>
          <w:noProof/>
        </w:rPr>
        <w:drawing>
          <wp:anchor distT="0" distB="0" distL="114300" distR="114300" simplePos="0" relativeHeight="251660288" behindDoc="0" locked="0" layoutInCell="1" allowOverlap="1">
            <wp:simplePos x="0" y="0"/>
            <wp:positionH relativeFrom="column">
              <wp:align>center</wp:align>
            </wp:positionH>
            <wp:positionV relativeFrom="paragraph">
              <wp:posOffset>3153410</wp:posOffset>
            </wp:positionV>
            <wp:extent cx="6304915" cy="3493770"/>
            <wp:effectExtent l="0" t="0" r="635" b="0"/>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4915" cy="3493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simplePos x="0" y="0"/>
            <wp:positionH relativeFrom="column">
              <wp:align>center</wp:align>
            </wp:positionH>
            <wp:positionV relativeFrom="paragraph">
              <wp:posOffset>36830</wp:posOffset>
            </wp:positionV>
            <wp:extent cx="7346950" cy="2684145"/>
            <wp:effectExtent l="0" t="0" r="6350" b="1905"/>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46950" cy="2684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r>
        <w:rPr>
          <w:noProof/>
        </w:rPr>
        <w:lastRenderedPageBreak/>
        <w:drawing>
          <wp:anchor distT="0" distB="0" distL="114300" distR="114300" simplePos="0" relativeHeight="251661312" behindDoc="0" locked="0" layoutInCell="1" allowOverlap="1">
            <wp:simplePos x="0" y="0"/>
            <wp:positionH relativeFrom="column">
              <wp:align>center</wp:align>
            </wp:positionH>
            <wp:positionV relativeFrom="paragraph">
              <wp:posOffset>43815</wp:posOffset>
            </wp:positionV>
            <wp:extent cx="6132830" cy="2904490"/>
            <wp:effectExtent l="0" t="0" r="127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32830" cy="2904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6131" w:rsidRDefault="00BA6131" w:rsidP="00BA6131">
      <w:pPr>
        <w:jc w:val="center"/>
        <w:rPr>
          <w:rFonts w:ascii="宋体" w:hAnsi="宋体" w:hint="eastAsia"/>
          <w:sz w:val="44"/>
          <w:szCs w:val="44"/>
        </w:rPr>
      </w:pPr>
      <w:r>
        <w:rPr>
          <w:rFonts w:hint="eastAsia"/>
          <w:noProof/>
        </w:rPr>
        <w:lastRenderedPageBreak/>
        <w:drawing>
          <wp:inline distT="0" distB="0" distL="0" distR="0">
            <wp:extent cx="5274310" cy="6876415"/>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6876415"/>
                    </a:xfrm>
                    <a:prstGeom prst="rect">
                      <a:avLst/>
                    </a:prstGeom>
                    <a:noFill/>
                    <a:ln>
                      <a:noFill/>
                    </a:ln>
                  </pic:spPr>
                </pic:pic>
              </a:graphicData>
            </a:graphic>
          </wp:inline>
        </w:drawing>
      </w:r>
    </w:p>
    <w:p w:rsidR="00BA6131" w:rsidRDefault="00BA6131" w:rsidP="00BA6131">
      <w:pPr>
        <w:jc w:val="center"/>
        <w:rPr>
          <w:rFonts w:ascii="宋体" w:hAnsi="宋体" w:hint="eastAsia"/>
          <w:sz w:val="44"/>
          <w:szCs w:val="44"/>
        </w:rPr>
      </w:pPr>
      <w:r>
        <w:rPr>
          <w:rFonts w:hint="eastAsia"/>
          <w:noProof/>
        </w:rPr>
        <w:drawing>
          <wp:inline distT="0" distB="0" distL="0" distR="0">
            <wp:extent cx="4747260" cy="18726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47260" cy="1872615"/>
                    </a:xfrm>
                    <a:prstGeom prst="rect">
                      <a:avLst/>
                    </a:prstGeom>
                    <a:noFill/>
                    <a:ln>
                      <a:noFill/>
                    </a:ln>
                  </pic:spPr>
                </pic:pic>
              </a:graphicData>
            </a:graphic>
          </wp:inline>
        </w:drawing>
      </w:r>
    </w:p>
    <w:p w:rsidR="00BA6131" w:rsidRDefault="00BA6131" w:rsidP="00BA6131">
      <w:pPr>
        <w:jc w:val="center"/>
        <w:rPr>
          <w:rFonts w:ascii="宋体" w:hAnsi="宋体" w:hint="eastAsia"/>
          <w:sz w:val="44"/>
          <w:szCs w:val="44"/>
        </w:rPr>
      </w:pPr>
      <w:r>
        <w:rPr>
          <w:rFonts w:hint="eastAsia"/>
          <w:noProof/>
        </w:rPr>
        <w:lastRenderedPageBreak/>
        <w:drawing>
          <wp:inline distT="0" distB="0" distL="0" distR="0">
            <wp:extent cx="4330700" cy="907796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0700" cy="9077960"/>
                    </a:xfrm>
                    <a:prstGeom prst="rect">
                      <a:avLst/>
                    </a:prstGeom>
                    <a:noFill/>
                    <a:ln>
                      <a:noFill/>
                    </a:ln>
                  </pic:spPr>
                </pic:pic>
              </a:graphicData>
            </a:graphic>
          </wp:inline>
        </w:drawing>
      </w:r>
    </w:p>
    <w:p w:rsidR="00BA6131" w:rsidRDefault="00BA6131" w:rsidP="00BA6131">
      <w:pPr>
        <w:jc w:val="center"/>
        <w:rPr>
          <w:rFonts w:ascii="宋体" w:hAnsi="宋体" w:hint="eastAsia"/>
          <w:sz w:val="44"/>
          <w:szCs w:val="44"/>
        </w:rPr>
      </w:pPr>
      <w:r>
        <w:rPr>
          <w:noProof/>
        </w:rPr>
        <w:lastRenderedPageBreak/>
        <w:drawing>
          <wp:anchor distT="0" distB="0" distL="114300" distR="114300" simplePos="0" relativeHeight="251662336" behindDoc="0" locked="0" layoutInCell="1" allowOverlap="1">
            <wp:simplePos x="0" y="0"/>
            <wp:positionH relativeFrom="column">
              <wp:align>center</wp:align>
            </wp:positionH>
            <wp:positionV relativeFrom="paragraph">
              <wp:posOffset>102235</wp:posOffset>
            </wp:positionV>
            <wp:extent cx="5266690" cy="3576955"/>
            <wp:effectExtent l="0" t="0" r="0" b="4445"/>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6690" cy="3576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6131" w:rsidRDefault="00BA6131" w:rsidP="00BA6131">
      <w:pPr>
        <w:jc w:val="center"/>
        <w:rPr>
          <w:rFonts w:ascii="宋体" w:hAnsi="宋体" w:hint="eastAsia"/>
          <w:sz w:val="44"/>
          <w:szCs w:val="44"/>
        </w:rPr>
      </w:pPr>
      <w:r>
        <w:rPr>
          <w:rFonts w:hint="eastAsia"/>
          <w:noProof/>
        </w:rPr>
        <w:drawing>
          <wp:inline distT="0" distB="0" distL="0" distR="0">
            <wp:extent cx="3709035" cy="442595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9035" cy="4425950"/>
                    </a:xfrm>
                    <a:prstGeom prst="rect">
                      <a:avLst/>
                    </a:prstGeom>
                    <a:noFill/>
                    <a:ln>
                      <a:noFill/>
                    </a:ln>
                  </pic:spPr>
                </pic:pic>
              </a:graphicData>
            </a:graphic>
          </wp:inline>
        </w:drawing>
      </w: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宋体" w:hAnsi="宋体" w:hint="eastAsia"/>
          <w:sz w:val="44"/>
          <w:szCs w:val="44"/>
        </w:rPr>
      </w:pPr>
    </w:p>
    <w:p w:rsidR="00BA6131" w:rsidRDefault="00BA6131" w:rsidP="00BA6131">
      <w:pPr>
        <w:jc w:val="center"/>
        <w:rPr>
          <w:rFonts w:ascii="方正小标宋简体" w:eastAsia="方正小标宋简体" w:hint="eastAsia"/>
          <w:sz w:val="44"/>
          <w:szCs w:val="44"/>
        </w:rPr>
      </w:pPr>
      <w:r>
        <w:rPr>
          <w:rFonts w:ascii="宋体" w:hAnsi="宋体" w:hint="eastAsia"/>
          <w:sz w:val="44"/>
          <w:szCs w:val="44"/>
        </w:rPr>
        <w:t xml:space="preserve">第三部分 </w:t>
      </w:r>
      <w:r>
        <w:rPr>
          <w:rFonts w:ascii="方正小标宋简体" w:eastAsia="方正小标宋简体" w:hint="eastAsia"/>
          <w:sz w:val="44"/>
          <w:szCs w:val="44"/>
        </w:rPr>
        <w:t>情况说明</w:t>
      </w:r>
    </w:p>
    <w:p w:rsidR="00BA6131" w:rsidRDefault="00BA6131" w:rsidP="00BA6131">
      <w:pPr>
        <w:jc w:val="center"/>
        <w:rPr>
          <w:rFonts w:ascii="方正小标宋简体" w:eastAsia="方正小标宋简体" w:hint="eastAsia"/>
          <w:sz w:val="44"/>
          <w:szCs w:val="44"/>
        </w:rPr>
      </w:pPr>
    </w:p>
    <w:p w:rsidR="00BA6131" w:rsidRPr="008122E2" w:rsidRDefault="00BA6131" w:rsidP="00BA6131">
      <w:pPr>
        <w:ind w:firstLine="640"/>
        <w:rPr>
          <w:rFonts w:ascii="黑体" w:eastAsia="黑体" w:hint="eastAsia"/>
          <w:sz w:val="32"/>
          <w:szCs w:val="32"/>
        </w:rPr>
      </w:pPr>
      <w:r w:rsidRPr="008122E2">
        <w:rPr>
          <w:rFonts w:ascii="黑体" w:eastAsia="黑体" w:hint="eastAsia"/>
          <w:sz w:val="32"/>
          <w:szCs w:val="32"/>
        </w:rPr>
        <w:t>一、2017年收支预算情况总体</w:t>
      </w:r>
      <w:r>
        <w:rPr>
          <w:rFonts w:ascii="黑体" w:eastAsia="黑体" w:hint="eastAsia"/>
          <w:sz w:val="32"/>
          <w:szCs w:val="32"/>
        </w:rPr>
        <w:t>情况</w:t>
      </w:r>
    </w:p>
    <w:p w:rsidR="00BA6131" w:rsidRDefault="00BA6131" w:rsidP="00BA6131">
      <w:pPr>
        <w:ind w:firstLine="640"/>
        <w:rPr>
          <w:rFonts w:ascii="仿宋_GB2312" w:eastAsia="仿宋_GB2312" w:hAnsi="宋体" w:cs="宋体" w:hint="eastAsia"/>
          <w:sz w:val="32"/>
          <w:szCs w:val="32"/>
        </w:rPr>
      </w:pPr>
      <w:r>
        <w:rPr>
          <w:rFonts w:ascii="仿宋_GB2312" w:eastAsia="仿宋_GB2312" w:hint="eastAsia"/>
          <w:sz w:val="32"/>
          <w:szCs w:val="32"/>
        </w:rPr>
        <w:t>按照综合预算的原则，本中心所有收入和支出均纳入部门预算管理。收入包括：</w:t>
      </w:r>
      <w:r>
        <w:rPr>
          <w:rFonts w:ascii="仿宋_GB2312" w:eastAsia="仿宋_GB2312" w:hAnsi="宋体" w:hint="eastAsia"/>
          <w:sz w:val="32"/>
          <w:szCs w:val="32"/>
        </w:rPr>
        <w:t>财政结余结转资金、非</w:t>
      </w:r>
      <w:r>
        <w:rPr>
          <w:rFonts w:ascii="仿宋_GB2312" w:eastAsia="仿宋_GB2312" w:hAnsi="宋体" w:cs="宋体" w:hint="eastAsia"/>
          <w:sz w:val="32"/>
          <w:szCs w:val="32"/>
        </w:rPr>
        <w:t>税收入。2017年收支总预算为3184.8万元。</w:t>
      </w:r>
    </w:p>
    <w:p w:rsidR="00BA6131" w:rsidRPr="008122E2" w:rsidRDefault="00BA6131" w:rsidP="00BA6131">
      <w:pPr>
        <w:ind w:firstLine="640"/>
        <w:rPr>
          <w:rFonts w:ascii="黑体" w:eastAsia="黑体" w:hAnsi="宋体" w:cs="宋体" w:hint="eastAsia"/>
          <w:sz w:val="32"/>
          <w:szCs w:val="32"/>
        </w:rPr>
      </w:pPr>
      <w:r w:rsidRPr="008122E2">
        <w:rPr>
          <w:rFonts w:ascii="黑体" w:eastAsia="黑体" w:hAnsi="宋体" w:cs="宋体" w:hint="eastAsia"/>
          <w:sz w:val="32"/>
          <w:szCs w:val="32"/>
        </w:rPr>
        <w:t>二、2017年收入预算情况</w:t>
      </w:r>
    </w:p>
    <w:p w:rsidR="00BA6131" w:rsidRPr="00993A67" w:rsidRDefault="00BA6131" w:rsidP="00BA6131">
      <w:pPr>
        <w:ind w:firstLineChars="200" w:firstLine="640"/>
        <w:rPr>
          <w:rFonts w:ascii="宋体" w:hAnsi="宋体" w:cs="宋体" w:hint="eastAsia"/>
          <w:sz w:val="24"/>
        </w:rPr>
      </w:pPr>
      <w:r>
        <w:rPr>
          <w:rFonts w:ascii="仿宋_GB2312" w:eastAsia="仿宋_GB2312" w:hint="eastAsia"/>
          <w:sz w:val="32"/>
          <w:szCs w:val="32"/>
        </w:rPr>
        <w:t>本中心</w:t>
      </w:r>
      <w:r>
        <w:rPr>
          <w:rFonts w:ascii="仿宋_GB2312" w:eastAsia="仿宋_GB2312" w:hAnsi="宋体" w:cs="宋体" w:hint="eastAsia"/>
          <w:sz w:val="32"/>
          <w:szCs w:val="32"/>
        </w:rPr>
        <w:t>2017年收入预算为3184.8万元，其中，</w:t>
      </w:r>
      <w:r>
        <w:rPr>
          <w:rFonts w:ascii="仿宋_GB2312" w:eastAsia="仿宋_GB2312" w:hAnsi="宋体" w:hint="eastAsia"/>
          <w:sz w:val="32"/>
          <w:szCs w:val="32"/>
        </w:rPr>
        <w:t>财政结余结转资金325.2万元，占10.21%；非</w:t>
      </w:r>
      <w:r>
        <w:rPr>
          <w:rFonts w:ascii="仿宋_GB2312" w:eastAsia="仿宋_GB2312" w:hAnsi="宋体" w:cs="宋体" w:hint="eastAsia"/>
          <w:sz w:val="32"/>
          <w:szCs w:val="32"/>
        </w:rPr>
        <w:t>税收入2859.6万元，占89.79%。</w:t>
      </w:r>
    </w:p>
    <w:p w:rsidR="00BA6131" w:rsidRPr="008122E2" w:rsidRDefault="00BA6131" w:rsidP="00BA6131">
      <w:pPr>
        <w:ind w:firstLine="640"/>
        <w:rPr>
          <w:rFonts w:ascii="黑体" w:eastAsia="黑体" w:hAnsi="宋体" w:cs="宋体" w:hint="eastAsia"/>
          <w:sz w:val="32"/>
          <w:szCs w:val="32"/>
        </w:rPr>
      </w:pPr>
      <w:r w:rsidRPr="008122E2">
        <w:rPr>
          <w:rFonts w:ascii="黑体" w:eastAsia="黑体" w:hAnsi="宋体" w:cs="宋体" w:hint="eastAsia"/>
          <w:sz w:val="32"/>
          <w:szCs w:val="32"/>
        </w:rPr>
        <w:t>三、2017年支出预算情况说明。</w:t>
      </w:r>
    </w:p>
    <w:p w:rsidR="00BA6131" w:rsidRPr="00157281" w:rsidRDefault="00BA6131" w:rsidP="00BA6131">
      <w:pPr>
        <w:ind w:firstLineChars="200" w:firstLine="640"/>
        <w:rPr>
          <w:rFonts w:ascii="宋体" w:hAnsi="宋体" w:cs="宋体" w:hint="eastAsia"/>
          <w:sz w:val="24"/>
        </w:rPr>
      </w:pPr>
      <w:r>
        <w:rPr>
          <w:rFonts w:ascii="仿宋_GB2312" w:eastAsia="仿宋_GB2312" w:hAnsi="宋体" w:cs="宋体" w:hint="eastAsia"/>
          <w:sz w:val="32"/>
          <w:szCs w:val="32"/>
        </w:rPr>
        <w:t>（一）2017年支出预算为3184.8万元，其中：基本支出2860.3万元，占89.8%；项目支出324.5万元，占 10.2 %。</w:t>
      </w:r>
      <w:r w:rsidRPr="00D36330">
        <w:rPr>
          <w:rFonts w:ascii="仿宋_GB2312" w:eastAsia="仿宋_GB2312" w:hAnsi="宋体" w:cs="宋体" w:hint="eastAsia"/>
          <w:sz w:val="32"/>
          <w:szCs w:val="32"/>
        </w:rPr>
        <w:t>基本支出中，人员经费</w:t>
      </w:r>
      <w:r>
        <w:rPr>
          <w:rFonts w:ascii="仿宋_GB2312" w:eastAsia="仿宋_GB2312" w:hAnsi="宋体" w:cs="宋体" w:hint="eastAsia"/>
          <w:sz w:val="32"/>
          <w:szCs w:val="32"/>
        </w:rPr>
        <w:t>1950</w:t>
      </w:r>
      <w:r w:rsidRPr="00D36330">
        <w:rPr>
          <w:rFonts w:ascii="仿宋_GB2312" w:eastAsia="仿宋_GB2312" w:hAnsi="宋体" w:cs="宋体" w:hint="eastAsia"/>
          <w:sz w:val="32"/>
          <w:szCs w:val="32"/>
        </w:rPr>
        <w:t>万元，占</w:t>
      </w:r>
      <w:r>
        <w:rPr>
          <w:rFonts w:ascii="仿宋_GB2312" w:eastAsia="仿宋_GB2312" w:hAnsi="宋体" w:cs="宋体" w:hint="eastAsia"/>
          <w:sz w:val="32"/>
          <w:szCs w:val="32"/>
        </w:rPr>
        <w:t>68.1</w:t>
      </w:r>
      <w:r w:rsidRPr="00D36330">
        <w:rPr>
          <w:rFonts w:ascii="仿宋_GB2312" w:eastAsia="仿宋_GB2312" w:hAnsi="宋体" w:cs="宋体" w:hint="eastAsia"/>
          <w:sz w:val="32"/>
          <w:szCs w:val="32"/>
        </w:rPr>
        <w:t>%</w:t>
      </w:r>
      <w:r>
        <w:rPr>
          <w:rFonts w:ascii="仿宋_GB2312" w:eastAsia="仿宋_GB2312" w:hAnsi="宋体" w:cs="宋体" w:hint="eastAsia"/>
          <w:sz w:val="32"/>
          <w:szCs w:val="32"/>
        </w:rPr>
        <w:t>，公用经费910.3万元，占31.9</w:t>
      </w:r>
      <w:r w:rsidRPr="00D36330">
        <w:rPr>
          <w:rFonts w:ascii="仿宋_GB2312" w:eastAsia="仿宋_GB2312" w:hAnsi="宋体" w:cs="宋体" w:hint="eastAsia"/>
          <w:sz w:val="32"/>
          <w:szCs w:val="32"/>
        </w:rPr>
        <w:t>%。</w:t>
      </w:r>
    </w:p>
    <w:p w:rsidR="00BA6131" w:rsidRDefault="00BA6131" w:rsidP="00BA6131">
      <w:pPr>
        <w:ind w:firstLine="640"/>
        <w:rPr>
          <w:rFonts w:ascii="仿宋_GB2312" w:eastAsia="仿宋_GB2312" w:hAnsi="宋体" w:cs="宋体" w:hint="eastAsia"/>
          <w:sz w:val="32"/>
          <w:szCs w:val="32"/>
        </w:rPr>
      </w:pPr>
      <w:r>
        <w:rPr>
          <w:rFonts w:ascii="仿宋_GB2312" w:eastAsia="仿宋_GB2312" w:hAnsi="宋体" w:cs="宋体" w:hint="eastAsia"/>
          <w:sz w:val="32"/>
          <w:szCs w:val="32"/>
        </w:rPr>
        <w:t>（二）2017年财政拨款预算数比2016年财政拨款执行</w:t>
      </w:r>
      <w:r>
        <w:rPr>
          <w:rFonts w:ascii="仿宋_GB2312" w:eastAsia="仿宋_GB2312" w:hAnsi="宋体" w:cs="宋体" w:hint="eastAsia"/>
          <w:sz w:val="32"/>
          <w:szCs w:val="32"/>
        </w:rPr>
        <w:lastRenderedPageBreak/>
        <w:t>数增加83.83万元。主要是考虑今年一些不确定因素（如：职业年金)</w:t>
      </w:r>
      <w:r>
        <w:rPr>
          <w:rFonts w:ascii="仿宋_GB2312" w:eastAsia="仿宋_GB2312" w:hAnsi="仿宋" w:hint="eastAsia"/>
          <w:sz w:val="32"/>
          <w:szCs w:val="32"/>
        </w:rPr>
        <w:t>。因此，</w:t>
      </w:r>
      <w:r>
        <w:rPr>
          <w:rFonts w:ascii="仿宋_GB2312" w:eastAsia="仿宋_GB2312" w:hAnsi="宋体" w:cs="宋体" w:hint="eastAsia"/>
          <w:sz w:val="32"/>
          <w:szCs w:val="32"/>
        </w:rPr>
        <w:t>财政拨款预算相应增加83.83万元。</w:t>
      </w:r>
    </w:p>
    <w:p w:rsidR="00BA6131" w:rsidRDefault="00BA6131" w:rsidP="00BA6131">
      <w:pPr>
        <w:ind w:firstLine="640"/>
        <w:rPr>
          <w:rFonts w:ascii="仿宋_GB2312" w:eastAsia="仿宋_GB2312" w:hAnsi="宋体" w:cs="宋体" w:hint="eastAsia"/>
          <w:sz w:val="32"/>
          <w:szCs w:val="32"/>
        </w:rPr>
      </w:pPr>
      <w:r>
        <w:rPr>
          <w:rFonts w:ascii="仿宋_GB2312" w:eastAsia="仿宋_GB2312" w:hAnsi="宋体" w:cs="宋体" w:hint="eastAsia"/>
          <w:sz w:val="32"/>
          <w:szCs w:val="32"/>
        </w:rPr>
        <w:t>（三）财政拨款预算结构情况。2017年预算中，本中心财政拨款全部用于住房保障支出。</w:t>
      </w:r>
    </w:p>
    <w:p w:rsidR="00BA6131" w:rsidRDefault="00BA6131" w:rsidP="00BA6131">
      <w:pPr>
        <w:ind w:firstLineChars="200" w:firstLine="640"/>
        <w:rPr>
          <w:rFonts w:ascii="黑体" w:eastAsia="黑体" w:hint="eastAsia"/>
          <w:sz w:val="32"/>
          <w:szCs w:val="32"/>
        </w:rPr>
      </w:pPr>
      <w:r>
        <w:rPr>
          <w:rFonts w:ascii="黑体" w:eastAsia="黑体" w:hint="eastAsia"/>
          <w:sz w:val="32"/>
          <w:szCs w:val="32"/>
        </w:rPr>
        <w:t>四</w:t>
      </w:r>
      <w:r w:rsidRPr="00932641">
        <w:rPr>
          <w:rFonts w:ascii="黑体" w:eastAsia="黑体" w:hint="eastAsia"/>
          <w:sz w:val="32"/>
          <w:szCs w:val="32"/>
        </w:rPr>
        <w:t>、</w:t>
      </w:r>
      <w:r>
        <w:rPr>
          <w:rFonts w:ascii="黑体" w:eastAsia="黑体" w:hint="eastAsia"/>
          <w:sz w:val="32"/>
          <w:szCs w:val="32"/>
        </w:rPr>
        <w:t>2017年财政拨款收支预算情况</w:t>
      </w:r>
    </w:p>
    <w:p w:rsidR="00BA6131" w:rsidRDefault="00BA6131" w:rsidP="00BA6131">
      <w:pPr>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2017年支出预算为3184.8万元，其中：基本支出2860.3万元，占89.8%；项目支出324.5万元，占 10.2 %。</w:t>
      </w:r>
      <w:r w:rsidRPr="00D36330">
        <w:rPr>
          <w:rFonts w:ascii="仿宋_GB2312" w:eastAsia="仿宋_GB2312" w:hAnsi="宋体" w:cs="宋体" w:hint="eastAsia"/>
          <w:sz w:val="32"/>
          <w:szCs w:val="32"/>
        </w:rPr>
        <w:t>基本支出中，人员经费</w:t>
      </w:r>
      <w:r>
        <w:rPr>
          <w:rFonts w:ascii="仿宋_GB2312" w:eastAsia="仿宋_GB2312" w:hAnsi="宋体" w:cs="宋体" w:hint="eastAsia"/>
          <w:sz w:val="32"/>
          <w:szCs w:val="32"/>
        </w:rPr>
        <w:t>1950</w:t>
      </w:r>
      <w:r w:rsidRPr="00D36330">
        <w:rPr>
          <w:rFonts w:ascii="仿宋_GB2312" w:eastAsia="仿宋_GB2312" w:hAnsi="宋体" w:cs="宋体" w:hint="eastAsia"/>
          <w:sz w:val="32"/>
          <w:szCs w:val="32"/>
        </w:rPr>
        <w:t>万元，占</w:t>
      </w:r>
      <w:r>
        <w:rPr>
          <w:rFonts w:ascii="仿宋_GB2312" w:eastAsia="仿宋_GB2312" w:hAnsi="宋体" w:cs="宋体" w:hint="eastAsia"/>
          <w:sz w:val="32"/>
          <w:szCs w:val="32"/>
        </w:rPr>
        <w:t>68.1</w:t>
      </w:r>
      <w:r w:rsidRPr="00D36330">
        <w:rPr>
          <w:rFonts w:ascii="仿宋_GB2312" w:eastAsia="仿宋_GB2312" w:hAnsi="宋体" w:cs="宋体" w:hint="eastAsia"/>
          <w:sz w:val="32"/>
          <w:szCs w:val="32"/>
        </w:rPr>
        <w:t>%</w:t>
      </w:r>
      <w:r>
        <w:rPr>
          <w:rFonts w:ascii="仿宋_GB2312" w:eastAsia="仿宋_GB2312" w:hAnsi="宋体" w:cs="宋体" w:hint="eastAsia"/>
          <w:sz w:val="32"/>
          <w:szCs w:val="32"/>
        </w:rPr>
        <w:t>，公用经费910.3万元，占31.9</w:t>
      </w:r>
      <w:r w:rsidRPr="00D36330">
        <w:rPr>
          <w:rFonts w:ascii="仿宋_GB2312" w:eastAsia="仿宋_GB2312" w:hAnsi="宋体" w:cs="宋体" w:hint="eastAsia"/>
          <w:sz w:val="32"/>
          <w:szCs w:val="32"/>
        </w:rPr>
        <w:t>%。</w:t>
      </w:r>
      <w:r>
        <w:rPr>
          <w:rFonts w:ascii="仿宋_GB2312" w:eastAsia="仿宋_GB2312" w:hAnsi="宋体" w:cs="宋体" w:hint="eastAsia"/>
          <w:sz w:val="32"/>
          <w:szCs w:val="32"/>
        </w:rPr>
        <w:t>2017年预算中，本中心财政拨款全部用于住房保障支出。</w:t>
      </w:r>
    </w:p>
    <w:p w:rsidR="00BA6131" w:rsidRPr="00157281" w:rsidRDefault="00BA6131" w:rsidP="00BA6131">
      <w:pPr>
        <w:ind w:firstLineChars="200" w:firstLine="480"/>
        <w:rPr>
          <w:rFonts w:ascii="宋体" w:hAnsi="宋体" w:cs="宋体" w:hint="eastAsia"/>
          <w:sz w:val="24"/>
        </w:rPr>
      </w:pPr>
    </w:p>
    <w:p w:rsidR="00BA6131" w:rsidRDefault="00BA6131" w:rsidP="00BA6131">
      <w:pPr>
        <w:ind w:firstLineChars="200" w:firstLine="643"/>
        <w:rPr>
          <w:rFonts w:ascii="黑体" w:eastAsia="黑体" w:hAnsi="宋体" w:cs="宋体" w:hint="eastAsia"/>
          <w:b/>
          <w:sz w:val="32"/>
          <w:szCs w:val="32"/>
        </w:rPr>
      </w:pPr>
      <w:r w:rsidRPr="00894D75">
        <w:rPr>
          <w:rFonts w:ascii="黑体" w:eastAsia="黑体" w:hAnsi="宋体" w:cs="宋体" w:hint="eastAsia"/>
          <w:b/>
          <w:sz w:val="32"/>
          <w:szCs w:val="32"/>
        </w:rPr>
        <w:t>五、</w:t>
      </w:r>
      <w:r>
        <w:rPr>
          <w:rFonts w:ascii="黑体" w:eastAsia="黑体" w:hAnsi="宋体" w:cs="宋体" w:hint="eastAsia"/>
          <w:b/>
          <w:sz w:val="32"/>
          <w:szCs w:val="32"/>
        </w:rPr>
        <w:t>2017年一般公共预算拨款情况</w:t>
      </w:r>
    </w:p>
    <w:p w:rsidR="00BA6131" w:rsidRDefault="00BA6131" w:rsidP="00BA6131">
      <w:pPr>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2017年支出预算为3184.8万元，其中：基本支出2860.3万元，占89.8%；项目支出324.5万元，占 10.2 %。</w:t>
      </w:r>
      <w:r w:rsidRPr="00D36330">
        <w:rPr>
          <w:rFonts w:ascii="仿宋_GB2312" w:eastAsia="仿宋_GB2312" w:hAnsi="宋体" w:cs="宋体" w:hint="eastAsia"/>
          <w:sz w:val="32"/>
          <w:szCs w:val="32"/>
        </w:rPr>
        <w:t>基本支出中，人员经费</w:t>
      </w:r>
      <w:r>
        <w:rPr>
          <w:rFonts w:ascii="仿宋_GB2312" w:eastAsia="仿宋_GB2312" w:hAnsi="宋体" w:cs="宋体" w:hint="eastAsia"/>
          <w:sz w:val="32"/>
          <w:szCs w:val="32"/>
        </w:rPr>
        <w:t>1950</w:t>
      </w:r>
      <w:r w:rsidRPr="00D36330">
        <w:rPr>
          <w:rFonts w:ascii="仿宋_GB2312" w:eastAsia="仿宋_GB2312" w:hAnsi="宋体" w:cs="宋体" w:hint="eastAsia"/>
          <w:sz w:val="32"/>
          <w:szCs w:val="32"/>
        </w:rPr>
        <w:t>万元，占</w:t>
      </w:r>
      <w:r>
        <w:rPr>
          <w:rFonts w:ascii="仿宋_GB2312" w:eastAsia="仿宋_GB2312" w:hAnsi="宋体" w:cs="宋体" w:hint="eastAsia"/>
          <w:sz w:val="32"/>
          <w:szCs w:val="32"/>
        </w:rPr>
        <w:t>68.1</w:t>
      </w:r>
      <w:r w:rsidRPr="00D36330">
        <w:rPr>
          <w:rFonts w:ascii="仿宋_GB2312" w:eastAsia="仿宋_GB2312" w:hAnsi="宋体" w:cs="宋体" w:hint="eastAsia"/>
          <w:sz w:val="32"/>
          <w:szCs w:val="32"/>
        </w:rPr>
        <w:t>%</w:t>
      </w:r>
      <w:r>
        <w:rPr>
          <w:rFonts w:ascii="仿宋_GB2312" w:eastAsia="仿宋_GB2312" w:hAnsi="宋体" w:cs="宋体" w:hint="eastAsia"/>
          <w:sz w:val="32"/>
          <w:szCs w:val="32"/>
        </w:rPr>
        <w:t>，公用经费910.3万元，占31.9</w:t>
      </w:r>
      <w:r w:rsidRPr="00D36330">
        <w:rPr>
          <w:rFonts w:ascii="仿宋_GB2312" w:eastAsia="仿宋_GB2312" w:hAnsi="宋体" w:cs="宋体" w:hint="eastAsia"/>
          <w:sz w:val="32"/>
          <w:szCs w:val="32"/>
        </w:rPr>
        <w:t>%。</w:t>
      </w:r>
      <w:r>
        <w:rPr>
          <w:rFonts w:ascii="仿宋_GB2312" w:eastAsia="仿宋_GB2312" w:hAnsi="宋体" w:cs="宋体" w:hint="eastAsia"/>
          <w:sz w:val="32"/>
          <w:szCs w:val="32"/>
        </w:rPr>
        <w:t>住房保障支出3184.8万元，占100%。</w:t>
      </w:r>
    </w:p>
    <w:p w:rsidR="00BA6131" w:rsidRDefault="00BA6131" w:rsidP="00BA6131">
      <w:pPr>
        <w:ind w:firstLineChars="200" w:firstLine="643"/>
        <w:rPr>
          <w:rFonts w:ascii="黑体" w:eastAsia="黑体" w:hAnsi="宋体" w:cs="宋体" w:hint="eastAsia"/>
          <w:b/>
          <w:sz w:val="32"/>
          <w:szCs w:val="32"/>
        </w:rPr>
      </w:pPr>
      <w:r>
        <w:rPr>
          <w:rFonts w:ascii="黑体" w:eastAsia="黑体" w:hAnsi="宋体" w:cs="宋体" w:hint="eastAsia"/>
          <w:b/>
          <w:sz w:val="32"/>
          <w:szCs w:val="32"/>
        </w:rPr>
        <w:t>六</w:t>
      </w:r>
      <w:r w:rsidRPr="00894D75">
        <w:rPr>
          <w:rFonts w:ascii="黑体" w:eastAsia="黑体" w:hAnsi="宋体" w:cs="宋体" w:hint="eastAsia"/>
          <w:b/>
          <w:sz w:val="32"/>
          <w:szCs w:val="32"/>
        </w:rPr>
        <w:t>、</w:t>
      </w:r>
      <w:r>
        <w:rPr>
          <w:rFonts w:ascii="黑体" w:eastAsia="黑体" w:hAnsi="宋体" w:cs="宋体" w:hint="eastAsia"/>
          <w:b/>
          <w:sz w:val="32"/>
          <w:szCs w:val="32"/>
        </w:rPr>
        <w:t>2017年一般公共预算基本支出情况</w:t>
      </w:r>
    </w:p>
    <w:p w:rsidR="00BA6131" w:rsidRPr="007F1291" w:rsidRDefault="00BA6131" w:rsidP="00BA6131">
      <w:pPr>
        <w:ind w:firstLineChars="200" w:firstLine="640"/>
        <w:rPr>
          <w:rFonts w:ascii="仿宋" w:eastAsia="仿宋" w:hAnsi="仿宋" w:cs="宋体" w:hint="eastAsia"/>
          <w:sz w:val="32"/>
          <w:szCs w:val="32"/>
        </w:rPr>
      </w:pPr>
      <w:r w:rsidRPr="007F1291">
        <w:rPr>
          <w:rFonts w:ascii="仿宋" w:eastAsia="仿宋" w:hAnsi="仿宋" w:cs="宋体" w:hint="eastAsia"/>
          <w:sz w:val="32"/>
          <w:szCs w:val="32"/>
        </w:rPr>
        <w:t>2017年一般公共预算基本支出</w:t>
      </w:r>
      <w:r>
        <w:rPr>
          <w:rFonts w:ascii="仿宋" w:eastAsia="仿宋" w:hAnsi="仿宋" w:cs="宋体" w:hint="eastAsia"/>
          <w:sz w:val="32"/>
          <w:szCs w:val="32"/>
        </w:rPr>
        <w:t>1950</w:t>
      </w:r>
      <w:r w:rsidRPr="007F1291">
        <w:rPr>
          <w:rFonts w:ascii="仿宋" w:eastAsia="仿宋" w:hAnsi="仿宋" w:cs="宋体" w:hint="eastAsia"/>
          <w:sz w:val="32"/>
          <w:szCs w:val="32"/>
        </w:rPr>
        <w:t xml:space="preserve"> 万元，其中人员经费 万元，主要包括：基本工资，津贴补贴、奖金、社会保障缴费、其他工资福利、、退休费、住房公积金、采暖补贴、其他对个人和家庭的补助支出。</w:t>
      </w:r>
    </w:p>
    <w:p w:rsidR="00BA6131" w:rsidRDefault="00BA6131" w:rsidP="00BA6131">
      <w:pPr>
        <w:ind w:firstLine="640"/>
        <w:rPr>
          <w:rFonts w:ascii="仿宋_GB2312" w:eastAsia="仿宋_GB2312" w:hAnsi="宋体" w:cs="宋体" w:hint="eastAsia"/>
          <w:sz w:val="32"/>
          <w:szCs w:val="32"/>
        </w:rPr>
      </w:pPr>
      <w:r w:rsidRPr="007F1291">
        <w:rPr>
          <w:rFonts w:ascii="仿宋" w:eastAsia="仿宋" w:hAnsi="仿宋" w:cs="宋体" w:hint="eastAsia"/>
          <w:sz w:val="32"/>
          <w:szCs w:val="32"/>
        </w:rPr>
        <w:t xml:space="preserve">公用经费 </w:t>
      </w:r>
      <w:r>
        <w:rPr>
          <w:rFonts w:ascii="仿宋" w:eastAsia="仿宋" w:hAnsi="仿宋" w:cs="宋体" w:hint="eastAsia"/>
          <w:sz w:val="32"/>
          <w:szCs w:val="32"/>
        </w:rPr>
        <w:t>910.3</w:t>
      </w:r>
      <w:r w:rsidRPr="007F1291">
        <w:rPr>
          <w:rFonts w:ascii="仿宋" w:eastAsia="仿宋" w:hAnsi="仿宋" w:cs="宋体" w:hint="eastAsia"/>
          <w:sz w:val="32"/>
          <w:szCs w:val="32"/>
        </w:rPr>
        <w:t>万元，主要包括：</w:t>
      </w:r>
      <w:r w:rsidRPr="0084538F">
        <w:rPr>
          <w:rFonts w:ascii="仿宋_GB2312" w:eastAsia="仿宋_GB2312" w:hAnsi="宋体" w:cs="宋体" w:hint="eastAsia"/>
          <w:sz w:val="32"/>
          <w:szCs w:val="32"/>
        </w:rPr>
        <w:t>办公</w:t>
      </w:r>
      <w:r>
        <w:rPr>
          <w:rFonts w:ascii="仿宋_GB2312" w:eastAsia="仿宋_GB2312" w:hAnsi="宋体" w:cs="宋体" w:hint="eastAsia"/>
          <w:sz w:val="32"/>
          <w:szCs w:val="32"/>
        </w:rPr>
        <w:t>费、</w:t>
      </w:r>
      <w:r w:rsidRPr="0084538F">
        <w:rPr>
          <w:rFonts w:ascii="仿宋_GB2312" w:eastAsia="仿宋_GB2312" w:hAnsi="宋体" w:cs="宋体" w:hint="eastAsia"/>
          <w:sz w:val="32"/>
          <w:szCs w:val="32"/>
        </w:rPr>
        <w:t>印刷费、</w:t>
      </w:r>
      <w:r>
        <w:rPr>
          <w:rFonts w:ascii="仿宋_GB2312" w:eastAsia="仿宋_GB2312" w:hAnsi="宋体" w:cs="宋体" w:hint="eastAsia"/>
          <w:sz w:val="32"/>
          <w:szCs w:val="32"/>
        </w:rPr>
        <w:t>水费、电费、</w:t>
      </w:r>
      <w:r w:rsidRPr="0084538F">
        <w:rPr>
          <w:rFonts w:ascii="仿宋_GB2312" w:eastAsia="仿宋_GB2312" w:hAnsi="宋体" w:cs="宋体" w:hint="eastAsia"/>
          <w:sz w:val="32"/>
          <w:szCs w:val="32"/>
        </w:rPr>
        <w:t>邮电费、</w:t>
      </w:r>
      <w:r>
        <w:rPr>
          <w:rFonts w:ascii="仿宋_GB2312" w:eastAsia="仿宋_GB2312" w:hAnsi="宋体" w:cs="宋体" w:hint="eastAsia"/>
          <w:sz w:val="32"/>
          <w:szCs w:val="32"/>
        </w:rPr>
        <w:t>取暖费、</w:t>
      </w:r>
      <w:r w:rsidRPr="0084538F">
        <w:rPr>
          <w:rFonts w:ascii="仿宋_GB2312" w:eastAsia="仿宋_GB2312" w:hAnsi="宋体" w:cs="宋体" w:hint="eastAsia"/>
          <w:sz w:val="32"/>
          <w:szCs w:val="32"/>
        </w:rPr>
        <w:t>物业管理费、差旅费、会议费、</w:t>
      </w:r>
      <w:r>
        <w:rPr>
          <w:rFonts w:ascii="仿宋_GB2312" w:eastAsia="仿宋_GB2312" w:hAnsi="宋体" w:cs="宋体" w:hint="eastAsia"/>
          <w:sz w:val="32"/>
          <w:szCs w:val="32"/>
        </w:rPr>
        <w:lastRenderedPageBreak/>
        <w:t>维修（护）费、培训费、公务接待费、工会经费、福利费</w:t>
      </w:r>
      <w:r w:rsidRPr="0084538F">
        <w:rPr>
          <w:rFonts w:ascii="仿宋_GB2312" w:eastAsia="仿宋_GB2312" w:hAnsi="宋体" w:cs="宋体" w:hint="eastAsia"/>
          <w:sz w:val="32"/>
          <w:szCs w:val="32"/>
        </w:rPr>
        <w:t>日常维修费、专用材料及一般设备购置费、公务用车运行维护费以及其他</w:t>
      </w:r>
      <w:r>
        <w:rPr>
          <w:rFonts w:ascii="仿宋_GB2312" w:eastAsia="仿宋_GB2312" w:hAnsi="宋体" w:cs="宋体" w:hint="eastAsia"/>
          <w:sz w:val="32"/>
          <w:szCs w:val="32"/>
        </w:rPr>
        <w:t>商品服务支出</w:t>
      </w:r>
      <w:r w:rsidRPr="0084538F">
        <w:rPr>
          <w:rFonts w:ascii="仿宋_GB2312" w:eastAsia="仿宋_GB2312" w:hAnsi="宋体" w:cs="宋体" w:hint="eastAsia"/>
          <w:sz w:val="32"/>
          <w:szCs w:val="32"/>
        </w:rPr>
        <w:t>。</w:t>
      </w: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int="eastAsia"/>
          <w:sz w:val="32"/>
          <w:szCs w:val="32"/>
        </w:rPr>
      </w:pPr>
    </w:p>
    <w:p w:rsidR="00BA6131" w:rsidRPr="007F1291" w:rsidRDefault="00BA6131" w:rsidP="00BA6131">
      <w:pPr>
        <w:ind w:firstLineChars="200" w:firstLine="643"/>
        <w:rPr>
          <w:rFonts w:ascii="黑体" w:eastAsia="黑体" w:hAnsi="宋体" w:cs="宋体" w:hint="eastAsia"/>
          <w:b/>
          <w:sz w:val="32"/>
          <w:szCs w:val="32"/>
        </w:rPr>
      </w:pPr>
      <w:r>
        <w:rPr>
          <w:rFonts w:ascii="黑体" w:eastAsia="黑体" w:hAnsi="宋体" w:cs="宋体" w:hint="eastAsia"/>
          <w:b/>
          <w:sz w:val="32"/>
          <w:szCs w:val="32"/>
        </w:rPr>
        <w:t>七、2017年一般公共</w:t>
      </w:r>
      <w:r w:rsidRPr="007F1291">
        <w:rPr>
          <w:rFonts w:ascii="黑体" w:eastAsia="黑体" w:hAnsi="黑体" w:cs="宋体" w:hint="eastAsia"/>
          <w:sz w:val="32"/>
          <w:szCs w:val="32"/>
        </w:rPr>
        <w:t>“三公”经费拨款情况</w:t>
      </w:r>
    </w:p>
    <w:p w:rsidR="00BA6131" w:rsidRDefault="00BA6131" w:rsidP="00BA6131">
      <w:pPr>
        <w:ind w:firstLineChars="200" w:firstLine="640"/>
        <w:rPr>
          <w:rFonts w:ascii="仿宋_GB2312" w:eastAsia="仿宋_GB2312" w:hint="eastAsia"/>
          <w:sz w:val="32"/>
          <w:szCs w:val="32"/>
        </w:rPr>
      </w:pPr>
      <w:r>
        <w:rPr>
          <w:rFonts w:ascii="仿宋_GB2312" w:eastAsia="仿宋_GB2312" w:hint="eastAsia"/>
          <w:sz w:val="32"/>
          <w:szCs w:val="32"/>
        </w:rPr>
        <w:t>2017</w:t>
      </w:r>
      <w:r w:rsidRPr="007F1291">
        <w:rPr>
          <w:rFonts w:ascii="仿宋_GB2312" w:eastAsia="仿宋_GB2312" w:hint="eastAsia"/>
          <w:sz w:val="32"/>
          <w:szCs w:val="32"/>
        </w:rPr>
        <w:t>年</w:t>
      </w:r>
      <w:r w:rsidRPr="007F1291">
        <w:rPr>
          <w:rFonts w:ascii="仿宋" w:eastAsia="仿宋" w:hAnsi="仿宋" w:cs="宋体" w:hint="eastAsia"/>
          <w:sz w:val="32"/>
          <w:szCs w:val="32"/>
        </w:rPr>
        <w:t>一般公共“三公”经费预算数为55.5万元，比2016年预算减少2.5万元，主要原因是</w:t>
      </w:r>
      <w:r>
        <w:rPr>
          <w:rFonts w:ascii="黑体" w:eastAsia="黑体" w:hAnsi="黑体" w:cs="宋体" w:hint="eastAsia"/>
          <w:sz w:val="32"/>
          <w:szCs w:val="32"/>
        </w:rPr>
        <w:t>：</w:t>
      </w:r>
      <w:r>
        <w:rPr>
          <w:rFonts w:ascii="仿宋_GB2312" w:eastAsia="仿宋_GB2312" w:hint="eastAsia"/>
          <w:sz w:val="32"/>
          <w:szCs w:val="32"/>
        </w:rPr>
        <w:t>中心本着厉行节约、反对铺张浪费。对“三公”经费预算安排如下：1、因公出国（境）费0万元，预2016年预算持平。2、公务用车运行维护费51万元，比上年预算减少1.5万元3、公务接待按标准列支5万元，比上年减少0.5万元；公务出国（出境）费用0万元。公务用车购置费0万元，比2016年预算数增加（减少）0万元。</w:t>
      </w:r>
    </w:p>
    <w:p w:rsidR="00BA6131" w:rsidRPr="007F1291" w:rsidRDefault="00BA6131" w:rsidP="00BA6131">
      <w:pPr>
        <w:jc w:val="center"/>
        <w:rPr>
          <w:rFonts w:ascii="黑体" w:eastAsia="黑体" w:hAnsi="黑体" w:hint="eastAsia"/>
          <w:b/>
          <w:sz w:val="32"/>
          <w:szCs w:val="20"/>
        </w:rPr>
      </w:pPr>
      <w:r w:rsidRPr="00AF64D0">
        <w:rPr>
          <w:rFonts w:ascii="黑体" w:eastAsia="黑体" w:hAnsi="黑体" w:hint="eastAsia"/>
          <w:b/>
          <w:sz w:val="32"/>
          <w:szCs w:val="20"/>
        </w:rPr>
        <w:t>八、政府性基金预算财政拨款收入支出</w:t>
      </w:r>
      <w:r w:rsidRPr="007F1291">
        <w:rPr>
          <w:rFonts w:ascii="黑体" w:eastAsia="黑体" w:hAnsi="黑体" w:hint="eastAsia"/>
          <w:b/>
          <w:sz w:val="32"/>
          <w:szCs w:val="20"/>
        </w:rPr>
        <w:t>预</w:t>
      </w:r>
      <w:r w:rsidRPr="00AF64D0">
        <w:rPr>
          <w:rFonts w:ascii="黑体" w:eastAsia="黑体" w:hAnsi="黑体" w:hint="eastAsia"/>
          <w:b/>
          <w:sz w:val="32"/>
          <w:szCs w:val="20"/>
        </w:rPr>
        <w:t>算表</w:t>
      </w:r>
    </w:p>
    <w:p w:rsidR="00BA6131" w:rsidRPr="007F1291" w:rsidRDefault="00BA6131" w:rsidP="00BA6131">
      <w:pPr>
        <w:jc w:val="center"/>
        <w:rPr>
          <w:rFonts w:ascii="黑体" w:eastAsia="黑体" w:hAnsi="黑体" w:hint="eastAsia"/>
          <w:b/>
          <w:sz w:val="32"/>
          <w:szCs w:val="20"/>
        </w:rPr>
      </w:pPr>
      <w:r w:rsidRPr="007F1291">
        <w:rPr>
          <w:rFonts w:ascii="黑体" w:eastAsia="黑体" w:hAnsi="黑体" w:hint="eastAsia"/>
          <w:b/>
          <w:sz w:val="32"/>
          <w:szCs w:val="20"/>
        </w:rPr>
        <w:t>本中心无政府性基金预算拨款</w:t>
      </w:r>
    </w:p>
    <w:p w:rsidR="00BA6131" w:rsidRPr="00894D75" w:rsidRDefault="00BA6131" w:rsidP="00BA6131">
      <w:pPr>
        <w:ind w:firstLine="640"/>
        <w:rPr>
          <w:rFonts w:ascii="黑体" w:eastAsia="黑体" w:hAnsi="宋体" w:cs="宋体" w:hint="eastAsia"/>
          <w:b/>
          <w:sz w:val="32"/>
          <w:szCs w:val="32"/>
        </w:rPr>
      </w:pPr>
      <w:r>
        <w:rPr>
          <w:rFonts w:ascii="黑体" w:eastAsia="黑体" w:hAnsi="宋体" w:cs="宋体" w:hint="eastAsia"/>
          <w:b/>
          <w:sz w:val="32"/>
          <w:szCs w:val="32"/>
        </w:rPr>
        <w:t>九</w:t>
      </w:r>
      <w:r w:rsidRPr="00894D75">
        <w:rPr>
          <w:rFonts w:ascii="黑体" w:eastAsia="黑体" w:hAnsi="宋体" w:cs="宋体" w:hint="eastAsia"/>
          <w:b/>
          <w:sz w:val="32"/>
          <w:szCs w:val="32"/>
        </w:rPr>
        <w:t>、其他重要事项的说明情况</w:t>
      </w:r>
    </w:p>
    <w:p w:rsidR="00BA6131" w:rsidRDefault="00BA6131" w:rsidP="00BA6131">
      <w:pPr>
        <w:ind w:firstLine="640"/>
        <w:rPr>
          <w:rFonts w:ascii="仿宋_GB2312" w:eastAsia="仿宋_GB2312" w:hAnsi="宋体" w:cs="宋体" w:hint="eastAsia"/>
          <w:sz w:val="32"/>
          <w:szCs w:val="32"/>
        </w:rPr>
      </w:pPr>
      <w:r>
        <w:rPr>
          <w:rFonts w:ascii="仿宋_GB2312" w:eastAsia="仿宋_GB2312" w:hAnsi="宋体" w:cs="宋体" w:hint="eastAsia"/>
          <w:sz w:val="32"/>
          <w:szCs w:val="32"/>
        </w:rPr>
        <w:t>（一）机关运行经费</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2017年部门本级</w:t>
      </w:r>
      <w:r>
        <w:rPr>
          <w:rFonts w:ascii="仿宋_GB2312" w:eastAsia="仿宋_GB2312" w:hAnsi="宋体" w:cs="宋体" w:hint="eastAsia"/>
          <w:sz w:val="32"/>
          <w:szCs w:val="32"/>
        </w:rPr>
        <w:t>1</w:t>
      </w:r>
      <w:r w:rsidRPr="0084538F">
        <w:rPr>
          <w:rFonts w:ascii="仿宋_GB2312" w:eastAsia="仿宋_GB2312" w:hAnsi="宋体" w:cs="宋体" w:hint="eastAsia"/>
          <w:sz w:val="32"/>
          <w:szCs w:val="32"/>
        </w:rPr>
        <w:t>家</w:t>
      </w:r>
      <w:proofErr w:type="gramStart"/>
      <w:r w:rsidRPr="0084538F">
        <w:rPr>
          <w:rFonts w:ascii="仿宋_GB2312" w:eastAsia="仿宋_GB2312" w:hAnsi="宋体" w:cs="宋体" w:hint="eastAsia"/>
          <w:sz w:val="32"/>
          <w:szCs w:val="32"/>
        </w:rPr>
        <w:t>参公管理</w:t>
      </w:r>
      <w:proofErr w:type="gramEnd"/>
      <w:r w:rsidRPr="0084538F">
        <w:rPr>
          <w:rFonts w:ascii="仿宋_GB2312" w:eastAsia="仿宋_GB2312" w:hAnsi="宋体" w:cs="宋体" w:hint="eastAsia"/>
          <w:sz w:val="32"/>
          <w:szCs w:val="32"/>
        </w:rPr>
        <w:t>事业单位的机关运行经费财政拨款预算</w:t>
      </w:r>
      <w:r>
        <w:rPr>
          <w:rFonts w:ascii="仿宋_GB2312" w:eastAsia="仿宋_GB2312" w:hAnsi="宋体" w:cs="宋体" w:hint="eastAsia"/>
          <w:sz w:val="32"/>
          <w:szCs w:val="32"/>
        </w:rPr>
        <w:t>568.4</w:t>
      </w:r>
      <w:r w:rsidRPr="0084538F">
        <w:rPr>
          <w:rFonts w:ascii="仿宋_GB2312" w:eastAsia="仿宋_GB2312" w:hAnsi="宋体" w:cs="宋体" w:hint="eastAsia"/>
          <w:sz w:val="32"/>
          <w:szCs w:val="32"/>
        </w:rPr>
        <w:t>万元，比2016年预</w:t>
      </w:r>
      <w:r>
        <w:rPr>
          <w:rFonts w:ascii="仿宋_GB2312" w:eastAsia="仿宋_GB2312" w:hAnsi="宋体" w:cs="宋体" w:hint="eastAsia"/>
          <w:sz w:val="32"/>
          <w:szCs w:val="32"/>
        </w:rPr>
        <w:t>算减少129.1</w:t>
      </w:r>
      <w:r w:rsidRPr="0084538F">
        <w:rPr>
          <w:rFonts w:ascii="仿宋_GB2312" w:eastAsia="仿宋_GB2312" w:hAnsi="宋体" w:cs="宋体" w:hint="eastAsia"/>
          <w:sz w:val="32"/>
          <w:szCs w:val="32"/>
        </w:rPr>
        <w:t>万元。</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（二）政府采购情况</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2017</w:t>
      </w:r>
      <w:r>
        <w:rPr>
          <w:rFonts w:ascii="仿宋_GB2312" w:eastAsia="仿宋_GB2312" w:hAnsi="宋体" w:cs="宋体" w:hint="eastAsia"/>
          <w:sz w:val="32"/>
          <w:szCs w:val="32"/>
        </w:rPr>
        <w:t>年政府采购预算总额296.1</w:t>
      </w:r>
      <w:r w:rsidRPr="0084538F">
        <w:rPr>
          <w:rFonts w:ascii="仿宋_GB2312" w:eastAsia="仿宋_GB2312" w:hAnsi="宋体" w:cs="宋体" w:hint="eastAsia"/>
          <w:sz w:val="32"/>
          <w:szCs w:val="32"/>
        </w:rPr>
        <w:t>万元，其中政府采购货</w:t>
      </w:r>
      <w:r w:rsidRPr="0084538F">
        <w:rPr>
          <w:rFonts w:ascii="仿宋_GB2312" w:eastAsia="仿宋_GB2312" w:hAnsi="宋体" w:cs="宋体" w:hint="eastAsia"/>
          <w:sz w:val="32"/>
          <w:szCs w:val="32"/>
        </w:rPr>
        <w:lastRenderedPageBreak/>
        <w:t xml:space="preserve">物预算 </w:t>
      </w:r>
      <w:r>
        <w:rPr>
          <w:rFonts w:ascii="仿宋_GB2312" w:eastAsia="仿宋_GB2312" w:hAnsi="宋体" w:cs="宋体" w:hint="eastAsia"/>
          <w:sz w:val="32"/>
          <w:szCs w:val="32"/>
        </w:rPr>
        <w:t>48.1</w:t>
      </w:r>
      <w:r w:rsidRPr="0084538F">
        <w:rPr>
          <w:rFonts w:ascii="仿宋_GB2312" w:eastAsia="仿宋_GB2312" w:hAnsi="宋体" w:cs="宋体" w:hint="eastAsia"/>
          <w:sz w:val="32"/>
          <w:szCs w:val="32"/>
        </w:rPr>
        <w:t xml:space="preserve"> 万元、政府采购服务预算 </w:t>
      </w:r>
      <w:r>
        <w:rPr>
          <w:rFonts w:ascii="仿宋_GB2312" w:eastAsia="仿宋_GB2312" w:hAnsi="宋体" w:cs="宋体" w:hint="eastAsia"/>
          <w:sz w:val="32"/>
          <w:szCs w:val="32"/>
        </w:rPr>
        <w:t>248</w:t>
      </w:r>
      <w:r w:rsidRPr="0084538F">
        <w:rPr>
          <w:rFonts w:ascii="仿宋_GB2312" w:eastAsia="仿宋_GB2312" w:hAnsi="宋体" w:cs="宋体" w:hint="eastAsia"/>
          <w:sz w:val="32"/>
          <w:szCs w:val="32"/>
        </w:rPr>
        <w:t>万元。</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（三）国有资产占有使用情况</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 xml:space="preserve">截止2016年末，部门本级和所属各预算单位共有车辆  </w:t>
      </w:r>
      <w:r>
        <w:rPr>
          <w:rFonts w:ascii="仿宋_GB2312" w:eastAsia="仿宋_GB2312" w:hAnsi="宋体" w:cs="宋体" w:hint="eastAsia"/>
          <w:sz w:val="32"/>
          <w:szCs w:val="32"/>
        </w:rPr>
        <w:t>14</w:t>
      </w:r>
      <w:r w:rsidRPr="0084538F">
        <w:rPr>
          <w:rFonts w:ascii="仿宋_GB2312" w:eastAsia="仿宋_GB2312" w:hAnsi="宋体" w:cs="宋体" w:hint="eastAsia"/>
          <w:sz w:val="32"/>
          <w:szCs w:val="32"/>
        </w:rPr>
        <w:t>辆，其中，</w:t>
      </w:r>
      <w:r w:rsidRPr="00F2670E">
        <w:rPr>
          <w:rFonts w:ascii="仿宋_GB2312" w:eastAsia="仿宋_GB2312" w:hAnsi="宋体" w:cs="宋体" w:hint="eastAsia"/>
          <w:sz w:val="32"/>
          <w:szCs w:val="32"/>
        </w:rPr>
        <w:t>一般执法执勤用车</w:t>
      </w:r>
      <w:r>
        <w:rPr>
          <w:rFonts w:ascii="仿宋_GB2312" w:eastAsia="仿宋_GB2312" w:hAnsi="宋体" w:cs="宋体" w:hint="eastAsia"/>
          <w:sz w:val="32"/>
          <w:szCs w:val="32"/>
        </w:rPr>
        <w:t>7辆</w:t>
      </w:r>
      <w:r w:rsidRPr="0084538F">
        <w:rPr>
          <w:rFonts w:ascii="仿宋_GB2312" w:eastAsia="仿宋_GB2312" w:hAnsi="宋体" w:cs="宋体" w:hint="eastAsia"/>
          <w:sz w:val="32"/>
          <w:szCs w:val="32"/>
        </w:rPr>
        <w:t>，</w:t>
      </w:r>
      <w:r>
        <w:rPr>
          <w:rFonts w:ascii="仿宋_GB2312" w:eastAsia="仿宋_GB2312" w:hAnsi="宋体" w:cs="宋体" w:hint="eastAsia"/>
          <w:sz w:val="32"/>
          <w:szCs w:val="32"/>
        </w:rPr>
        <w:t>其他用车7辆，</w:t>
      </w:r>
      <w:r w:rsidRPr="0084538F">
        <w:rPr>
          <w:rFonts w:ascii="仿宋_GB2312" w:eastAsia="仿宋_GB2312" w:hAnsi="宋体" w:cs="宋体" w:hint="eastAsia"/>
          <w:sz w:val="32"/>
          <w:szCs w:val="32"/>
        </w:rPr>
        <w:t xml:space="preserve">价值200万元以上大型设备 </w:t>
      </w:r>
      <w:r>
        <w:rPr>
          <w:rFonts w:ascii="仿宋_GB2312" w:eastAsia="仿宋_GB2312" w:hAnsi="宋体" w:cs="宋体" w:hint="eastAsia"/>
          <w:sz w:val="32"/>
          <w:szCs w:val="32"/>
        </w:rPr>
        <w:t>0</w:t>
      </w:r>
      <w:r w:rsidRPr="0084538F">
        <w:rPr>
          <w:rFonts w:ascii="仿宋_GB2312" w:eastAsia="仿宋_GB2312" w:hAnsi="宋体" w:cs="宋体" w:hint="eastAsia"/>
          <w:sz w:val="32"/>
          <w:szCs w:val="32"/>
        </w:rPr>
        <w:t xml:space="preserve"> </w:t>
      </w:r>
      <w:proofErr w:type="gramStart"/>
      <w:r w:rsidRPr="0084538F">
        <w:rPr>
          <w:rFonts w:ascii="仿宋_GB2312" w:eastAsia="仿宋_GB2312" w:hAnsi="宋体" w:cs="宋体" w:hint="eastAsia"/>
          <w:sz w:val="32"/>
          <w:szCs w:val="32"/>
        </w:rPr>
        <w:t>个</w:t>
      </w:r>
      <w:proofErr w:type="gramEnd"/>
      <w:r w:rsidRPr="0084538F">
        <w:rPr>
          <w:rFonts w:ascii="仿宋_GB2312" w:eastAsia="仿宋_GB2312" w:hAnsi="宋体" w:cs="宋体" w:hint="eastAsia"/>
          <w:sz w:val="32"/>
          <w:szCs w:val="32"/>
        </w:rPr>
        <w:t>。</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 xml:space="preserve">2017年部门预算安排购置车辆 </w:t>
      </w:r>
      <w:r>
        <w:rPr>
          <w:rFonts w:ascii="仿宋_GB2312" w:eastAsia="仿宋_GB2312" w:hAnsi="宋体" w:cs="宋体" w:hint="eastAsia"/>
          <w:sz w:val="32"/>
          <w:szCs w:val="32"/>
        </w:rPr>
        <w:t>0</w:t>
      </w:r>
      <w:r w:rsidRPr="0084538F">
        <w:rPr>
          <w:rFonts w:ascii="仿宋_GB2312" w:eastAsia="仿宋_GB2312" w:hAnsi="宋体" w:cs="宋体" w:hint="eastAsia"/>
          <w:sz w:val="32"/>
          <w:szCs w:val="32"/>
        </w:rPr>
        <w:t xml:space="preserve"> 辆，价值200万元以上大型设备</w:t>
      </w:r>
      <w:r>
        <w:rPr>
          <w:rFonts w:ascii="仿宋_GB2312" w:eastAsia="仿宋_GB2312" w:hAnsi="宋体" w:cs="宋体" w:hint="eastAsia"/>
          <w:sz w:val="32"/>
          <w:szCs w:val="32"/>
        </w:rPr>
        <w:t>0</w:t>
      </w:r>
      <w:r w:rsidRPr="0084538F">
        <w:rPr>
          <w:rFonts w:ascii="仿宋_GB2312" w:eastAsia="仿宋_GB2312" w:hAnsi="宋体" w:cs="宋体" w:hint="eastAsia"/>
          <w:sz w:val="32"/>
          <w:szCs w:val="32"/>
        </w:rPr>
        <w:t>个。</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（四）预算绩效情况说明</w:t>
      </w:r>
    </w:p>
    <w:p w:rsidR="00BA6131"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 xml:space="preserve">2017年纳入财政绩效评价范围项目 </w:t>
      </w:r>
      <w:r>
        <w:rPr>
          <w:rFonts w:ascii="仿宋_GB2312" w:eastAsia="仿宋_GB2312" w:hAnsi="宋体" w:cs="宋体" w:hint="eastAsia"/>
          <w:sz w:val="32"/>
          <w:szCs w:val="32"/>
        </w:rPr>
        <w:t>1</w:t>
      </w:r>
      <w:r w:rsidRPr="0084538F">
        <w:rPr>
          <w:rFonts w:ascii="仿宋_GB2312" w:eastAsia="仿宋_GB2312" w:hAnsi="宋体" w:cs="宋体" w:hint="eastAsia"/>
          <w:sz w:val="32"/>
          <w:szCs w:val="32"/>
        </w:rPr>
        <w:t xml:space="preserve"> </w:t>
      </w:r>
      <w:proofErr w:type="gramStart"/>
      <w:r w:rsidRPr="0084538F">
        <w:rPr>
          <w:rFonts w:ascii="仿宋_GB2312" w:eastAsia="仿宋_GB2312" w:hAnsi="宋体" w:cs="宋体" w:hint="eastAsia"/>
          <w:sz w:val="32"/>
          <w:szCs w:val="32"/>
        </w:rPr>
        <w:t>个</w:t>
      </w:r>
      <w:proofErr w:type="gramEnd"/>
      <w:r w:rsidRPr="0084538F">
        <w:rPr>
          <w:rFonts w:ascii="仿宋_GB2312" w:eastAsia="仿宋_GB2312" w:hAnsi="宋体" w:cs="宋体" w:hint="eastAsia"/>
          <w:sz w:val="32"/>
          <w:szCs w:val="32"/>
        </w:rPr>
        <w:t xml:space="preserve">，涉及金额  </w:t>
      </w:r>
      <w:r>
        <w:rPr>
          <w:rFonts w:ascii="仿宋_GB2312" w:eastAsia="仿宋_GB2312" w:hAnsi="宋体" w:cs="宋体" w:hint="eastAsia"/>
          <w:sz w:val="32"/>
          <w:szCs w:val="32"/>
        </w:rPr>
        <w:t>68</w:t>
      </w:r>
      <w:r w:rsidRPr="0084538F">
        <w:rPr>
          <w:rFonts w:ascii="仿宋_GB2312" w:eastAsia="仿宋_GB2312" w:hAnsi="宋体" w:cs="宋体" w:hint="eastAsia"/>
          <w:sz w:val="32"/>
          <w:szCs w:val="32"/>
        </w:rPr>
        <w:t>万元。</w:t>
      </w: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Default="00BA6131" w:rsidP="00BA6131">
      <w:pPr>
        <w:ind w:firstLine="640"/>
        <w:rPr>
          <w:rFonts w:ascii="仿宋_GB2312" w:eastAsia="仿宋_GB2312" w:hAnsi="宋体" w:cs="宋体" w:hint="eastAsia"/>
          <w:sz w:val="32"/>
          <w:szCs w:val="32"/>
        </w:rPr>
      </w:pPr>
    </w:p>
    <w:p w:rsidR="00BA6131" w:rsidRPr="0084538F" w:rsidRDefault="00BA6131" w:rsidP="00BA6131">
      <w:pPr>
        <w:ind w:firstLine="640"/>
        <w:rPr>
          <w:rFonts w:ascii="仿宋_GB2312" w:eastAsia="仿宋_GB2312" w:hAnsi="宋体" w:cs="宋体" w:hint="eastAsia"/>
          <w:sz w:val="32"/>
          <w:szCs w:val="32"/>
        </w:rPr>
      </w:pPr>
    </w:p>
    <w:p w:rsidR="00BA6131" w:rsidRPr="00894D75" w:rsidRDefault="00BA6131" w:rsidP="00BA6131">
      <w:pPr>
        <w:ind w:firstLine="640"/>
        <w:rPr>
          <w:rFonts w:ascii="黑体" w:eastAsia="黑体" w:hAnsi="宋体" w:cs="宋体" w:hint="eastAsia"/>
          <w:sz w:val="32"/>
          <w:szCs w:val="32"/>
        </w:rPr>
      </w:pPr>
      <w:r w:rsidRPr="00894D75">
        <w:rPr>
          <w:rFonts w:ascii="黑体" w:eastAsia="黑体" w:hAnsi="宋体" w:cs="宋体" w:hint="eastAsia"/>
          <w:sz w:val="32"/>
          <w:szCs w:val="32"/>
        </w:rPr>
        <w:t>六、名词解释</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（一）上年结转：指以前年度尚未完成、结转到本年仍按原用途继续使用的资金。</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（二）结转下年：指以前年度预算安排、因客观条件发生变化无法按原计划实施，需延迟到以后年度按原规定用途继续使用的资金。</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（三）基本支出：指为保障机构正常运转、完成日常工作任务而发生的人员支出和公用支出。</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（四）项目支出：指基本支出之外为完成特定行政任务和事业发展目标所发生的支出。</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（五）上缴上级支出：指附属单位上缴上级的支出。</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（六）事业单位经营支出：指事业单位在专业业务活动及辅助活动之外开展非独立核算经营活动发生的支出。</w:t>
      </w:r>
    </w:p>
    <w:p w:rsidR="00BA6131" w:rsidRPr="0084538F"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（七）“三公”经费：纳入财政预决算管理的“三公”经费，是指部门用财政拨款安排的因公出国（境）费、公务用车购置及运行费和公务接待费。其中，因公出国（境）</w:t>
      </w:r>
      <w:proofErr w:type="gramStart"/>
      <w:r w:rsidRPr="0084538F">
        <w:rPr>
          <w:rFonts w:ascii="仿宋_GB2312" w:eastAsia="仿宋_GB2312" w:hAnsi="宋体" w:cs="宋体" w:hint="eastAsia"/>
          <w:sz w:val="32"/>
          <w:szCs w:val="32"/>
        </w:rPr>
        <w:t>费反应</w:t>
      </w:r>
      <w:proofErr w:type="gramEnd"/>
      <w:r w:rsidRPr="0084538F">
        <w:rPr>
          <w:rFonts w:ascii="仿宋_GB2312" w:eastAsia="仿宋_GB2312" w:hAnsi="宋体" w:cs="宋体" w:hint="eastAsia"/>
          <w:sz w:val="32"/>
          <w:szCs w:val="32"/>
        </w:rPr>
        <w:t>单位公务出国（境）费的国际旅游、国外城市间交通费、</w:t>
      </w:r>
      <w:r w:rsidRPr="0084538F">
        <w:rPr>
          <w:rFonts w:ascii="仿宋_GB2312" w:eastAsia="仿宋_GB2312" w:hAnsi="宋体" w:cs="宋体" w:hint="eastAsia"/>
          <w:sz w:val="32"/>
          <w:szCs w:val="32"/>
        </w:rPr>
        <w:lastRenderedPageBreak/>
        <w:t>住宿费、伙食费、培训费、公杂费等支出；公务用车购置及运行</w:t>
      </w:r>
      <w:proofErr w:type="gramStart"/>
      <w:r w:rsidRPr="0084538F">
        <w:rPr>
          <w:rFonts w:ascii="仿宋_GB2312" w:eastAsia="仿宋_GB2312" w:hAnsi="宋体" w:cs="宋体" w:hint="eastAsia"/>
          <w:sz w:val="32"/>
          <w:szCs w:val="32"/>
        </w:rPr>
        <w:t>费反映</w:t>
      </w:r>
      <w:proofErr w:type="gramEnd"/>
      <w:r w:rsidRPr="0084538F">
        <w:rPr>
          <w:rFonts w:ascii="仿宋_GB2312" w:eastAsia="仿宋_GB2312" w:hAnsi="宋体" w:cs="宋体" w:hint="eastAsia"/>
          <w:sz w:val="32"/>
          <w:szCs w:val="32"/>
        </w:rPr>
        <w:t>单位公务用车购置支出（</w:t>
      </w:r>
      <w:proofErr w:type="gramStart"/>
      <w:r w:rsidRPr="0084538F">
        <w:rPr>
          <w:rFonts w:ascii="仿宋_GB2312" w:eastAsia="仿宋_GB2312" w:hAnsi="宋体" w:cs="宋体" w:hint="eastAsia"/>
          <w:sz w:val="32"/>
          <w:szCs w:val="32"/>
        </w:rPr>
        <w:t>含车辆</w:t>
      </w:r>
      <w:proofErr w:type="gramEnd"/>
      <w:r w:rsidRPr="0084538F">
        <w:rPr>
          <w:rFonts w:ascii="仿宋_GB2312" w:eastAsia="仿宋_GB2312" w:hAnsi="宋体" w:cs="宋体" w:hint="eastAsia"/>
          <w:sz w:val="32"/>
          <w:szCs w:val="32"/>
        </w:rPr>
        <w:t>购置税）及租用费、燃料费、维修费、过路过桥费、保险费、安全奖励费等支出；公务接待</w:t>
      </w:r>
      <w:proofErr w:type="gramStart"/>
      <w:r w:rsidRPr="0084538F">
        <w:rPr>
          <w:rFonts w:ascii="仿宋_GB2312" w:eastAsia="仿宋_GB2312" w:hAnsi="宋体" w:cs="宋体" w:hint="eastAsia"/>
          <w:sz w:val="32"/>
          <w:szCs w:val="32"/>
        </w:rPr>
        <w:t>费反应</w:t>
      </w:r>
      <w:proofErr w:type="gramEnd"/>
      <w:r w:rsidRPr="0084538F">
        <w:rPr>
          <w:rFonts w:ascii="仿宋_GB2312" w:eastAsia="仿宋_GB2312" w:hAnsi="宋体" w:cs="宋体" w:hint="eastAsia"/>
          <w:sz w:val="32"/>
          <w:szCs w:val="32"/>
        </w:rPr>
        <w:t>单位按规定开支的各类公务接待（含外宾接待）支出。</w:t>
      </w:r>
    </w:p>
    <w:p w:rsidR="00BA6131" w:rsidRDefault="00BA6131" w:rsidP="00BA6131">
      <w:pPr>
        <w:ind w:firstLine="640"/>
        <w:rPr>
          <w:rFonts w:ascii="仿宋_GB2312" w:eastAsia="仿宋_GB2312" w:hAnsi="宋体" w:cs="宋体" w:hint="eastAsia"/>
          <w:sz w:val="32"/>
          <w:szCs w:val="32"/>
        </w:rPr>
      </w:pPr>
      <w:r w:rsidRPr="0084538F">
        <w:rPr>
          <w:rFonts w:ascii="仿宋_GB2312" w:eastAsia="仿宋_GB2312" w:hAnsi="宋体" w:cs="宋体" w:hint="eastAsia"/>
          <w:sz w:val="32"/>
          <w:szCs w:val="32"/>
        </w:rPr>
        <w:t>（八）机关运行经费：为保障行政单位（包括参照公务员法管理的事业单位）运行用于购</w:t>
      </w:r>
      <w:r>
        <w:rPr>
          <w:rFonts w:ascii="仿宋_GB2312" w:eastAsia="仿宋_GB2312" w:hAnsi="宋体" w:cs="宋体" w:hint="eastAsia"/>
          <w:sz w:val="32"/>
          <w:szCs w:val="32"/>
        </w:rPr>
        <w:t>买货物和服务的各项资金，包括</w:t>
      </w:r>
      <w:r w:rsidRPr="0084538F">
        <w:rPr>
          <w:rFonts w:ascii="仿宋_GB2312" w:eastAsia="仿宋_GB2312" w:hAnsi="宋体" w:cs="宋体" w:hint="eastAsia"/>
          <w:sz w:val="32"/>
          <w:szCs w:val="32"/>
        </w:rPr>
        <w:t>办公及印刷费、邮电费、差旅费、会议费、福利费、日常维修费、专用材料及一般设备购置费、办公用房水电费、办公用房取暖费、办公用房物业管理费、公务用车运行维护费以及其他费用。</w:t>
      </w:r>
    </w:p>
    <w:p w:rsidR="00BA6131" w:rsidRDefault="00BA6131" w:rsidP="00BA6131">
      <w:pPr>
        <w:ind w:firstLine="640"/>
        <w:rPr>
          <w:rFonts w:ascii="仿宋_GB2312" w:eastAsia="仿宋_GB2312" w:hint="eastAsia"/>
          <w:sz w:val="32"/>
          <w:szCs w:val="32"/>
        </w:rPr>
      </w:pPr>
    </w:p>
    <w:p w:rsidR="00BA6131" w:rsidRPr="006E334D" w:rsidRDefault="00BA6131" w:rsidP="00BA6131">
      <w:pPr>
        <w:ind w:firstLine="640"/>
        <w:rPr>
          <w:rFonts w:ascii="仿宋_GB2312" w:eastAsia="仿宋_GB2312" w:hint="eastAsia"/>
          <w:sz w:val="32"/>
          <w:szCs w:val="32"/>
        </w:rPr>
      </w:pPr>
    </w:p>
    <w:p w:rsidR="00B63806" w:rsidRPr="00BA6131" w:rsidRDefault="00B63806">
      <w:bookmarkStart w:id="0" w:name="_GoBack"/>
      <w:bookmarkEnd w:id="0"/>
    </w:p>
    <w:sectPr w:rsidR="00B63806" w:rsidRPr="00BA6131">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131" w:rsidRDefault="00BA6131" w:rsidP="00BA6131">
      <w:r>
        <w:separator/>
      </w:r>
    </w:p>
  </w:endnote>
  <w:endnote w:type="continuationSeparator" w:id="0">
    <w:p w:rsidR="00BA6131" w:rsidRDefault="00BA6131" w:rsidP="00BA6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131" w:rsidRDefault="00BA6131" w:rsidP="00BA6131">
      <w:r>
        <w:separator/>
      </w:r>
    </w:p>
  </w:footnote>
  <w:footnote w:type="continuationSeparator" w:id="0">
    <w:p w:rsidR="00BA6131" w:rsidRDefault="00BA6131" w:rsidP="00BA61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rsidP="00BA6131">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131" w:rsidRDefault="00BA613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D82"/>
    <w:rsid w:val="000101F5"/>
    <w:rsid w:val="00056CEA"/>
    <w:rsid w:val="0007548E"/>
    <w:rsid w:val="00092780"/>
    <w:rsid w:val="000A6328"/>
    <w:rsid w:val="000B4F2F"/>
    <w:rsid w:val="001047E4"/>
    <w:rsid w:val="00104B13"/>
    <w:rsid w:val="00110737"/>
    <w:rsid w:val="001404BB"/>
    <w:rsid w:val="00177870"/>
    <w:rsid w:val="00215D06"/>
    <w:rsid w:val="00222D63"/>
    <w:rsid w:val="002D29BD"/>
    <w:rsid w:val="002D322A"/>
    <w:rsid w:val="002E44C2"/>
    <w:rsid w:val="003053BB"/>
    <w:rsid w:val="0033665E"/>
    <w:rsid w:val="00345A27"/>
    <w:rsid w:val="003851DB"/>
    <w:rsid w:val="003D4AB5"/>
    <w:rsid w:val="003E4B14"/>
    <w:rsid w:val="004252C4"/>
    <w:rsid w:val="00443466"/>
    <w:rsid w:val="004657FE"/>
    <w:rsid w:val="00481284"/>
    <w:rsid w:val="004957B8"/>
    <w:rsid w:val="005229CD"/>
    <w:rsid w:val="0056080C"/>
    <w:rsid w:val="00561588"/>
    <w:rsid w:val="00597383"/>
    <w:rsid w:val="005A7CAC"/>
    <w:rsid w:val="005E2835"/>
    <w:rsid w:val="006501FC"/>
    <w:rsid w:val="00700708"/>
    <w:rsid w:val="007434BC"/>
    <w:rsid w:val="007609A7"/>
    <w:rsid w:val="008125E1"/>
    <w:rsid w:val="008232E1"/>
    <w:rsid w:val="00874779"/>
    <w:rsid w:val="0088363D"/>
    <w:rsid w:val="008B4295"/>
    <w:rsid w:val="00923F7E"/>
    <w:rsid w:val="00934AE0"/>
    <w:rsid w:val="00940338"/>
    <w:rsid w:val="00964D3E"/>
    <w:rsid w:val="009F5019"/>
    <w:rsid w:val="009F6825"/>
    <w:rsid w:val="00A1135E"/>
    <w:rsid w:val="00A274F5"/>
    <w:rsid w:val="00A27904"/>
    <w:rsid w:val="00A34428"/>
    <w:rsid w:val="00A7565E"/>
    <w:rsid w:val="00A85D82"/>
    <w:rsid w:val="00A85F1B"/>
    <w:rsid w:val="00AC459E"/>
    <w:rsid w:val="00AC47C8"/>
    <w:rsid w:val="00AC7A1E"/>
    <w:rsid w:val="00AE6515"/>
    <w:rsid w:val="00B107DB"/>
    <w:rsid w:val="00B3573A"/>
    <w:rsid w:val="00B46204"/>
    <w:rsid w:val="00B63806"/>
    <w:rsid w:val="00BA6131"/>
    <w:rsid w:val="00BB4C4D"/>
    <w:rsid w:val="00BB5DA4"/>
    <w:rsid w:val="00BC1D35"/>
    <w:rsid w:val="00BE1B3B"/>
    <w:rsid w:val="00BF7DF0"/>
    <w:rsid w:val="00C6610E"/>
    <w:rsid w:val="00CD02FB"/>
    <w:rsid w:val="00D10792"/>
    <w:rsid w:val="00D2655C"/>
    <w:rsid w:val="00D40AA8"/>
    <w:rsid w:val="00D5519D"/>
    <w:rsid w:val="00DB62A7"/>
    <w:rsid w:val="00E1397E"/>
    <w:rsid w:val="00E16693"/>
    <w:rsid w:val="00E23990"/>
    <w:rsid w:val="00EE1481"/>
    <w:rsid w:val="00EE39E7"/>
    <w:rsid w:val="00F4377C"/>
    <w:rsid w:val="00F45560"/>
    <w:rsid w:val="00FA53A1"/>
    <w:rsid w:val="00FC65A9"/>
    <w:rsid w:val="00FE3230"/>
    <w:rsid w:val="00FF3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13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61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A6131"/>
    <w:rPr>
      <w:sz w:val="18"/>
      <w:szCs w:val="18"/>
    </w:rPr>
  </w:style>
  <w:style w:type="paragraph" w:styleId="a4">
    <w:name w:val="footer"/>
    <w:basedOn w:val="a"/>
    <w:link w:val="Char0"/>
    <w:uiPriority w:val="99"/>
    <w:unhideWhenUsed/>
    <w:rsid w:val="00BA61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6131"/>
    <w:rPr>
      <w:sz w:val="18"/>
      <w:szCs w:val="18"/>
    </w:rPr>
  </w:style>
  <w:style w:type="paragraph" w:styleId="a5">
    <w:name w:val="Balloon Text"/>
    <w:basedOn w:val="a"/>
    <w:link w:val="Char1"/>
    <w:uiPriority w:val="99"/>
    <w:semiHidden/>
    <w:unhideWhenUsed/>
    <w:rsid w:val="00BA6131"/>
    <w:rPr>
      <w:sz w:val="18"/>
      <w:szCs w:val="18"/>
    </w:rPr>
  </w:style>
  <w:style w:type="character" w:customStyle="1" w:styleId="Char1">
    <w:name w:val="批注框文本 Char"/>
    <w:basedOn w:val="a0"/>
    <w:link w:val="a5"/>
    <w:uiPriority w:val="99"/>
    <w:semiHidden/>
    <w:rsid w:val="00BA613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13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61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A6131"/>
    <w:rPr>
      <w:sz w:val="18"/>
      <w:szCs w:val="18"/>
    </w:rPr>
  </w:style>
  <w:style w:type="paragraph" w:styleId="a4">
    <w:name w:val="footer"/>
    <w:basedOn w:val="a"/>
    <w:link w:val="Char0"/>
    <w:uiPriority w:val="99"/>
    <w:unhideWhenUsed/>
    <w:rsid w:val="00BA61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6131"/>
    <w:rPr>
      <w:sz w:val="18"/>
      <w:szCs w:val="18"/>
    </w:rPr>
  </w:style>
  <w:style w:type="paragraph" w:styleId="a5">
    <w:name w:val="Balloon Text"/>
    <w:basedOn w:val="a"/>
    <w:link w:val="Char1"/>
    <w:uiPriority w:val="99"/>
    <w:semiHidden/>
    <w:unhideWhenUsed/>
    <w:rsid w:val="00BA6131"/>
    <w:rPr>
      <w:sz w:val="18"/>
      <w:szCs w:val="18"/>
    </w:rPr>
  </w:style>
  <w:style w:type="character" w:customStyle="1" w:styleId="Char1">
    <w:name w:val="批注框文本 Char"/>
    <w:basedOn w:val="a0"/>
    <w:link w:val="a5"/>
    <w:uiPriority w:val="99"/>
    <w:semiHidden/>
    <w:rsid w:val="00BA613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header" Target="header2.xml"/><Relationship Id="rId2" Type="http://schemas.microsoft.com/office/2007/relationships/stylesWithEffects" Target="stylesWithEffect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415</Words>
  <Characters>2369</Characters>
  <Application>Microsoft Office Word</Application>
  <DocSecurity>0</DocSecurity>
  <Lines>19</Lines>
  <Paragraphs>5</Paragraphs>
  <ScaleCrop>false</ScaleCrop>
  <Company>微软中国</Company>
  <LinksUpToDate>false</LinksUpToDate>
  <CharactersWithSpaces>2779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WANG</cp:lastModifiedBy>
  <cp:revision>3</cp:revision>
  <dcterms:created xsi:type="dcterms:W3CDTF">2017-02-19T08:15:00Z</dcterms:created>
  <dcterms:modified xsi:type="dcterms:W3CDTF">2017-02-19T08:15:00Z</dcterms:modified>
</cp:coreProperties>
</file>