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AB24D0" w:rsidRDefault="00AB24D0">
      <w:pPr>
        <w:spacing w:line="560" w:lineRule="exact"/>
        <w:rPr>
          <w:rFonts w:ascii="方正小标宋_GBK" w:eastAsia="方正小标宋_GBK" w:hAnsi="方正小标宋_GBK" w:cs="方正小标宋_GBK"/>
          <w:sz w:val="44"/>
          <w:szCs w:val="44"/>
        </w:rPr>
      </w:pPr>
    </w:p>
    <w:p w:rsidR="00AB24D0" w:rsidRDefault="00AB24D0">
      <w:pPr>
        <w:spacing w:line="560" w:lineRule="exact"/>
        <w:rPr>
          <w:rFonts w:ascii="方正小标宋_GBK" w:eastAsia="方正小标宋_GBK" w:hAnsi="方正小标宋_GBK" w:cs="方正小标宋_GBK"/>
          <w:sz w:val="44"/>
          <w:szCs w:val="44"/>
        </w:rPr>
      </w:pPr>
    </w:p>
    <w:p w:rsidR="00AB24D0" w:rsidRDefault="00AB24D0">
      <w:pPr>
        <w:spacing w:line="360" w:lineRule="auto"/>
        <w:jc w:val="center"/>
        <w:rPr>
          <w:rFonts w:ascii="方正小标宋_GBK" w:eastAsia="方正小标宋_GBK" w:hAnsi="方正小标宋_GBK" w:cs="方正小标宋_GBK"/>
          <w:bCs/>
          <w:sz w:val="44"/>
          <w:szCs w:val="44"/>
        </w:rPr>
      </w:pPr>
      <w:r>
        <w:rPr>
          <w:rFonts w:ascii="方正小标宋_GBK" w:eastAsia="方正小标宋_GBK" w:hAnsi="方正小标宋_GBK" w:cs="方正小标宋_GBK" w:hint="eastAsia"/>
          <w:bCs/>
          <w:sz w:val="44"/>
          <w:szCs w:val="44"/>
        </w:rPr>
        <w:t>吉林市突发环境事件应急预案</w:t>
      </w:r>
    </w:p>
    <w:p w:rsidR="00AB24D0" w:rsidRDefault="00AB24D0">
      <w:pPr>
        <w:spacing w:line="360" w:lineRule="auto"/>
        <w:jc w:val="center"/>
        <w:rPr>
          <w:rFonts w:ascii="方正小标宋_GBK" w:eastAsia="方正小标宋_GBK" w:hAnsi="方正小标宋_GBK" w:cs="方正小标宋_GBK"/>
          <w:bCs/>
          <w:sz w:val="44"/>
          <w:szCs w:val="44"/>
        </w:rPr>
      </w:pPr>
    </w:p>
    <w:p w:rsidR="00AB24D0" w:rsidRDefault="00AB24D0">
      <w:pPr>
        <w:spacing w:line="360" w:lineRule="auto"/>
        <w:jc w:val="center"/>
        <w:rPr>
          <w:rFonts w:ascii="方正小标宋_GBK" w:eastAsia="方正小标宋_GBK" w:hAnsi="方正小标宋_GBK" w:cs="方正小标宋_GBK"/>
          <w:bCs/>
          <w:sz w:val="44"/>
          <w:szCs w:val="44"/>
        </w:rPr>
      </w:pPr>
      <w:r>
        <w:rPr>
          <w:rFonts w:ascii="方正小标宋_GBK" w:eastAsia="方正小标宋_GBK" w:hAnsi="方正小标宋_GBK" w:cs="方正小标宋_GBK" w:hint="eastAsia"/>
          <w:bCs/>
          <w:sz w:val="44"/>
          <w:szCs w:val="44"/>
        </w:rPr>
        <w:t>(201</w:t>
      </w:r>
      <w:r w:rsidR="003F0AD0">
        <w:rPr>
          <w:rFonts w:ascii="方正小标宋_GBK" w:eastAsia="方正小标宋_GBK" w:hAnsi="方正小标宋_GBK" w:cs="方正小标宋_GBK" w:hint="eastAsia"/>
          <w:bCs/>
          <w:sz w:val="44"/>
          <w:szCs w:val="44"/>
        </w:rPr>
        <w:t>9</w:t>
      </w:r>
      <w:r>
        <w:rPr>
          <w:rFonts w:ascii="方正小标宋_GBK" w:eastAsia="方正小标宋_GBK" w:hAnsi="方正小标宋_GBK" w:cs="方正小标宋_GBK" w:hint="eastAsia"/>
          <w:bCs/>
          <w:sz w:val="44"/>
          <w:szCs w:val="44"/>
        </w:rPr>
        <w:t>修订稿)</w:t>
      </w:r>
    </w:p>
    <w:p w:rsidR="00AB24D0" w:rsidRDefault="00AB24D0">
      <w:pPr>
        <w:spacing w:line="360" w:lineRule="auto"/>
        <w:rPr>
          <w:rFonts w:ascii="方正小标宋_GBK" w:eastAsia="方正小标宋_GBK" w:hAnsi="方正小标宋_GBK" w:cs="方正小标宋_GBK"/>
          <w:sz w:val="28"/>
          <w:szCs w:val="28"/>
        </w:rPr>
      </w:pPr>
    </w:p>
    <w:p w:rsidR="00AB24D0" w:rsidRDefault="00AB24D0">
      <w:pPr>
        <w:spacing w:line="360" w:lineRule="auto"/>
        <w:rPr>
          <w:rFonts w:ascii="仿宋_GB2312" w:eastAsia="仿宋_GB2312"/>
          <w:sz w:val="28"/>
          <w:szCs w:val="28"/>
        </w:rPr>
      </w:pPr>
    </w:p>
    <w:p w:rsidR="00AB24D0" w:rsidRDefault="00AB24D0">
      <w:pPr>
        <w:spacing w:line="360" w:lineRule="auto"/>
        <w:rPr>
          <w:rFonts w:ascii="仿宋_GB2312" w:eastAsia="仿宋_GB2312"/>
          <w:sz w:val="28"/>
          <w:szCs w:val="28"/>
        </w:rPr>
      </w:pPr>
    </w:p>
    <w:p w:rsidR="00AB24D0" w:rsidRDefault="00AB24D0">
      <w:pPr>
        <w:spacing w:line="360" w:lineRule="auto"/>
        <w:rPr>
          <w:rFonts w:ascii="仿宋_GB2312" w:eastAsia="仿宋_GB2312"/>
          <w:sz w:val="28"/>
          <w:szCs w:val="28"/>
        </w:rPr>
      </w:pPr>
    </w:p>
    <w:p w:rsidR="00AB24D0" w:rsidRDefault="00AB24D0">
      <w:pPr>
        <w:spacing w:line="360" w:lineRule="auto"/>
        <w:rPr>
          <w:rFonts w:ascii="仿宋_GB2312" w:eastAsia="仿宋_GB2312"/>
          <w:sz w:val="28"/>
          <w:szCs w:val="28"/>
        </w:rPr>
      </w:pPr>
    </w:p>
    <w:p w:rsidR="00AB24D0" w:rsidRDefault="00AB24D0">
      <w:pPr>
        <w:spacing w:line="360" w:lineRule="auto"/>
        <w:rPr>
          <w:rFonts w:ascii="仿宋_GB2312" w:eastAsia="仿宋_GB2312"/>
          <w:sz w:val="28"/>
          <w:szCs w:val="28"/>
        </w:rPr>
      </w:pPr>
    </w:p>
    <w:p w:rsidR="00AB24D0" w:rsidRDefault="00AB24D0">
      <w:pPr>
        <w:spacing w:line="360" w:lineRule="auto"/>
        <w:rPr>
          <w:rFonts w:ascii="仿宋_GB2312" w:eastAsia="仿宋_GB2312"/>
          <w:sz w:val="28"/>
          <w:szCs w:val="28"/>
        </w:rPr>
      </w:pPr>
    </w:p>
    <w:p w:rsidR="00AB24D0" w:rsidRDefault="00AB24D0">
      <w:pPr>
        <w:spacing w:line="360" w:lineRule="auto"/>
        <w:rPr>
          <w:rFonts w:ascii="仿宋_GB2312" w:eastAsia="仿宋_GB2312"/>
          <w:sz w:val="28"/>
          <w:szCs w:val="28"/>
        </w:rPr>
      </w:pPr>
    </w:p>
    <w:p w:rsidR="00AB24D0" w:rsidRDefault="00AB24D0">
      <w:pPr>
        <w:spacing w:line="360" w:lineRule="auto"/>
        <w:rPr>
          <w:rFonts w:ascii="仿宋_GB2312" w:eastAsia="仿宋_GB2312"/>
          <w:sz w:val="28"/>
          <w:szCs w:val="28"/>
        </w:rPr>
      </w:pPr>
    </w:p>
    <w:p w:rsidR="00AB24D0" w:rsidRDefault="00AB24D0">
      <w:pPr>
        <w:spacing w:line="360" w:lineRule="auto"/>
        <w:rPr>
          <w:rFonts w:ascii="仿宋_GB2312" w:eastAsia="仿宋_GB2312"/>
          <w:sz w:val="28"/>
          <w:szCs w:val="28"/>
        </w:rPr>
      </w:pPr>
    </w:p>
    <w:p w:rsidR="00AB24D0" w:rsidRDefault="00AB24D0">
      <w:pPr>
        <w:spacing w:line="360" w:lineRule="auto"/>
        <w:rPr>
          <w:rFonts w:ascii="仿宋_GB2312" w:eastAsia="仿宋_GB2312"/>
          <w:sz w:val="28"/>
          <w:szCs w:val="28"/>
        </w:rPr>
      </w:pPr>
    </w:p>
    <w:p w:rsidR="00AB24D0" w:rsidRDefault="00AB24D0">
      <w:pPr>
        <w:spacing w:line="360" w:lineRule="auto"/>
        <w:rPr>
          <w:rFonts w:ascii="仿宋_GB2312" w:eastAsia="仿宋_GB2312"/>
          <w:sz w:val="28"/>
          <w:szCs w:val="28"/>
        </w:rPr>
      </w:pPr>
    </w:p>
    <w:p w:rsidR="00AB24D0" w:rsidRDefault="00AB24D0">
      <w:pPr>
        <w:spacing w:line="360" w:lineRule="auto"/>
        <w:rPr>
          <w:rFonts w:ascii="仿宋_GB2312" w:eastAsia="仿宋_GB2312"/>
          <w:sz w:val="28"/>
          <w:szCs w:val="28"/>
        </w:rPr>
      </w:pPr>
    </w:p>
    <w:p w:rsidR="00AB24D0" w:rsidRDefault="00AB24D0">
      <w:pPr>
        <w:pBdr>
          <w:between w:val="single" w:sz="4" w:space="1" w:color="auto"/>
        </w:pBdr>
        <w:jc w:val="center"/>
        <w:rPr>
          <w:rFonts w:ascii="仿宋_GB2312" w:eastAsia="仿宋_GB2312"/>
          <w:sz w:val="32"/>
          <w:szCs w:val="32"/>
        </w:rPr>
      </w:pPr>
      <w:r>
        <w:rPr>
          <w:rFonts w:ascii="仿宋_GB2312" w:eastAsia="仿宋_GB2312" w:hint="eastAsia"/>
          <w:sz w:val="32"/>
          <w:szCs w:val="32"/>
        </w:rPr>
        <w:t>201</w:t>
      </w:r>
      <w:r w:rsidR="003F0AD0">
        <w:rPr>
          <w:rFonts w:ascii="仿宋_GB2312" w:eastAsia="仿宋_GB2312" w:hint="eastAsia"/>
          <w:sz w:val="32"/>
          <w:szCs w:val="32"/>
        </w:rPr>
        <w:t>9</w:t>
      </w:r>
      <w:r>
        <w:rPr>
          <w:rFonts w:ascii="仿宋_GB2312" w:eastAsia="仿宋_GB2312" w:hint="eastAsia"/>
          <w:sz w:val="32"/>
          <w:szCs w:val="32"/>
        </w:rPr>
        <w:t>-07发布                          201</w:t>
      </w:r>
      <w:r w:rsidR="003F0AD0">
        <w:rPr>
          <w:rFonts w:ascii="仿宋_GB2312" w:eastAsia="仿宋_GB2312" w:hint="eastAsia"/>
          <w:sz w:val="32"/>
          <w:szCs w:val="32"/>
        </w:rPr>
        <w:t>9</w:t>
      </w:r>
      <w:r>
        <w:rPr>
          <w:rFonts w:ascii="仿宋_GB2312" w:eastAsia="仿宋_GB2312" w:hint="eastAsia"/>
          <w:sz w:val="32"/>
          <w:szCs w:val="32"/>
        </w:rPr>
        <w:t>-07实施</w:t>
      </w:r>
    </w:p>
    <w:p w:rsidR="00AB24D0" w:rsidRDefault="00AB24D0">
      <w:pPr>
        <w:pBdr>
          <w:between w:val="single" w:sz="4" w:space="1" w:color="auto"/>
        </w:pBdr>
        <w:jc w:val="center"/>
        <w:rPr>
          <w:rFonts w:ascii="仿宋_GB2312" w:eastAsia="仿宋_GB2312"/>
          <w:sz w:val="32"/>
          <w:szCs w:val="32"/>
        </w:rPr>
      </w:pPr>
      <w:r>
        <w:rPr>
          <w:rFonts w:ascii="仿宋_GB2312" w:eastAsia="仿宋_GB2312" w:hint="eastAsia"/>
          <w:sz w:val="32"/>
          <w:szCs w:val="32"/>
        </w:rPr>
        <w:t>吉林市人民政府发布</w:t>
      </w:r>
    </w:p>
    <w:p w:rsidR="00AB24D0" w:rsidRDefault="00AB24D0">
      <w:pPr>
        <w:spacing w:line="360" w:lineRule="auto"/>
        <w:rPr>
          <w:rFonts w:ascii="仿宋_GB2312" w:eastAsia="仿宋_GB2312"/>
          <w:sz w:val="28"/>
          <w:szCs w:val="28"/>
        </w:rPr>
        <w:sectPr w:rsidR="00AB24D0">
          <w:footerReference w:type="even" r:id="rId6"/>
          <w:footerReference w:type="default" r:id="rId7"/>
          <w:pgSz w:w="11906" w:h="16838"/>
          <w:pgMar w:top="1440" w:right="1080" w:bottom="1440" w:left="1080" w:header="851" w:footer="992" w:gutter="0"/>
          <w:pgNumType w:fmt="numberInDash"/>
          <w:cols w:space="720"/>
          <w:docGrid w:type="lines" w:linePitch="312"/>
        </w:sectPr>
      </w:pPr>
    </w:p>
    <w:p w:rsidR="00AB24D0" w:rsidRDefault="00AB24D0">
      <w:pPr>
        <w:pStyle w:val="1"/>
        <w:tabs>
          <w:tab w:val="clear" w:pos="9282"/>
          <w:tab w:val="right" w:leader="dot" w:pos="8296"/>
        </w:tabs>
        <w:jc w:val="center"/>
        <w:rPr>
          <w:rFonts w:ascii="方正小标宋_GBK" w:eastAsia="方正小标宋_GBK" w:hAnsi="方正小标宋_GBK" w:cs="方正小标宋_GBK"/>
          <w:b w:val="0"/>
          <w:bCs w:val="0"/>
          <w:sz w:val="44"/>
          <w:szCs w:val="44"/>
        </w:rPr>
      </w:pPr>
      <w:r>
        <w:rPr>
          <w:rFonts w:ascii="方正小标宋_GBK" w:eastAsia="方正小标宋_GBK" w:hAnsi="方正小标宋_GBK" w:cs="方正小标宋_GBK" w:hint="eastAsia"/>
          <w:b w:val="0"/>
          <w:bCs w:val="0"/>
          <w:sz w:val="44"/>
          <w:szCs w:val="44"/>
        </w:rPr>
        <w:lastRenderedPageBreak/>
        <w:t>目    录</w:t>
      </w:r>
    </w:p>
    <w:p w:rsidR="00AB24D0" w:rsidRDefault="00AB24D0">
      <w:pPr>
        <w:pStyle w:val="1"/>
        <w:tabs>
          <w:tab w:val="clear" w:pos="9282"/>
          <w:tab w:val="right" w:leader="dot" w:pos="8296"/>
        </w:tabs>
      </w:pPr>
    </w:p>
    <w:p w:rsidR="00AB24D0" w:rsidRDefault="002B0264">
      <w:pPr>
        <w:pStyle w:val="1"/>
        <w:tabs>
          <w:tab w:val="clear" w:pos="9282"/>
          <w:tab w:val="right" w:leader="dot" w:pos="8296"/>
        </w:tabs>
        <w:spacing w:before="0" w:after="0" w:line="580" w:lineRule="exact"/>
        <w:rPr>
          <w:rFonts w:ascii="仿宋_GB2312" w:eastAsia="仿宋_GB2312"/>
          <w:b w:val="0"/>
          <w:bCs w:val="0"/>
          <w:caps w:val="0"/>
          <w:sz w:val="32"/>
          <w:szCs w:val="32"/>
        </w:rPr>
      </w:pPr>
      <w:r w:rsidRPr="002B0264">
        <w:rPr>
          <w:rFonts w:ascii="仿宋_GB2312" w:eastAsia="仿宋_GB2312" w:hint="eastAsia"/>
          <w:sz w:val="32"/>
          <w:szCs w:val="32"/>
        </w:rPr>
        <w:fldChar w:fldCharType="begin"/>
      </w:r>
      <w:r w:rsidR="00AB24D0">
        <w:rPr>
          <w:rFonts w:ascii="仿宋_GB2312" w:eastAsia="仿宋_GB2312" w:hint="eastAsia"/>
          <w:sz w:val="32"/>
          <w:szCs w:val="32"/>
        </w:rPr>
        <w:instrText xml:space="preserve"> TOC \h \z \t "四级标题 附件,3,一级标题,1,二级标题,2" </w:instrText>
      </w:r>
      <w:r w:rsidRPr="002B0264">
        <w:rPr>
          <w:rFonts w:ascii="仿宋_GB2312" w:eastAsia="仿宋_GB2312" w:hint="eastAsia"/>
          <w:sz w:val="32"/>
          <w:szCs w:val="32"/>
        </w:rPr>
        <w:fldChar w:fldCharType="separate"/>
      </w:r>
      <w:hyperlink w:anchor="_Toc479258082" w:history="1">
        <w:r w:rsidR="00AB24D0">
          <w:rPr>
            <w:rStyle w:val="a4"/>
            <w:rFonts w:ascii="黑体" w:eastAsia="黑体" w:hAnsi="黑体" w:cs="黑体" w:hint="eastAsia"/>
            <w:b w:val="0"/>
            <w:bCs w:val="0"/>
            <w:sz w:val="32"/>
            <w:szCs w:val="32"/>
          </w:rPr>
          <w:t>1 总则</w:t>
        </w:r>
        <w:r w:rsidR="00AB24D0">
          <w:rPr>
            <w:rFonts w:ascii="黑体" w:eastAsia="黑体" w:hAnsi="黑体" w:cs="黑体" w:hint="eastAsia"/>
            <w:b w:val="0"/>
            <w:bCs w:val="0"/>
            <w:sz w:val="32"/>
            <w:szCs w:val="32"/>
          </w:rPr>
          <w:tab/>
          <w:t>6</w:t>
        </w:r>
      </w:hyperlink>
    </w:p>
    <w:p w:rsidR="00AB24D0" w:rsidRDefault="002B0264">
      <w:pPr>
        <w:pStyle w:val="20"/>
        <w:tabs>
          <w:tab w:val="clear" w:pos="9282"/>
          <w:tab w:val="right" w:leader="dot" w:pos="8296"/>
        </w:tabs>
        <w:spacing w:beforeLines="0" w:afterLines="0" w:line="580" w:lineRule="exact"/>
        <w:rPr>
          <w:rFonts w:ascii="仿宋_GB2312" w:eastAsia="仿宋_GB2312"/>
          <w:smallCaps w:val="0"/>
          <w:sz w:val="32"/>
          <w:szCs w:val="32"/>
        </w:rPr>
      </w:pPr>
      <w:hyperlink w:anchor="_Toc479258083" w:history="1">
        <w:r w:rsidR="00AB24D0">
          <w:rPr>
            <w:rStyle w:val="a4"/>
            <w:rFonts w:ascii="仿宋_GB2312" w:eastAsia="仿宋_GB2312" w:hint="eastAsia"/>
            <w:sz w:val="32"/>
            <w:szCs w:val="32"/>
          </w:rPr>
          <w:t>1.1编制目的</w:t>
        </w:r>
        <w:r w:rsidR="00AB24D0">
          <w:rPr>
            <w:rFonts w:ascii="仿宋_GB2312" w:eastAsia="仿宋_GB2312" w:hint="eastAsia"/>
            <w:sz w:val="32"/>
            <w:szCs w:val="32"/>
          </w:rPr>
          <w:tab/>
          <w:t>6</w:t>
        </w:r>
      </w:hyperlink>
    </w:p>
    <w:p w:rsidR="00AB24D0" w:rsidRDefault="002B0264">
      <w:pPr>
        <w:pStyle w:val="20"/>
        <w:tabs>
          <w:tab w:val="clear" w:pos="9282"/>
          <w:tab w:val="right" w:leader="dot" w:pos="8296"/>
        </w:tabs>
        <w:spacing w:beforeLines="0" w:afterLines="0" w:line="580" w:lineRule="exact"/>
        <w:rPr>
          <w:rFonts w:ascii="仿宋_GB2312" w:eastAsia="仿宋_GB2312"/>
          <w:smallCaps w:val="0"/>
          <w:sz w:val="32"/>
          <w:szCs w:val="32"/>
        </w:rPr>
      </w:pPr>
      <w:hyperlink w:anchor="_Toc479258084" w:history="1">
        <w:r w:rsidR="00AB24D0">
          <w:rPr>
            <w:rStyle w:val="a4"/>
            <w:rFonts w:ascii="仿宋_GB2312" w:eastAsia="仿宋_GB2312" w:hint="eastAsia"/>
            <w:sz w:val="32"/>
            <w:szCs w:val="32"/>
          </w:rPr>
          <w:t>1.2编制依据</w:t>
        </w:r>
        <w:r w:rsidR="00AB24D0">
          <w:rPr>
            <w:rFonts w:ascii="仿宋_GB2312" w:eastAsia="仿宋_GB2312" w:hint="eastAsia"/>
            <w:sz w:val="32"/>
            <w:szCs w:val="32"/>
          </w:rPr>
          <w:tab/>
          <w:t>6</w:t>
        </w:r>
      </w:hyperlink>
    </w:p>
    <w:p w:rsidR="00AB24D0" w:rsidRDefault="002B0264">
      <w:pPr>
        <w:pStyle w:val="20"/>
        <w:tabs>
          <w:tab w:val="clear" w:pos="9282"/>
          <w:tab w:val="right" w:leader="dot" w:pos="8296"/>
        </w:tabs>
        <w:spacing w:beforeLines="0" w:afterLines="0" w:line="580" w:lineRule="exact"/>
        <w:rPr>
          <w:rFonts w:ascii="仿宋_GB2312" w:eastAsia="仿宋_GB2312"/>
          <w:smallCaps w:val="0"/>
          <w:sz w:val="32"/>
          <w:szCs w:val="32"/>
        </w:rPr>
      </w:pPr>
      <w:hyperlink w:anchor="_Toc479258085" w:history="1">
        <w:r w:rsidR="00AB24D0">
          <w:rPr>
            <w:rStyle w:val="a4"/>
            <w:rFonts w:ascii="仿宋_GB2312" w:eastAsia="仿宋_GB2312" w:hint="eastAsia"/>
            <w:sz w:val="32"/>
            <w:szCs w:val="32"/>
          </w:rPr>
          <w:t>1.3适用范围</w:t>
        </w:r>
        <w:r w:rsidR="00AB24D0">
          <w:rPr>
            <w:rFonts w:ascii="仿宋_GB2312" w:eastAsia="仿宋_GB2312" w:hint="eastAsia"/>
            <w:sz w:val="32"/>
            <w:szCs w:val="32"/>
          </w:rPr>
          <w:tab/>
          <w:t>6</w:t>
        </w:r>
      </w:hyperlink>
    </w:p>
    <w:p w:rsidR="00AB24D0" w:rsidRDefault="002B0264">
      <w:pPr>
        <w:pStyle w:val="20"/>
        <w:tabs>
          <w:tab w:val="clear" w:pos="9282"/>
          <w:tab w:val="right" w:leader="dot" w:pos="8296"/>
        </w:tabs>
        <w:spacing w:beforeLines="0" w:afterLines="0" w:line="580" w:lineRule="exact"/>
        <w:rPr>
          <w:rFonts w:ascii="仿宋_GB2312" w:eastAsia="仿宋_GB2312"/>
          <w:smallCaps w:val="0"/>
          <w:sz w:val="32"/>
          <w:szCs w:val="32"/>
        </w:rPr>
      </w:pPr>
      <w:hyperlink w:anchor="_Toc479258086" w:history="1">
        <w:r w:rsidR="00AB24D0">
          <w:rPr>
            <w:rStyle w:val="a4"/>
            <w:rFonts w:ascii="仿宋_GB2312" w:eastAsia="仿宋_GB2312" w:hint="eastAsia"/>
            <w:sz w:val="32"/>
            <w:szCs w:val="32"/>
          </w:rPr>
          <w:t>1.4工作原则</w:t>
        </w:r>
        <w:r w:rsidR="00AB24D0">
          <w:rPr>
            <w:rFonts w:ascii="仿宋_GB2312" w:eastAsia="仿宋_GB2312" w:hint="eastAsia"/>
            <w:sz w:val="32"/>
            <w:szCs w:val="32"/>
          </w:rPr>
          <w:tab/>
          <w:t>7</w:t>
        </w:r>
      </w:hyperlink>
    </w:p>
    <w:p w:rsidR="00AB24D0" w:rsidRDefault="002B0264">
      <w:pPr>
        <w:pStyle w:val="20"/>
        <w:tabs>
          <w:tab w:val="clear" w:pos="9282"/>
          <w:tab w:val="right" w:leader="dot" w:pos="8296"/>
        </w:tabs>
        <w:spacing w:beforeLines="0" w:afterLines="0" w:line="580" w:lineRule="exact"/>
        <w:rPr>
          <w:rFonts w:ascii="仿宋_GB2312" w:eastAsia="仿宋_GB2312"/>
          <w:smallCaps w:val="0"/>
          <w:sz w:val="32"/>
          <w:szCs w:val="32"/>
        </w:rPr>
      </w:pPr>
      <w:hyperlink w:anchor="_Toc479258087" w:history="1">
        <w:r w:rsidR="00AB24D0">
          <w:rPr>
            <w:rStyle w:val="a4"/>
            <w:rFonts w:ascii="仿宋_GB2312" w:eastAsia="仿宋_GB2312" w:hint="eastAsia"/>
            <w:sz w:val="32"/>
            <w:szCs w:val="32"/>
          </w:rPr>
          <w:t>1.5事件分级分类</w:t>
        </w:r>
        <w:r w:rsidR="00AB24D0">
          <w:rPr>
            <w:rFonts w:ascii="仿宋_GB2312" w:eastAsia="仿宋_GB2312" w:hint="eastAsia"/>
            <w:sz w:val="32"/>
            <w:szCs w:val="32"/>
          </w:rPr>
          <w:tab/>
          <w:t>7</w:t>
        </w:r>
      </w:hyperlink>
    </w:p>
    <w:p w:rsidR="00AB24D0" w:rsidRDefault="002B0264">
      <w:pPr>
        <w:pStyle w:val="1"/>
        <w:tabs>
          <w:tab w:val="clear" w:pos="9282"/>
          <w:tab w:val="right" w:leader="dot" w:pos="8296"/>
        </w:tabs>
        <w:spacing w:before="0" w:after="0" w:line="580" w:lineRule="exact"/>
        <w:rPr>
          <w:rFonts w:ascii="黑体" w:eastAsia="黑体" w:hAnsi="黑体" w:cs="黑体"/>
          <w:b w:val="0"/>
          <w:bCs w:val="0"/>
          <w:caps w:val="0"/>
          <w:sz w:val="32"/>
          <w:szCs w:val="32"/>
        </w:rPr>
      </w:pPr>
      <w:hyperlink w:anchor="_Toc479258088" w:history="1">
        <w:r w:rsidR="00AB24D0">
          <w:rPr>
            <w:rStyle w:val="a4"/>
            <w:rFonts w:ascii="黑体" w:eastAsia="黑体" w:hAnsi="黑体" w:cs="黑体" w:hint="eastAsia"/>
            <w:b w:val="0"/>
            <w:bCs w:val="0"/>
            <w:sz w:val="32"/>
            <w:szCs w:val="32"/>
          </w:rPr>
          <w:t>2 应急组织体系</w:t>
        </w:r>
        <w:r w:rsidR="00AB24D0">
          <w:rPr>
            <w:rFonts w:ascii="黑体" w:eastAsia="黑体" w:hAnsi="黑体" w:cs="黑体" w:hint="eastAsia"/>
            <w:b w:val="0"/>
            <w:bCs w:val="0"/>
            <w:sz w:val="32"/>
            <w:szCs w:val="32"/>
          </w:rPr>
          <w:tab/>
          <w:t>7</w:t>
        </w:r>
      </w:hyperlink>
    </w:p>
    <w:p w:rsidR="00AB24D0" w:rsidRDefault="002B0264">
      <w:pPr>
        <w:pStyle w:val="20"/>
        <w:tabs>
          <w:tab w:val="clear" w:pos="9282"/>
          <w:tab w:val="right" w:leader="dot" w:pos="8296"/>
        </w:tabs>
        <w:spacing w:beforeLines="0" w:afterLines="0" w:line="580" w:lineRule="exact"/>
        <w:rPr>
          <w:rFonts w:ascii="仿宋_GB2312" w:eastAsia="仿宋_GB2312"/>
          <w:smallCaps w:val="0"/>
          <w:sz w:val="32"/>
          <w:szCs w:val="32"/>
        </w:rPr>
      </w:pPr>
      <w:hyperlink w:anchor="_Toc479258089" w:history="1">
        <w:r w:rsidR="00AB24D0">
          <w:rPr>
            <w:rStyle w:val="a4"/>
            <w:rFonts w:ascii="仿宋_GB2312" w:eastAsia="仿宋_GB2312" w:hint="eastAsia"/>
            <w:sz w:val="32"/>
            <w:szCs w:val="32"/>
          </w:rPr>
          <w:t>2.1应急指挥部</w:t>
        </w:r>
        <w:r w:rsidR="00AB24D0">
          <w:rPr>
            <w:rFonts w:ascii="仿宋_GB2312" w:eastAsia="仿宋_GB2312" w:hint="eastAsia"/>
            <w:sz w:val="32"/>
            <w:szCs w:val="32"/>
          </w:rPr>
          <w:tab/>
          <w:t>8</w:t>
        </w:r>
      </w:hyperlink>
    </w:p>
    <w:p w:rsidR="00AB24D0" w:rsidRDefault="002B0264">
      <w:pPr>
        <w:pStyle w:val="20"/>
        <w:tabs>
          <w:tab w:val="clear" w:pos="9282"/>
          <w:tab w:val="right" w:leader="dot" w:pos="8296"/>
        </w:tabs>
        <w:spacing w:beforeLines="0" w:afterLines="0" w:line="580" w:lineRule="exact"/>
        <w:rPr>
          <w:rFonts w:ascii="仿宋_GB2312" w:eastAsia="仿宋_GB2312"/>
          <w:smallCaps w:val="0"/>
          <w:sz w:val="32"/>
          <w:szCs w:val="32"/>
        </w:rPr>
      </w:pPr>
      <w:hyperlink w:anchor="_Toc479258090" w:history="1">
        <w:r w:rsidR="00AB24D0">
          <w:rPr>
            <w:rStyle w:val="a4"/>
            <w:rFonts w:ascii="仿宋_GB2312" w:eastAsia="仿宋_GB2312" w:hint="eastAsia"/>
            <w:sz w:val="32"/>
            <w:szCs w:val="32"/>
          </w:rPr>
          <w:t>2.2 应急指挥部办公室</w:t>
        </w:r>
        <w:r w:rsidR="00AB24D0">
          <w:rPr>
            <w:rFonts w:ascii="仿宋_GB2312" w:eastAsia="仿宋_GB2312" w:hint="eastAsia"/>
            <w:sz w:val="32"/>
            <w:szCs w:val="32"/>
          </w:rPr>
          <w:tab/>
          <w:t>9</w:t>
        </w:r>
      </w:hyperlink>
    </w:p>
    <w:p w:rsidR="00AB24D0" w:rsidRDefault="002B0264">
      <w:pPr>
        <w:pStyle w:val="20"/>
        <w:tabs>
          <w:tab w:val="clear" w:pos="9282"/>
          <w:tab w:val="right" w:leader="dot" w:pos="8296"/>
        </w:tabs>
        <w:spacing w:beforeLines="0" w:afterLines="0" w:line="580" w:lineRule="exact"/>
        <w:rPr>
          <w:rFonts w:ascii="仿宋_GB2312" w:eastAsia="仿宋_GB2312"/>
          <w:smallCaps w:val="0"/>
          <w:sz w:val="32"/>
          <w:szCs w:val="32"/>
        </w:rPr>
      </w:pPr>
      <w:hyperlink w:anchor="_Toc479258091" w:history="1">
        <w:r w:rsidR="00AB24D0">
          <w:rPr>
            <w:rStyle w:val="a4"/>
            <w:rFonts w:ascii="仿宋_GB2312" w:eastAsia="仿宋_GB2312" w:hint="eastAsia"/>
            <w:sz w:val="32"/>
            <w:szCs w:val="32"/>
          </w:rPr>
          <w:t>2.3 应急指挥部各成员单位</w:t>
        </w:r>
        <w:r w:rsidR="00AB24D0">
          <w:rPr>
            <w:rFonts w:ascii="仿宋_GB2312" w:eastAsia="仿宋_GB2312" w:hint="eastAsia"/>
            <w:sz w:val="32"/>
            <w:szCs w:val="32"/>
          </w:rPr>
          <w:tab/>
          <w:t>9</w:t>
        </w:r>
      </w:hyperlink>
    </w:p>
    <w:p w:rsidR="00AB24D0" w:rsidRDefault="002B0264">
      <w:pPr>
        <w:pStyle w:val="20"/>
        <w:tabs>
          <w:tab w:val="clear" w:pos="9282"/>
          <w:tab w:val="right" w:leader="dot" w:pos="8296"/>
        </w:tabs>
        <w:spacing w:beforeLines="0" w:afterLines="0" w:line="580" w:lineRule="exact"/>
        <w:rPr>
          <w:rFonts w:ascii="仿宋_GB2312" w:eastAsia="仿宋_GB2312"/>
          <w:smallCaps w:val="0"/>
          <w:sz w:val="32"/>
          <w:szCs w:val="32"/>
        </w:rPr>
      </w:pPr>
      <w:hyperlink w:anchor="_Toc479258092" w:history="1">
        <w:r w:rsidR="00AB24D0">
          <w:rPr>
            <w:rStyle w:val="a4"/>
            <w:rFonts w:ascii="仿宋_GB2312" w:eastAsia="仿宋_GB2312" w:hint="eastAsia"/>
            <w:sz w:val="32"/>
            <w:szCs w:val="32"/>
          </w:rPr>
          <w:t>2.4 现场指挥部</w:t>
        </w:r>
        <w:r w:rsidR="00AB24D0">
          <w:rPr>
            <w:rFonts w:ascii="仿宋_GB2312" w:eastAsia="仿宋_GB2312" w:hint="eastAsia"/>
            <w:sz w:val="32"/>
            <w:szCs w:val="32"/>
          </w:rPr>
          <w:tab/>
          <w:t>1</w:t>
        </w:r>
      </w:hyperlink>
      <w:r w:rsidR="00AB24D0">
        <w:rPr>
          <w:rFonts w:ascii="仿宋_GB2312" w:eastAsia="仿宋_GB2312" w:hint="eastAsia"/>
          <w:sz w:val="32"/>
          <w:szCs w:val="32"/>
        </w:rPr>
        <w:t>2</w:t>
      </w:r>
    </w:p>
    <w:p w:rsidR="00AB24D0" w:rsidRDefault="002B0264">
      <w:pPr>
        <w:pStyle w:val="20"/>
        <w:tabs>
          <w:tab w:val="clear" w:pos="9282"/>
          <w:tab w:val="right" w:leader="dot" w:pos="8296"/>
        </w:tabs>
        <w:spacing w:beforeLines="0" w:afterLines="0" w:line="580" w:lineRule="exact"/>
        <w:rPr>
          <w:rFonts w:ascii="仿宋_GB2312" w:eastAsia="仿宋_GB2312"/>
          <w:smallCaps w:val="0"/>
          <w:sz w:val="32"/>
          <w:szCs w:val="32"/>
        </w:rPr>
      </w:pPr>
      <w:hyperlink w:anchor="_Toc479258093" w:history="1">
        <w:r w:rsidR="00AB24D0">
          <w:rPr>
            <w:rStyle w:val="a4"/>
            <w:rFonts w:ascii="仿宋_GB2312" w:eastAsia="仿宋_GB2312" w:hint="eastAsia"/>
            <w:sz w:val="32"/>
            <w:szCs w:val="32"/>
          </w:rPr>
          <w:t>2.5 应急处置救援队伍</w:t>
        </w:r>
        <w:r w:rsidR="00AB24D0">
          <w:rPr>
            <w:rFonts w:ascii="仿宋_GB2312" w:eastAsia="仿宋_GB2312" w:hint="eastAsia"/>
            <w:sz w:val="32"/>
            <w:szCs w:val="32"/>
          </w:rPr>
          <w:tab/>
          <w:t>1</w:t>
        </w:r>
      </w:hyperlink>
      <w:r w:rsidR="00AB24D0">
        <w:rPr>
          <w:rFonts w:ascii="仿宋_GB2312" w:eastAsia="仿宋_GB2312" w:hint="eastAsia"/>
          <w:sz w:val="32"/>
          <w:szCs w:val="32"/>
        </w:rPr>
        <w:t>4</w:t>
      </w:r>
    </w:p>
    <w:p w:rsidR="00AB24D0" w:rsidRDefault="002B0264">
      <w:pPr>
        <w:pStyle w:val="20"/>
        <w:tabs>
          <w:tab w:val="clear" w:pos="9282"/>
          <w:tab w:val="right" w:leader="dot" w:pos="8296"/>
        </w:tabs>
        <w:spacing w:beforeLines="0" w:afterLines="0" w:line="580" w:lineRule="exact"/>
        <w:rPr>
          <w:rFonts w:ascii="仿宋_GB2312" w:eastAsia="仿宋_GB2312"/>
          <w:smallCaps w:val="0"/>
          <w:sz w:val="32"/>
          <w:szCs w:val="32"/>
        </w:rPr>
      </w:pPr>
      <w:hyperlink w:anchor="_Toc479258094" w:history="1">
        <w:r w:rsidR="00AB24D0">
          <w:rPr>
            <w:rStyle w:val="a4"/>
            <w:rFonts w:ascii="仿宋_GB2312" w:eastAsia="仿宋_GB2312" w:hint="eastAsia"/>
            <w:sz w:val="32"/>
            <w:szCs w:val="32"/>
          </w:rPr>
          <w:t>2.6 县（市）区及开发区应急指挥机构</w:t>
        </w:r>
        <w:r w:rsidR="00AB24D0">
          <w:rPr>
            <w:rFonts w:ascii="仿宋_GB2312" w:eastAsia="仿宋_GB2312" w:hint="eastAsia"/>
            <w:sz w:val="32"/>
            <w:szCs w:val="32"/>
          </w:rPr>
          <w:tab/>
          <w:t>1</w:t>
        </w:r>
      </w:hyperlink>
      <w:r w:rsidR="00AB24D0">
        <w:rPr>
          <w:rFonts w:ascii="仿宋_GB2312" w:eastAsia="仿宋_GB2312" w:hint="eastAsia"/>
          <w:sz w:val="32"/>
          <w:szCs w:val="32"/>
        </w:rPr>
        <w:t>5</w:t>
      </w:r>
    </w:p>
    <w:p w:rsidR="00AB24D0" w:rsidRDefault="002B0264">
      <w:pPr>
        <w:pStyle w:val="20"/>
        <w:tabs>
          <w:tab w:val="clear" w:pos="9282"/>
          <w:tab w:val="right" w:leader="dot" w:pos="8296"/>
        </w:tabs>
        <w:spacing w:beforeLines="0" w:afterLines="0" w:line="580" w:lineRule="exact"/>
        <w:rPr>
          <w:rFonts w:ascii="仿宋_GB2312" w:eastAsia="仿宋_GB2312"/>
          <w:smallCaps w:val="0"/>
          <w:sz w:val="32"/>
          <w:szCs w:val="32"/>
        </w:rPr>
      </w:pPr>
      <w:hyperlink w:anchor="_Toc479258095" w:history="1">
        <w:r w:rsidR="00AB24D0">
          <w:rPr>
            <w:rStyle w:val="a4"/>
            <w:rFonts w:ascii="仿宋_GB2312" w:eastAsia="仿宋_GB2312" w:hint="eastAsia"/>
            <w:sz w:val="32"/>
            <w:szCs w:val="32"/>
          </w:rPr>
          <w:t>2.7 隐患单位应急处置机构</w:t>
        </w:r>
        <w:r w:rsidR="00AB24D0">
          <w:rPr>
            <w:rFonts w:ascii="仿宋_GB2312" w:eastAsia="仿宋_GB2312" w:hint="eastAsia"/>
            <w:sz w:val="32"/>
            <w:szCs w:val="32"/>
          </w:rPr>
          <w:tab/>
          <w:t>1</w:t>
        </w:r>
      </w:hyperlink>
      <w:r w:rsidR="00AB24D0">
        <w:rPr>
          <w:rFonts w:ascii="仿宋_GB2312" w:eastAsia="仿宋_GB2312" w:hint="eastAsia"/>
          <w:sz w:val="32"/>
          <w:szCs w:val="32"/>
        </w:rPr>
        <w:t>5</w:t>
      </w:r>
    </w:p>
    <w:p w:rsidR="00AB24D0" w:rsidRDefault="002B0264">
      <w:pPr>
        <w:pStyle w:val="1"/>
        <w:tabs>
          <w:tab w:val="clear" w:pos="9282"/>
          <w:tab w:val="right" w:leader="dot" w:pos="8296"/>
        </w:tabs>
        <w:spacing w:before="0" w:after="0" w:line="580" w:lineRule="exact"/>
        <w:rPr>
          <w:rFonts w:ascii="仿宋_GB2312" w:eastAsia="仿宋_GB2312"/>
          <w:b w:val="0"/>
          <w:bCs w:val="0"/>
          <w:caps w:val="0"/>
          <w:sz w:val="32"/>
          <w:szCs w:val="32"/>
        </w:rPr>
      </w:pPr>
      <w:hyperlink w:anchor="_Toc479258096" w:history="1">
        <w:r w:rsidR="00AB24D0">
          <w:rPr>
            <w:rStyle w:val="a4"/>
            <w:rFonts w:ascii="黑体" w:eastAsia="黑体" w:hAnsi="黑体" w:cs="黑体" w:hint="eastAsia"/>
            <w:b w:val="0"/>
            <w:bCs w:val="0"/>
            <w:sz w:val="32"/>
            <w:szCs w:val="32"/>
          </w:rPr>
          <w:t>3 预防预警和信息报告</w:t>
        </w:r>
        <w:r w:rsidR="00AB24D0">
          <w:rPr>
            <w:rFonts w:ascii="黑体" w:eastAsia="黑体" w:hAnsi="黑体" w:cs="黑体" w:hint="eastAsia"/>
            <w:b w:val="0"/>
            <w:bCs w:val="0"/>
            <w:sz w:val="32"/>
            <w:szCs w:val="32"/>
          </w:rPr>
          <w:tab/>
        </w:r>
        <w:r w:rsidR="00AB24D0">
          <w:rPr>
            <w:rFonts w:ascii="仿宋_GB2312" w:eastAsia="仿宋_GB2312" w:hint="eastAsia"/>
            <w:sz w:val="32"/>
            <w:szCs w:val="32"/>
          </w:rPr>
          <w:t>1</w:t>
        </w:r>
      </w:hyperlink>
      <w:r w:rsidR="00AB24D0">
        <w:rPr>
          <w:rFonts w:ascii="仿宋_GB2312" w:eastAsia="仿宋_GB2312" w:hint="eastAsia"/>
          <w:sz w:val="32"/>
          <w:szCs w:val="32"/>
        </w:rPr>
        <w:t>5</w:t>
      </w:r>
    </w:p>
    <w:p w:rsidR="00AB24D0" w:rsidRDefault="002B0264">
      <w:pPr>
        <w:pStyle w:val="20"/>
        <w:tabs>
          <w:tab w:val="clear" w:pos="9282"/>
          <w:tab w:val="right" w:leader="dot" w:pos="8296"/>
        </w:tabs>
        <w:spacing w:beforeLines="0" w:afterLines="0" w:line="580" w:lineRule="exact"/>
        <w:rPr>
          <w:rFonts w:ascii="仿宋_GB2312" w:eastAsia="仿宋_GB2312"/>
          <w:smallCaps w:val="0"/>
          <w:sz w:val="32"/>
          <w:szCs w:val="32"/>
        </w:rPr>
      </w:pPr>
      <w:hyperlink w:anchor="_Toc479258097" w:history="1">
        <w:r w:rsidR="00AB24D0">
          <w:rPr>
            <w:rStyle w:val="a4"/>
            <w:rFonts w:ascii="仿宋_GB2312" w:eastAsia="仿宋_GB2312" w:hint="eastAsia"/>
            <w:sz w:val="32"/>
            <w:szCs w:val="32"/>
          </w:rPr>
          <w:t>3.1 信息监控</w:t>
        </w:r>
        <w:r w:rsidR="00AB24D0">
          <w:rPr>
            <w:rFonts w:ascii="仿宋_GB2312" w:eastAsia="仿宋_GB2312" w:hint="eastAsia"/>
            <w:sz w:val="32"/>
            <w:szCs w:val="32"/>
          </w:rPr>
          <w:tab/>
          <w:t>1</w:t>
        </w:r>
      </w:hyperlink>
      <w:r w:rsidR="00AB24D0">
        <w:rPr>
          <w:rFonts w:ascii="仿宋_GB2312" w:eastAsia="仿宋_GB2312" w:hint="eastAsia"/>
          <w:sz w:val="32"/>
          <w:szCs w:val="32"/>
        </w:rPr>
        <w:t>5</w:t>
      </w:r>
    </w:p>
    <w:p w:rsidR="00AB24D0" w:rsidRDefault="002B0264">
      <w:pPr>
        <w:pStyle w:val="20"/>
        <w:tabs>
          <w:tab w:val="clear" w:pos="9282"/>
          <w:tab w:val="right" w:leader="dot" w:pos="8296"/>
        </w:tabs>
        <w:spacing w:beforeLines="0" w:afterLines="0" w:line="580" w:lineRule="exact"/>
        <w:rPr>
          <w:rFonts w:ascii="仿宋_GB2312" w:eastAsia="仿宋_GB2312"/>
          <w:smallCaps w:val="0"/>
          <w:sz w:val="32"/>
          <w:szCs w:val="32"/>
        </w:rPr>
      </w:pPr>
      <w:hyperlink w:anchor="_Toc479258098" w:history="1">
        <w:r w:rsidR="00AB24D0">
          <w:rPr>
            <w:rStyle w:val="a4"/>
            <w:rFonts w:ascii="仿宋_GB2312" w:eastAsia="仿宋_GB2312" w:hint="eastAsia"/>
            <w:sz w:val="32"/>
            <w:szCs w:val="32"/>
          </w:rPr>
          <w:t>3.2 预防工作</w:t>
        </w:r>
        <w:r w:rsidR="00AB24D0">
          <w:rPr>
            <w:rFonts w:ascii="仿宋_GB2312" w:eastAsia="仿宋_GB2312" w:hint="eastAsia"/>
            <w:sz w:val="32"/>
            <w:szCs w:val="32"/>
          </w:rPr>
          <w:tab/>
          <w:t>1</w:t>
        </w:r>
      </w:hyperlink>
      <w:r w:rsidR="00AB24D0">
        <w:rPr>
          <w:rFonts w:ascii="仿宋_GB2312" w:eastAsia="仿宋_GB2312" w:hint="eastAsia"/>
          <w:sz w:val="32"/>
          <w:szCs w:val="32"/>
        </w:rPr>
        <w:t>5</w:t>
      </w:r>
    </w:p>
    <w:p w:rsidR="00AB24D0" w:rsidRDefault="002B0264">
      <w:pPr>
        <w:pStyle w:val="20"/>
        <w:tabs>
          <w:tab w:val="clear" w:pos="9282"/>
          <w:tab w:val="right" w:leader="dot" w:pos="8296"/>
        </w:tabs>
        <w:spacing w:beforeLines="0" w:afterLines="0" w:line="580" w:lineRule="exact"/>
        <w:rPr>
          <w:rFonts w:ascii="仿宋_GB2312" w:eastAsia="仿宋_GB2312"/>
          <w:smallCaps w:val="0"/>
          <w:sz w:val="32"/>
          <w:szCs w:val="32"/>
        </w:rPr>
      </w:pPr>
      <w:hyperlink w:anchor="_Toc479258099" w:history="1">
        <w:r w:rsidR="00AB24D0">
          <w:rPr>
            <w:rStyle w:val="a4"/>
            <w:rFonts w:ascii="仿宋_GB2312" w:eastAsia="仿宋_GB2312" w:hint="eastAsia"/>
            <w:sz w:val="32"/>
            <w:szCs w:val="32"/>
          </w:rPr>
          <w:t>3.3 突发事件报告</w:t>
        </w:r>
        <w:r w:rsidR="00AB24D0">
          <w:rPr>
            <w:rFonts w:ascii="仿宋_GB2312" w:eastAsia="仿宋_GB2312" w:hint="eastAsia"/>
            <w:sz w:val="32"/>
            <w:szCs w:val="32"/>
          </w:rPr>
          <w:tab/>
          <w:t>1</w:t>
        </w:r>
      </w:hyperlink>
      <w:r w:rsidR="00AB24D0">
        <w:rPr>
          <w:rFonts w:ascii="仿宋_GB2312" w:eastAsia="仿宋_GB2312" w:hint="eastAsia"/>
          <w:sz w:val="32"/>
          <w:szCs w:val="32"/>
        </w:rPr>
        <w:t>6</w:t>
      </w:r>
    </w:p>
    <w:p w:rsidR="00AB24D0" w:rsidRDefault="002B0264">
      <w:pPr>
        <w:pStyle w:val="20"/>
        <w:tabs>
          <w:tab w:val="clear" w:pos="9282"/>
          <w:tab w:val="right" w:leader="dot" w:pos="8296"/>
        </w:tabs>
        <w:spacing w:beforeLines="0" w:afterLines="0" w:line="580" w:lineRule="exact"/>
        <w:rPr>
          <w:rFonts w:ascii="仿宋_GB2312" w:eastAsia="仿宋_GB2312"/>
          <w:smallCaps w:val="0"/>
          <w:sz w:val="32"/>
          <w:szCs w:val="32"/>
        </w:rPr>
      </w:pPr>
      <w:hyperlink w:anchor="_Toc479258100" w:history="1">
        <w:r w:rsidR="00AB24D0">
          <w:rPr>
            <w:rStyle w:val="a4"/>
            <w:rFonts w:ascii="仿宋_GB2312" w:eastAsia="仿宋_GB2312" w:hint="eastAsia"/>
            <w:sz w:val="32"/>
            <w:szCs w:val="32"/>
          </w:rPr>
          <w:t>3.4 预警分级</w:t>
        </w:r>
        <w:r w:rsidR="00AB24D0">
          <w:rPr>
            <w:rFonts w:ascii="仿宋_GB2312" w:eastAsia="仿宋_GB2312" w:hint="eastAsia"/>
            <w:sz w:val="32"/>
            <w:szCs w:val="32"/>
          </w:rPr>
          <w:tab/>
        </w:r>
        <w:r>
          <w:rPr>
            <w:rFonts w:ascii="仿宋_GB2312" w:eastAsia="仿宋_GB2312" w:hint="eastAsia"/>
            <w:sz w:val="32"/>
            <w:szCs w:val="32"/>
          </w:rPr>
          <w:fldChar w:fldCharType="begin"/>
        </w:r>
        <w:r w:rsidR="00AB24D0">
          <w:rPr>
            <w:rFonts w:ascii="仿宋_GB2312" w:eastAsia="仿宋_GB2312" w:hint="eastAsia"/>
            <w:sz w:val="32"/>
            <w:szCs w:val="32"/>
          </w:rPr>
          <w:instrText xml:space="preserve"> PAGEREF _Toc479258100 \h </w:instrText>
        </w:r>
        <w:r>
          <w:rPr>
            <w:rFonts w:ascii="仿宋_GB2312" w:eastAsia="仿宋_GB2312" w:hint="eastAsia"/>
            <w:sz w:val="32"/>
            <w:szCs w:val="32"/>
          </w:rPr>
        </w:r>
        <w:r>
          <w:rPr>
            <w:rFonts w:ascii="仿宋_GB2312" w:eastAsia="仿宋_GB2312" w:hint="eastAsia"/>
            <w:sz w:val="32"/>
            <w:szCs w:val="32"/>
          </w:rPr>
          <w:fldChar w:fldCharType="separate"/>
        </w:r>
        <w:r w:rsidR="00446706">
          <w:rPr>
            <w:rFonts w:ascii="仿宋_GB2312" w:eastAsia="仿宋_GB2312"/>
            <w:noProof/>
            <w:sz w:val="32"/>
            <w:szCs w:val="32"/>
          </w:rPr>
          <w:t>- 18 -</w:t>
        </w:r>
        <w:r>
          <w:rPr>
            <w:rFonts w:ascii="仿宋_GB2312" w:eastAsia="仿宋_GB2312" w:hint="eastAsia"/>
            <w:sz w:val="32"/>
            <w:szCs w:val="32"/>
          </w:rPr>
          <w:fldChar w:fldCharType="end"/>
        </w:r>
      </w:hyperlink>
    </w:p>
    <w:p w:rsidR="00AB24D0" w:rsidRDefault="002B0264">
      <w:pPr>
        <w:pStyle w:val="20"/>
        <w:tabs>
          <w:tab w:val="clear" w:pos="9282"/>
          <w:tab w:val="right" w:leader="dot" w:pos="8296"/>
        </w:tabs>
        <w:spacing w:beforeLines="0" w:afterLines="0" w:line="580" w:lineRule="exact"/>
        <w:rPr>
          <w:rFonts w:ascii="仿宋_GB2312" w:eastAsia="仿宋_GB2312"/>
          <w:smallCaps w:val="0"/>
          <w:sz w:val="32"/>
          <w:szCs w:val="32"/>
        </w:rPr>
      </w:pPr>
      <w:hyperlink w:anchor="_Toc479258101" w:history="1">
        <w:r w:rsidR="00AB24D0">
          <w:rPr>
            <w:rStyle w:val="a4"/>
            <w:rFonts w:ascii="仿宋_GB2312" w:eastAsia="仿宋_GB2312" w:hint="eastAsia"/>
            <w:sz w:val="32"/>
            <w:szCs w:val="32"/>
          </w:rPr>
          <w:t>3.5 预警行动</w:t>
        </w:r>
        <w:r w:rsidR="00AB24D0">
          <w:rPr>
            <w:rFonts w:ascii="仿宋_GB2312" w:eastAsia="仿宋_GB2312" w:hint="eastAsia"/>
            <w:sz w:val="32"/>
            <w:szCs w:val="32"/>
          </w:rPr>
          <w:tab/>
          <w:t>2</w:t>
        </w:r>
      </w:hyperlink>
      <w:r w:rsidR="00AB24D0">
        <w:rPr>
          <w:rFonts w:ascii="仿宋_GB2312" w:eastAsia="仿宋_GB2312" w:hint="eastAsia"/>
          <w:sz w:val="32"/>
          <w:szCs w:val="32"/>
        </w:rPr>
        <w:t>0</w:t>
      </w:r>
    </w:p>
    <w:p w:rsidR="00AB24D0" w:rsidRDefault="002B0264">
      <w:pPr>
        <w:pStyle w:val="20"/>
        <w:tabs>
          <w:tab w:val="clear" w:pos="9282"/>
          <w:tab w:val="right" w:leader="dot" w:pos="8296"/>
        </w:tabs>
        <w:spacing w:beforeLines="0" w:afterLines="0" w:line="580" w:lineRule="exact"/>
        <w:rPr>
          <w:rFonts w:ascii="仿宋_GB2312" w:eastAsia="仿宋_GB2312"/>
          <w:smallCaps w:val="0"/>
          <w:sz w:val="32"/>
          <w:szCs w:val="32"/>
        </w:rPr>
      </w:pPr>
      <w:hyperlink w:anchor="_Toc479258102" w:history="1">
        <w:r w:rsidR="00AB24D0">
          <w:rPr>
            <w:rStyle w:val="a4"/>
            <w:rFonts w:ascii="仿宋_GB2312" w:eastAsia="仿宋_GB2312" w:hint="eastAsia"/>
            <w:sz w:val="32"/>
            <w:szCs w:val="32"/>
          </w:rPr>
          <w:t>3.6 预警发布与解除</w:t>
        </w:r>
        <w:r w:rsidR="00AB24D0">
          <w:rPr>
            <w:rFonts w:ascii="仿宋_GB2312" w:eastAsia="仿宋_GB2312" w:hint="eastAsia"/>
            <w:sz w:val="32"/>
            <w:szCs w:val="32"/>
          </w:rPr>
          <w:tab/>
          <w:t>2</w:t>
        </w:r>
      </w:hyperlink>
      <w:r w:rsidR="00AB24D0">
        <w:rPr>
          <w:rFonts w:ascii="仿宋_GB2312" w:eastAsia="仿宋_GB2312" w:hint="eastAsia"/>
          <w:sz w:val="32"/>
          <w:szCs w:val="32"/>
        </w:rPr>
        <w:t>1</w:t>
      </w:r>
    </w:p>
    <w:p w:rsidR="00AB24D0" w:rsidRDefault="002B0264">
      <w:pPr>
        <w:pStyle w:val="1"/>
        <w:tabs>
          <w:tab w:val="clear" w:pos="9282"/>
          <w:tab w:val="right" w:leader="dot" w:pos="8296"/>
        </w:tabs>
        <w:spacing w:before="0" w:after="0" w:line="580" w:lineRule="exact"/>
        <w:rPr>
          <w:rFonts w:ascii="黑体" w:eastAsia="黑体" w:hAnsi="黑体" w:cs="黑体"/>
          <w:b w:val="0"/>
          <w:bCs w:val="0"/>
          <w:caps w:val="0"/>
          <w:sz w:val="32"/>
          <w:szCs w:val="32"/>
        </w:rPr>
      </w:pPr>
      <w:hyperlink w:anchor="_Toc479258103" w:history="1">
        <w:r w:rsidR="00AB24D0">
          <w:rPr>
            <w:rStyle w:val="a4"/>
            <w:rFonts w:ascii="黑体" w:eastAsia="黑体" w:hAnsi="黑体" w:cs="黑体" w:hint="eastAsia"/>
            <w:b w:val="0"/>
            <w:bCs w:val="0"/>
            <w:sz w:val="32"/>
            <w:szCs w:val="32"/>
          </w:rPr>
          <w:t>4 应急响应</w:t>
        </w:r>
        <w:r w:rsidR="00AB24D0">
          <w:rPr>
            <w:rFonts w:ascii="黑体" w:eastAsia="黑体" w:hAnsi="黑体" w:cs="黑体" w:hint="eastAsia"/>
            <w:b w:val="0"/>
            <w:bCs w:val="0"/>
            <w:sz w:val="32"/>
            <w:szCs w:val="32"/>
          </w:rPr>
          <w:tab/>
          <w:t>2</w:t>
        </w:r>
      </w:hyperlink>
      <w:r w:rsidR="00AB24D0">
        <w:rPr>
          <w:rFonts w:ascii="黑体" w:eastAsia="黑体" w:hAnsi="黑体" w:cs="黑体" w:hint="eastAsia"/>
          <w:b w:val="0"/>
          <w:bCs w:val="0"/>
          <w:sz w:val="32"/>
          <w:szCs w:val="32"/>
        </w:rPr>
        <w:t>2</w:t>
      </w:r>
    </w:p>
    <w:p w:rsidR="00AB24D0" w:rsidRDefault="002B0264">
      <w:pPr>
        <w:pStyle w:val="20"/>
        <w:tabs>
          <w:tab w:val="clear" w:pos="9282"/>
          <w:tab w:val="right" w:leader="dot" w:pos="8296"/>
        </w:tabs>
        <w:spacing w:beforeLines="0" w:afterLines="0" w:line="580" w:lineRule="exact"/>
        <w:rPr>
          <w:rFonts w:ascii="仿宋_GB2312" w:eastAsia="仿宋_GB2312"/>
          <w:smallCaps w:val="0"/>
          <w:sz w:val="32"/>
          <w:szCs w:val="32"/>
        </w:rPr>
      </w:pPr>
      <w:hyperlink w:anchor="_Toc479258104" w:history="1">
        <w:r w:rsidR="00AB24D0">
          <w:rPr>
            <w:rStyle w:val="a4"/>
            <w:rFonts w:ascii="仿宋_GB2312" w:eastAsia="仿宋_GB2312" w:hint="eastAsia"/>
            <w:sz w:val="32"/>
            <w:szCs w:val="32"/>
          </w:rPr>
          <w:t>4.1 指挥协调</w:t>
        </w:r>
        <w:r w:rsidR="00AB24D0">
          <w:rPr>
            <w:rFonts w:ascii="仿宋_GB2312" w:eastAsia="仿宋_GB2312" w:hint="eastAsia"/>
            <w:sz w:val="32"/>
            <w:szCs w:val="32"/>
          </w:rPr>
          <w:tab/>
          <w:t>2</w:t>
        </w:r>
      </w:hyperlink>
      <w:r w:rsidR="00AB24D0">
        <w:rPr>
          <w:rFonts w:ascii="仿宋_GB2312" w:eastAsia="仿宋_GB2312" w:hint="eastAsia"/>
          <w:sz w:val="32"/>
          <w:szCs w:val="32"/>
        </w:rPr>
        <w:t>2</w:t>
      </w:r>
    </w:p>
    <w:p w:rsidR="00AB24D0" w:rsidRDefault="002B0264">
      <w:pPr>
        <w:pStyle w:val="20"/>
        <w:tabs>
          <w:tab w:val="clear" w:pos="9282"/>
          <w:tab w:val="right" w:leader="dot" w:pos="8296"/>
        </w:tabs>
        <w:spacing w:beforeLines="0" w:afterLines="0" w:line="580" w:lineRule="exact"/>
        <w:rPr>
          <w:rFonts w:ascii="仿宋_GB2312" w:eastAsia="仿宋_GB2312"/>
          <w:smallCaps w:val="0"/>
          <w:sz w:val="32"/>
          <w:szCs w:val="32"/>
        </w:rPr>
      </w:pPr>
      <w:hyperlink w:anchor="_Toc479258105" w:history="1">
        <w:r w:rsidR="00AB24D0">
          <w:rPr>
            <w:rStyle w:val="a4"/>
            <w:rFonts w:ascii="仿宋_GB2312" w:eastAsia="仿宋_GB2312" w:hint="eastAsia"/>
            <w:sz w:val="32"/>
            <w:szCs w:val="32"/>
          </w:rPr>
          <w:t>4.2 分级响应</w:t>
        </w:r>
        <w:r w:rsidR="00AB24D0">
          <w:rPr>
            <w:rFonts w:ascii="仿宋_GB2312" w:eastAsia="仿宋_GB2312" w:hint="eastAsia"/>
            <w:sz w:val="32"/>
            <w:szCs w:val="32"/>
          </w:rPr>
          <w:tab/>
          <w:t>22</w:t>
        </w:r>
      </w:hyperlink>
    </w:p>
    <w:p w:rsidR="00AB24D0" w:rsidRDefault="002B0264">
      <w:pPr>
        <w:pStyle w:val="20"/>
        <w:tabs>
          <w:tab w:val="clear" w:pos="9282"/>
          <w:tab w:val="right" w:leader="dot" w:pos="8296"/>
        </w:tabs>
        <w:spacing w:beforeLines="0" w:afterLines="0" w:line="580" w:lineRule="exact"/>
        <w:rPr>
          <w:rFonts w:ascii="仿宋_GB2312" w:eastAsia="仿宋_GB2312"/>
          <w:smallCaps w:val="0"/>
          <w:sz w:val="32"/>
          <w:szCs w:val="32"/>
        </w:rPr>
      </w:pPr>
      <w:hyperlink w:anchor="_Toc479258106" w:history="1">
        <w:r w:rsidR="00AB24D0">
          <w:rPr>
            <w:rStyle w:val="a4"/>
            <w:rFonts w:ascii="仿宋_GB2312" w:eastAsia="仿宋_GB2312" w:hint="eastAsia"/>
            <w:sz w:val="32"/>
            <w:szCs w:val="32"/>
          </w:rPr>
          <w:t>4.3 应急处置</w:t>
        </w:r>
        <w:r w:rsidR="00AB24D0">
          <w:rPr>
            <w:rFonts w:ascii="仿宋_GB2312" w:eastAsia="仿宋_GB2312" w:hint="eastAsia"/>
            <w:sz w:val="32"/>
            <w:szCs w:val="32"/>
          </w:rPr>
          <w:tab/>
          <w:t>24</w:t>
        </w:r>
      </w:hyperlink>
    </w:p>
    <w:p w:rsidR="00AB24D0" w:rsidRDefault="002B0264">
      <w:pPr>
        <w:pStyle w:val="20"/>
        <w:tabs>
          <w:tab w:val="clear" w:pos="9282"/>
          <w:tab w:val="right" w:leader="dot" w:pos="8296"/>
        </w:tabs>
        <w:spacing w:beforeLines="0" w:afterLines="0" w:line="580" w:lineRule="exact"/>
        <w:rPr>
          <w:rFonts w:ascii="仿宋_GB2312" w:eastAsia="仿宋_GB2312"/>
          <w:smallCaps w:val="0"/>
          <w:sz w:val="32"/>
          <w:szCs w:val="32"/>
        </w:rPr>
      </w:pPr>
      <w:hyperlink w:anchor="_Toc479258107" w:history="1">
        <w:r w:rsidR="00AB24D0">
          <w:rPr>
            <w:rStyle w:val="a4"/>
            <w:rFonts w:ascii="仿宋_GB2312" w:eastAsia="仿宋_GB2312" w:hint="eastAsia"/>
            <w:sz w:val="32"/>
            <w:szCs w:val="32"/>
          </w:rPr>
          <w:t>4.4 安全防护</w:t>
        </w:r>
        <w:r w:rsidR="00AB24D0">
          <w:rPr>
            <w:rFonts w:ascii="仿宋_GB2312" w:eastAsia="仿宋_GB2312" w:hint="eastAsia"/>
            <w:sz w:val="32"/>
            <w:szCs w:val="32"/>
          </w:rPr>
          <w:tab/>
        </w:r>
      </w:hyperlink>
      <w:r w:rsidR="00AB24D0">
        <w:rPr>
          <w:rFonts w:ascii="仿宋_GB2312" w:eastAsia="仿宋_GB2312" w:hint="eastAsia"/>
          <w:sz w:val="32"/>
          <w:szCs w:val="32"/>
        </w:rPr>
        <w:t>26</w:t>
      </w:r>
    </w:p>
    <w:p w:rsidR="00AB24D0" w:rsidRDefault="002B0264">
      <w:pPr>
        <w:pStyle w:val="20"/>
        <w:tabs>
          <w:tab w:val="clear" w:pos="9282"/>
          <w:tab w:val="right" w:leader="dot" w:pos="8296"/>
        </w:tabs>
        <w:spacing w:beforeLines="0" w:afterLines="0" w:line="580" w:lineRule="exact"/>
        <w:rPr>
          <w:rFonts w:ascii="仿宋_GB2312" w:eastAsia="仿宋_GB2312"/>
          <w:smallCaps w:val="0"/>
          <w:sz w:val="32"/>
          <w:szCs w:val="32"/>
        </w:rPr>
      </w:pPr>
      <w:hyperlink w:anchor="_Toc479258108" w:history="1">
        <w:r w:rsidR="00AB24D0">
          <w:rPr>
            <w:rStyle w:val="a4"/>
            <w:rFonts w:ascii="仿宋_GB2312" w:eastAsia="仿宋_GB2312" w:hint="eastAsia"/>
            <w:sz w:val="32"/>
            <w:szCs w:val="32"/>
          </w:rPr>
          <w:t>4.5 应急终止</w:t>
        </w:r>
        <w:r w:rsidR="00AB24D0">
          <w:rPr>
            <w:rFonts w:ascii="仿宋_GB2312" w:eastAsia="仿宋_GB2312" w:hint="eastAsia"/>
            <w:sz w:val="32"/>
            <w:szCs w:val="32"/>
          </w:rPr>
          <w:tab/>
          <w:t>2</w:t>
        </w:r>
      </w:hyperlink>
      <w:r w:rsidR="00AB24D0">
        <w:rPr>
          <w:rFonts w:ascii="仿宋_GB2312" w:eastAsia="仿宋_GB2312" w:hint="eastAsia"/>
          <w:sz w:val="32"/>
          <w:szCs w:val="32"/>
        </w:rPr>
        <w:t>7</w:t>
      </w:r>
    </w:p>
    <w:p w:rsidR="00AB24D0" w:rsidRDefault="002B0264">
      <w:pPr>
        <w:pStyle w:val="20"/>
        <w:tabs>
          <w:tab w:val="clear" w:pos="9282"/>
          <w:tab w:val="right" w:leader="dot" w:pos="8296"/>
        </w:tabs>
        <w:spacing w:beforeLines="0" w:afterLines="0" w:line="580" w:lineRule="exact"/>
        <w:rPr>
          <w:rFonts w:ascii="仿宋_GB2312" w:eastAsia="仿宋_GB2312"/>
          <w:smallCaps w:val="0"/>
          <w:sz w:val="32"/>
          <w:szCs w:val="32"/>
        </w:rPr>
      </w:pPr>
      <w:hyperlink w:anchor="_Toc479258109" w:history="1">
        <w:r w:rsidR="00AB24D0">
          <w:rPr>
            <w:rStyle w:val="a4"/>
            <w:rFonts w:ascii="仿宋_GB2312" w:eastAsia="仿宋_GB2312" w:hint="eastAsia"/>
            <w:sz w:val="32"/>
            <w:szCs w:val="32"/>
          </w:rPr>
          <w:t>4.6信息发布</w:t>
        </w:r>
        <w:r w:rsidR="00AB24D0">
          <w:rPr>
            <w:rFonts w:ascii="仿宋_GB2312" w:eastAsia="仿宋_GB2312" w:hint="eastAsia"/>
            <w:sz w:val="32"/>
            <w:szCs w:val="32"/>
          </w:rPr>
          <w:tab/>
          <w:t>2</w:t>
        </w:r>
      </w:hyperlink>
      <w:r w:rsidR="00AB24D0">
        <w:rPr>
          <w:rFonts w:ascii="仿宋_GB2312" w:eastAsia="仿宋_GB2312" w:hint="eastAsia"/>
          <w:sz w:val="32"/>
          <w:szCs w:val="32"/>
        </w:rPr>
        <w:t>8</w:t>
      </w:r>
    </w:p>
    <w:p w:rsidR="00AB24D0" w:rsidRDefault="002B0264">
      <w:pPr>
        <w:pStyle w:val="1"/>
        <w:tabs>
          <w:tab w:val="clear" w:pos="9282"/>
          <w:tab w:val="right" w:leader="dot" w:pos="8296"/>
        </w:tabs>
        <w:spacing w:before="0" w:after="0" w:line="580" w:lineRule="exact"/>
        <w:rPr>
          <w:rFonts w:ascii="仿宋_GB2312" w:eastAsia="仿宋_GB2312"/>
          <w:b w:val="0"/>
          <w:bCs w:val="0"/>
          <w:caps w:val="0"/>
          <w:sz w:val="32"/>
          <w:szCs w:val="32"/>
        </w:rPr>
      </w:pPr>
      <w:hyperlink w:anchor="_Toc479258110" w:history="1">
        <w:r w:rsidR="00AB24D0">
          <w:rPr>
            <w:rStyle w:val="a4"/>
            <w:rFonts w:ascii="黑体" w:eastAsia="黑体" w:hAnsi="黑体" w:cs="黑体" w:hint="eastAsia"/>
            <w:b w:val="0"/>
            <w:bCs w:val="0"/>
            <w:sz w:val="32"/>
            <w:szCs w:val="32"/>
          </w:rPr>
          <w:t>5 后期处置</w:t>
        </w:r>
        <w:r w:rsidR="00AB24D0">
          <w:rPr>
            <w:rFonts w:ascii="黑体" w:eastAsia="黑体" w:hAnsi="黑体" w:cs="黑体" w:hint="eastAsia"/>
            <w:b w:val="0"/>
            <w:bCs w:val="0"/>
            <w:sz w:val="32"/>
            <w:szCs w:val="32"/>
          </w:rPr>
          <w:tab/>
        </w:r>
        <w:r w:rsidR="00AB24D0">
          <w:rPr>
            <w:rFonts w:ascii="仿宋_GB2312" w:eastAsia="仿宋_GB2312" w:hint="eastAsia"/>
            <w:sz w:val="32"/>
            <w:szCs w:val="32"/>
          </w:rPr>
          <w:t>2</w:t>
        </w:r>
      </w:hyperlink>
      <w:r w:rsidR="00AB24D0">
        <w:rPr>
          <w:rFonts w:ascii="仿宋_GB2312" w:eastAsia="仿宋_GB2312" w:hint="eastAsia"/>
          <w:sz w:val="32"/>
          <w:szCs w:val="32"/>
        </w:rPr>
        <w:t>8</w:t>
      </w:r>
    </w:p>
    <w:p w:rsidR="00AB24D0" w:rsidRDefault="002B0264">
      <w:pPr>
        <w:pStyle w:val="20"/>
        <w:tabs>
          <w:tab w:val="clear" w:pos="9282"/>
          <w:tab w:val="right" w:leader="dot" w:pos="8296"/>
        </w:tabs>
        <w:spacing w:beforeLines="0" w:afterLines="0" w:line="580" w:lineRule="exact"/>
        <w:rPr>
          <w:rFonts w:ascii="仿宋_GB2312" w:eastAsia="仿宋_GB2312"/>
          <w:smallCaps w:val="0"/>
          <w:sz w:val="32"/>
          <w:szCs w:val="32"/>
        </w:rPr>
      </w:pPr>
      <w:hyperlink w:anchor="_Toc479258111" w:history="1">
        <w:r w:rsidR="00AB24D0">
          <w:rPr>
            <w:rStyle w:val="a4"/>
            <w:rFonts w:ascii="仿宋_GB2312" w:eastAsia="仿宋_GB2312" w:hint="eastAsia"/>
            <w:sz w:val="32"/>
            <w:szCs w:val="32"/>
          </w:rPr>
          <w:t>5.1 总结评估</w:t>
        </w:r>
        <w:r w:rsidR="00AB24D0">
          <w:rPr>
            <w:rFonts w:ascii="仿宋_GB2312" w:eastAsia="仿宋_GB2312" w:hint="eastAsia"/>
            <w:sz w:val="32"/>
            <w:szCs w:val="32"/>
          </w:rPr>
          <w:tab/>
          <w:t>2</w:t>
        </w:r>
      </w:hyperlink>
      <w:r w:rsidR="00AB24D0">
        <w:rPr>
          <w:rFonts w:ascii="仿宋_GB2312" w:eastAsia="仿宋_GB2312" w:hint="eastAsia"/>
          <w:sz w:val="32"/>
          <w:szCs w:val="32"/>
        </w:rPr>
        <w:t>8</w:t>
      </w:r>
    </w:p>
    <w:p w:rsidR="00AB24D0" w:rsidRDefault="002B0264">
      <w:pPr>
        <w:pStyle w:val="20"/>
        <w:tabs>
          <w:tab w:val="clear" w:pos="9282"/>
          <w:tab w:val="right" w:leader="dot" w:pos="8296"/>
        </w:tabs>
        <w:spacing w:beforeLines="0" w:afterLines="0" w:line="580" w:lineRule="exact"/>
        <w:rPr>
          <w:rFonts w:ascii="仿宋_GB2312" w:eastAsia="仿宋_GB2312"/>
          <w:smallCaps w:val="0"/>
          <w:sz w:val="32"/>
          <w:szCs w:val="32"/>
        </w:rPr>
      </w:pPr>
      <w:hyperlink w:anchor="_Toc479258112" w:history="1">
        <w:r w:rsidR="00AB24D0">
          <w:rPr>
            <w:rStyle w:val="a4"/>
            <w:rFonts w:ascii="仿宋_GB2312" w:eastAsia="仿宋_GB2312" w:hint="eastAsia"/>
            <w:sz w:val="32"/>
            <w:szCs w:val="32"/>
          </w:rPr>
          <w:t>5.2 损害评估</w:t>
        </w:r>
        <w:r w:rsidR="00AB24D0">
          <w:rPr>
            <w:rFonts w:ascii="仿宋_GB2312" w:eastAsia="仿宋_GB2312" w:hint="eastAsia"/>
            <w:sz w:val="32"/>
            <w:szCs w:val="32"/>
          </w:rPr>
          <w:tab/>
          <w:t>2</w:t>
        </w:r>
      </w:hyperlink>
      <w:r w:rsidR="00AB24D0">
        <w:rPr>
          <w:rFonts w:ascii="仿宋_GB2312" w:eastAsia="仿宋_GB2312" w:hint="eastAsia"/>
          <w:sz w:val="32"/>
          <w:szCs w:val="32"/>
        </w:rPr>
        <w:t>9</w:t>
      </w:r>
    </w:p>
    <w:p w:rsidR="00AB24D0" w:rsidRDefault="002B0264">
      <w:pPr>
        <w:pStyle w:val="20"/>
        <w:tabs>
          <w:tab w:val="clear" w:pos="9282"/>
          <w:tab w:val="right" w:leader="dot" w:pos="8296"/>
        </w:tabs>
        <w:spacing w:beforeLines="0" w:afterLines="0" w:line="580" w:lineRule="exact"/>
        <w:rPr>
          <w:rFonts w:ascii="仿宋_GB2312" w:eastAsia="仿宋_GB2312"/>
          <w:smallCaps w:val="0"/>
          <w:sz w:val="32"/>
          <w:szCs w:val="32"/>
        </w:rPr>
      </w:pPr>
      <w:hyperlink w:anchor="_Toc479258113" w:history="1">
        <w:r w:rsidR="00AB24D0">
          <w:rPr>
            <w:rStyle w:val="a4"/>
            <w:rFonts w:ascii="仿宋_GB2312" w:eastAsia="仿宋_GB2312" w:hint="eastAsia"/>
            <w:sz w:val="32"/>
            <w:szCs w:val="32"/>
          </w:rPr>
          <w:t>5.3 责任追究</w:t>
        </w:r>
        <w:r w:rsidR="00AB24D0">
          <w:rPr>
            <w:rFonts w:ascii="仿宋_GB2312" w:eastAsia="仿宋_GB2312" w:hint="eastAsia"/>
            <w:sz w:val="32"/>
            <w:szCs w:val="32"/>
          </w:rPr>
          <w:tab/>
          <w:t>2</w:t>
        </w:r>
      </w:hyperlink>
      <w:r w:rsidR="00AB24D0">
        <w:rPr>
          <w:rFonts w:ascii="仿宋_GB2312" w:eastAsia="仿宋_GB2312" w:hint="eastAsia"/>
          <w:sz w:val="32"/>
          <w:szCs w:val="32"/>
        </w:rPr>
        <w:t>9</w:t>
      </w:r>
    </w:p>
    <w:p w:rsidR="00AB24D0" w:rsidRDefault="002B0264">
      <w:pPr>
        <w:pStyle w:val="20"/>
        <w:tabs>
          <w:tab w:val="clear" w:pos="9282"/>
          <w:tab w:val="right" w:leader="dot" w:pos="8296"/>
        </w:tabs>
        <w:spacing w:beforeLines="0" w:afterLines="0" w:line="580" w:lineRule="exact"/>
        <w:rPr>
          <w:rFonts w:ascii="仿宋_GB2312" w:eastAsia="仿宋_GB2312"/>
          <w:smallCaps w:val="0"/>
          <w:sz w:val="32"/>
          <w:szCs w:val="32"/>
        </w:rPr>
      </w:pPr>
      <w:hyperlink w:anchor="_Toc479258114" w:history="1">
        <w:r w:rsidR="00AB24D0">
          <w:rPr>
            <w:rStyle w:val="a4"/>
            <w:rFonts w:ascii="仿宋_GB2312" w:eastAsia="仿宋_GB2312" w:hint="eastAsia"/>
            <w:sz w:val="32"/>
            <w:szCs w:val="32"/>
          </w:rPr>
          <w:t>5.4 善后处置</w:t>
        </w:r>
        <w:r w:rsidR="00AB24D0">
          <w:rPr>
            <w:rFonts w:ascii="仿宋_GB2312" w:eastAsia="仿宋_GB2312" w:hint="eastAsia"/>
            <w:sz w:val="32"/>
            <w:szCs w:val="32"/>
          </w:rPr>
          <w:tab/>
        </w:r>
      </w:hyperlink>
      <w:r w:rsidR="00AB24D0">
        <w:rPr>
          <w:rFonts w:ascii="仿宋_GB2312" w:eastAsia="仿宋_GB2312" w:hint="eastAsia"/>
          <w:sz w:val="32"/>
          <w:szCs w:val="32"/>
        </w:rPr>
        <w:t>30</w:t>
      </w:r>
    </w:p>
    <w:p w:rsidR="00AB24D0" w:rsidRDefault="002B0264">
      <w:pPr>
        <w:pStyle w:val="20"/>
        <w:tabs>
          <w:tab w:val="clear" w:pos="9282"/>
          <w:tab w:val="right" w:leader="dot" w:pos="8296"/>
        </w:tabs>
        <w:spacing w:beforeLines="0" w:afterLines="0" w:line="580" w:lineRule="exact"/>
        <w:rPr>
          <w:rFonts w:ascii="仿宋_GB2312" w:eastAsia="仿宋_GB2312"/>
          <w:smallCaps w:val="0"/>
          <w:sz w:val="32"/>
          <w:szCs w:val="32"/>
        </w:rPr>
      </w:pPr>
      <w:hyperlink w:anchor="_Toc479258115" w:history="1">
        <w:r w:rsidR="00AB24D0">
          <w:rPr>
            <w:rStyle w:val="a4"/>
            <w:rFonts w:ascii="仿宋_GB2312" w:eastAsia="仿宋_GB2312" w:hint="eastAsia"/>
            <w:sz w:val="32"/>
            <w:szCs w:val="32"/>
          </w:rPr>
          <w:t>5.5 保险</w:t>
        </w:r>
        <w:r w:rsidR="00AB24D0">
          <w:rPr>
            <w:rFonts w:ascii="仿宋_GB2312" w:eastAsia="仿宋_GB2312" w:hint="eastAsia"/>
            <w:sz w:val="32"/>
            <w:szCs w:val="32"/>
          </w:rPr>
          <w:tab/>
          <w:t>3</w:t>
        </w:r>
      </w:hyperlink>
      <w:r w:rsidR="00AB24D0">
        <w:rPr>
          <w:rFonts w:ascii="仿宋_GB2312" w:eastAsia="仿宋_GB2312" w:hint="eastAsia"/>
          <w:sz w:val="32"/>
          <w:szCs w:val="32"/>
        </w:rPr>
        <w:t>0</w:t>
      </w:r>
    </w:p>
    <w:p w:rsidR="00AB24D0" w:rsidRDefault="002B0264">
      <w:pPr>
        <w:pStyle w:val="1"/>
        <w:tabs>
          <w:tab w:val="clear" w:pos="9282"/>
          <w:tab w:val="right" w:leader="dot" w:pos="8296"/>
        </w:tabs>
        <w:spacing w:before="0" w:after="0" w:line="580" w:lineRule="exact"/>
        <w:rPr>
          <w:rFonts w:ascii="仿宋_GB2312" w:eastAsia="仿宋_GB2312"/>
          <w:b w:val="0"/>
          <w:bCs w:val="0"/>
          <w:caps w:val="0"/>
          <w:sz w:val="32"/>
          <w:szCs w:val="32"/>
        </w:rPr>
      </w:pPr>
      <w:hyperlink w:anchor="_Toc479258116" w:history="1">
        <w:r w:rsidR="00AB24D0">
          <w:rPr>
            <w:rStyle w:val="a4"/>
            <w:rFonts w:ascii="黑体" w:eastAsia="黑体" w:hAnsi="黑体" w:cs="黑体" w:hint="eastAsia"/>
            <w:b w:val="0"/>
            <w:bCs w:val="0"/>
            <w:sz w:val="32"/>
            <w:szCs w:val="32"/>
          </w:rPr>
          <w:t>6 应急保障</w:t>
        </w:r>
        <w:r w:rsidR="00AB24D0">
          <w:rPr>
            <w:rFonts w:ascii="黑体" w:eastAsia="黑体" w:hAnsi="黑体" w:cs="黑体" w:hint="eastAsia"/>
            <w:b w:val="0"/>
            <w:bCs w:val="0"/>
            <w:sz w:val="32"/>
            <w:szCs w:val="32"/>
          </w:rPr>
          <w:tab/>
          <w:t>3</w:t>
        </w:r>
      </w:hyperlink>
      <w:r w:rsidR="00AB24D0">
        <w:rPr>
          <w:rFonts w:ascii="黑体" w:eastAsia="黑体" w:hAnsi="黑体" w:cs="黑体" w:hint="eastAsia"/>
          <w:b w:val="0"/>
          <w:bCs w:val="0"/>
          <w:sz w:val="32"/>
          <w:szCs w:val="32"/>
        </w:rPr>
        <w:t>1</w:t>
      </w:r>
    </w:p>
    <w:p w:rsidR="00AB24D0" w:rsidRDefault="002B0264">
      <w:pPr>
        <w:pStyle w:val="20"/>
        <w:tabs>
          <w:tab w:val="clear" w:pos="9282"/>
          <w:tab w:val="right" w:leader="dot" w:pos="8296"/>
        </w:tabs>
        <w:spacing w:beforeLines="0" w:afterLines="0" w:line="580" w:lineRule="exact"/>
        <w:rPr>
          <w:rFonts w:ascii="仿宋_GB2312" w:eastAsia="仿宋_GB2312"/>
          <w:smallCaps w:val="0"/>
          <w:sz w:val="32"/>
          <w:szCs w:val="32"/>
        </w:rPr>
      </w:pPr>
      <w:hyperlink w:anchor="_Toc479258117" w:history="1">
        <w:r w:rsidR="00AB24D0">
          <w:rPr>
            <w:rStyle w:val="a4"/>
            <w:rFonts w:ascii="仿宋_GB2312" w:eastAsia="仿宋_GB2312" w:hint="eastAsia"/>
            <w:sz w:val="32"/>
            <w:szCs w:val="32"/>
          </w:rPr>
          <w:t>6.1 资金保障</w:t>
        </w:r>
        <w:r w:rsidR="00AB24D0">
          <w:rPr>
            <w:rFonts w:ascii="仿宋_GB2312" w:eastAsia="仿宋_GB2312" w:hint="eastAsia"/>
            <w:sz w:val="32"/>
            <w:szCs w:val="32"/>
          </w:rPr>
          <w:tab/>
          <w:t>3</w:t>
        </w:r>
      </w:hyperlink>
      <w:r w:rsidR="00AB24D0">
        <w:rPr>
          <w:rFonts w:ascii="仿宋_GB2312" w:eastAsia="仿宋_GB2312" w:hint="eastAsia"/>
          <w:sz w:val="32"/>
          <w:szCs w:val="32"/>
        </w:rPr>
        <w:t>1</w:t>
      </w:r>
    </w:p>
    <w:p w:rsidR="00AB24D0" w:rsidRDefault="002B0264">
      <w:pPr>
        <w:pStyle w:val="20"/>
        <w:tabs>
          <w:tab w:val="clear" w:pos="9282"/>
          <w:tab w:val="right" w:leader="dot" w:pos="8296"/>
        </w:tabs>
        <w:spacing w:beforeLines="0" w:afterLines="0" w:line="580" w:lineRule="exact"/>
        <w:rPr>
          <w:rFonts w:ascii="仿宋_GB2312" w:eastAsia="仿宋_GB2312"/>
          <w:smallCaps w:val="0"/>
          <w:sz w:val="32"/>
          <w:szCs w:val="32"/>
        </w:rPr>
      </w:pPr>
      <w:hyperlink w:anchor="_Toc479258118" w:history="1">
        <w:r w:rsidR="00AB24D0">
          <w:rPr>
            <w:rStyle w:val="a4"/>
            <w:rFonts w:ascii="仿宋_GB2312" w:eastAsia="仿宋_GB2312" w:hint="eastAsia"/>
            <w:sz w:val="32"/>
            <w:szCs w:val="32"/>
          </w:rPr>
          <w:t>6.2 装备物资保障</w:t>
        </w:r>
        <w:r w:rsidR="00AB24D0">
          <w:rPr>
            <w:rFonts w:ascii="仿宋_GB2312" w:eastAsia="仿宋_GB2312" w:hint="eastAsia"/>
            <w:sz w:val="32"/>
            <w:szCs w:val="32"/>
          </w:rPr>
          <w:tab/>
          <w:t>3</w:t>
        </w:r>
      </w:hyperlink>
      <w:r w:rsidR="00AB24D0">
        <w:rPr>
          <w:rFonts w:ascii="仿宋_GB2312" w:eastAsia="仿宋_GB2312" w:hint="eastAsia"/>
          <w:sz w:val="32"/>
          <w:szCs w:val="32"/>
        </w:rPr>
        <w:t>1</w:t>
      </w:r>
    </w:p>
    <w:p w:rsidR="00AB24D0" w:rsidRDefault="002B0264">
      <w:pPr>
        <w:pStyle w:val="20"/>
        <w:tabs>
          <w:tab w:val="clear" w:pos="9282"/>
          <w:tab w:val="right" w:leader="dot" w:pos="8296"/>
        </w:tabs>
        <w:spacing w:beforeLines="0" w:afterLines="0" w:line="580" w:lineRule="exact"/>
        <w:rPr>
          <w:rFonts w:ascii="仿宋_GB2312" w:eastAsia="仿宋_GB2312"/>
          <w:smallCaps w:val="0"/>
          <w:sz w:val="32"/>
          <w:szCs w:val="32"/>
        </w:rPr>
      </w:pPr>
      <w:hyperlink w:anchor="_Toc479258119" w:history="1">
        <w:r w:rsidR="00AB24D0">
          <w:rPr>
            <w:rStyle w:val="a4"/>
            <w:rFonts w:ascii="仿宋_GB2312" w:eastAsia="仿宋_GB2312" w:hint="eastAsia"/>
            <w:sz w:val="32"/>
            <w:szCs w:val="32"/>
          </w:rPr>
          <w:t>6.3 人员保障</w:t>
        </w:r>
        <w:r w:rsidR="00AB24D0">
          <w:rPr>
            <w:rFonts w:ascii="仿宋_GB2312" w:eastAsia="仿宋_GB2312" w:hint="eastAsia"/>
            <w:sz w:val="32"/>
            <w:szCs w:val="32"/>
          </w:rPr>
          <w:tab/>
          <w:t>3</w:t>
        </w:r>
      </w:hyperlink>
      <w:r w:rsidR="00AB24D0">
        <w:rPr>
          <w:rFonts w:ascii="仿宋_GB2312" w:eastAsia="仿宋_GB2312" w:hint="eastAsia"/>
          <w:sz w:val="32"/>
          <w:szCs w:val="32"/>
        </w:rPr>
        <w:t>1</w:t>
      </w:r>
    </w:p>
    <w:p w:rsidR="00AB24D0" w:rsidRDefault="002B0264">
      <w:pPr>
        <w:pStyle w:val="1"/>
        <w:tabs>
          <w:tab w:val="clear" w:pos="9282"/>
          <w:tab w:val="right" w:leader="dot" w:pos="8296"/>
        </w:tabs>
        <w:spacing w:before="0" w:after="0" w:line="580" w:lineRule="exact"/>
        <w:rPr>
          <w:rFonts w:ascii="黑体" w:eastAsia="黑体" w:hAnsi="黑体" w:cs="黑体"/>
          <w:b w:val="0"/>
          <w:bCs w:val="0"/>
          <w:caps w:val="0"/>
          <w:sz w:val="32"/>
          <w:szCs w:val="32"/>
        </w:rPr>
      </w:pPr>
      <w:hyperlink w:anchor="_Toc479258120" w:history="1">
        <w:r w:rsidR="00AB24D0">
          <w:rPr>
            <w:rStyle w:val="a4"/>
            <w:rFonts w:ascii="黑体" w:eastAsia="黑体" w:hAnsi="黑体" w:cs="黑体" w:hint="eastAsia"/>
            <w:sz w:val="32"/>
            <w:szCs w:val="32"/>
          </w:rPr>
          <w:t>7 附则</w:t>
        </w:r>
        <w:r w:rsidR="00AB24D0">
          <w:rPr>
            <w:rFonts w:ascii="黑体" w:eastAsia="黑体" w:hAnsi="黑体" w:cs="黑体" w:hint="eastAsia"/>
            <w:sz w:val="32"/>
            <w:szCs w:val="32"/>
          </w:rPr>
          <w:tab/>
          <w:t>3</w:t>
        </w:r>
      </w:hyperlink>
      <w:r w:rsidR="00AB24D0">
        <w:rPr>
          <w:rFonts w:ascii="黑体" w:eastAsia="黑体" w:hAnsi="黑体" w:cs="黑体" w:hint="eastAsia"/>
          <w:sz w:val="32"/>
          <w:szCs w:val="32"/>
        </w:rPr>
        <w:t>1</w:t>
      </w:r>
    </w:p>
    <w:p w:rsidR="00AB24D0" w:rsidRDefault="002B0264">
      <w:pPr>
        <w:pStyle w:val="20"/>
        <w:tabs>
          <w:tab w:val="clear" w:pos="9282"/>
          <w:tab w:val="right" w:leader="dot" w:pos="8296"/>
        </w:tabs>
        <w:spacing w:beforeLines="0" w:afterLines="0" w:line="580" w:lineRule="exact"/>
        <w:rPr>
          <w:rFonts w:ascii="仿宋_GB2312" w:eastAsia="仿宋_GB2312"/>
          <w:smallCaps w:val="0"/>
          <w:sz w:val="32"/>
          <w:szCs w:val="32"/>
        </w:rPr>
      </w:pPr>
      <w:hyperlink w:anchor="_Toc479258121" w:history="1">
        <w:r w:rsidR="00AB24D0">
          <w:rPr>
            <w:rStyle w:val="a4"/>
            <w:rFonts w:ascii="仿宋_GB2312" w:eastAsia="仿宋_GB2312" w:hint="eastAsia"/>
            <w:sz w:val="32"/>
            <w:szCs w:val="32"/>
          </w:rPr>
          <w:t>7.1 预案管理</w:t>
        </w:r>
        <w:r w:rsidR="00AB24D0">
          <w:rPr>
            <w:rFonts w:ascii="仿宋_GB2312" w:eastAsia="仿宋_GB2312" w:hint="eastAsia"/>
            <w:sz w:val="32"/>
            <w:szCs w:val="32"/>
          </w:rPr>
          <w:tab/>
          <w:t>3</w:t>
        </w:r>
      </w:hyperlink>
      <w:r w:rsidR="00AB24D0">
        <w:rPr>
          <w:rFonts w:ascii="仿宋_GB2312" w:eastAsia="仿宋_GB2312" w:hint="eastAsia"/>
          <w:sz w:val="32"/>
          <w:szCs w:val="32"/>
        </w:rPr>
        <w:t>1</w:t>
      </w:r>
    </w:p>
    <w:p w:rsidR="00AB24D0" w:rsidRDefault="002B0264">
      <w:pPr>
        <w:pStyle w:val="20"/>
        <w:tabs>
          <w:tab w:val="clear" w:pos="9282"/>
          <w:tab w:val="right" w:leader="dot" w:pos="8296"/>
        </w:tabs>
        <w:spacing w:beforeLines="0" w:afterLines="0" w:line="580" w:lineRule="exact"/>
        <w:rPr>
          <w:rFonts w:ascii="仿宋_GB2312" w:eastAsia="仿宋_GB2312"/>
          <w:smallCaps w:val="0"/>
          <w:sz w:val="32"/>
          <w:szCs w:val="32"/>
        </w:rPr>
      </w:pPr>
      <w:hyperlink w:anchor="_Toc479258122" w:history="1">
        <w:r w:rsidR="00AB24D0">
          <w:rPr>
            <w:rStyle w:val="a4"/>
            <w:rFonts w:ascii="仿宋_GB2312" w:eastAsia="仿宋_GB2312" w:hint="eastAsia"/>
            <w:sz w:val="32"/>
            <w:szCs w:val="32"/>
          </w:rPr>
          <w:t>7.2 预案修订与解释</w:t>
        </w:r>
        <w:r w:rsidR="00AB24D0">
          <w:rPr>
            <w:rFonts w:ascii="仿宋_GB2312" w:eastAsia="仿宋_GB2312" w:hint="eastAsia"/>
            <w:sz w:val="32"/>
            <w:szCs w:val="32"/>
          </w:rPr>
          <w:tab/>
          <w:t>3</w:t>
        </w:r>
      </w:hyperlink>
      <w:r w:rsidR="00AB24D0">
        <w:rPr>
          <w:rFonts w:ascii="仿宋_GB2312" w:eastAsia="仿宋_GB2312" w:hint="eastAsia"/>
          <w:sz w:val="32"/>
          <w:szCs w:val="32"/>
        </w:rPr>
        <w:t>2</w:t>
      </w:r>
    </w:p>
    <w:p w:rsidR="00AB24D0" w:rsidRDefault="002B0264">
      <w:pPr>
        <w:pStyle w:val="20"/>
        <w:tabs>
          <w:tab w:val="clear" w:pos="9282"/>
          <w:tab w:val="right" w:leader="dot" w:pos="8296"/>
        </w:tabs>
        <w:spacing w:beforeLines="0" w:afterLines="0" w:line="580" w:lineRule="exact"/>
        <w:rPr>
          <w:rFonts w:ascii="仿宋_GB2312" w:eastAsia="仿宋_GB2312"/>
          <w:smallCaps w:val="0"/>
          <w:sz w:val="32"/>
          <w:szCs w:val="32"/>
        </w:rPr>
      </w:pPr>
      <w:hyperlink w:anchor="_Toc479258123" w:history="1">
        <w:r w:rsidR="00AB24D0">
          <w:rPr>
            <w:rStyle w:val="a4"/>
            <w:rFonts w:ascii="仿宋_GB2312" w:eastAsia="仿宋_GB2312" w:hint="eastAsia"/>
            <w:sz w:val="32"/>
            <w:szCs w:val="32"/>
          </w:rPr>
          <w:t>7.3 名词术语解释</w:t>
        </w:r>
        <w:r w:rsidR="00AB24D0">
          <w:rPr>
            <w:rFonts w:ascii="仿宋_GB2312" w:eastAsia="仿宋_GB2312" w:hint="eastAsia"/>
            <w:sz w:val="32"/>
            <w:szCs w:val="32"/>
          </w:rPr>
          <w:tab/>
          <w:t>3</w:t>
        </w:r>
      </w:hyperlink>
      <w:r w:rsidR="00AB24D0">
        <w:rPr>
          <w:rFonts w:ascii="仿宋_GB2312" w:eastAsia="仿宋_GB2312" w:hint="eastAsia"/>
          <w:sz w:val="32"/>
          <w:szCs w:val="32"/>
        </w:rPr>
        <w:t>2</w:t>
      </w:r>
    </w:p>
    <w:p w:rsidR="00AB24D0" w:rsidRDefault="002B0264">
      <w:pPr>
        <w:pStyle w:val="20"/>
        <w:tabs>
          <w:tab w:val="clear" w:pos="9282"/>
          <w:tab w:val="right" w:leader="dot" w:pos="8296"/>
        </w:tabs>
        <w:spacing w:beforeLines="0" w:afterLines="0" w:line="580" w:lineRule="exact"/>
        <w:rPr>
          <w:rFonts w:ascii="仿宋_GB2312" w:eastAsia="仿宋_GB2312"/>
          <w:smallCaps w:val="0"/>
          <w:sz w:val="32"/>
          <w:szCs w:val="32"/>
        </w:rPr>
      </w:pPr>
      <w:hyperlink w:anchor="_Toc479258124" w:history="1">
        <w:r w:rsidR="00AB24D0">
          <w:rPr>
            <w:rStyle w:val="a4"/>
            <w:rFonts w:ascii="仿宋_GB2312" w:eastAsia="仿宋_GB2312" w:hint="eastAsia"/>
            <w:sz w:val="32"/>
            <w:szCs w:val="32"/>
          </w:rPr>
          <w:t>7.4 奖励与责任追究</w:t>
        </w:r>
        <w:r w:rsidR="00AB24D0">
          <w:rPr>
            <w:rFonts w:ascii="仿宋_GB2312" w:eastAsia="仿宋_GB2312" w:hint="eastAsia"/>
            <w:sz w:val="32"/>
            <w:szCs w:val="32"/>
          </w:rPr>
          <w:tab/>
          <w:t>3</w:t>
        </w:r>
      </w:hyperlink>
      <w:r w:rsidR="00AB24D0">
        <w:rPr>
          <w:rFonts w:ascii="仿宋_GB2312" w:eastAsia="仿宋_GB2312" w:hint="eastAsia"/>
          <w:sz w:val="32"/>
          <w:szCs w:val="32"/>
        </w:rPr>
        <w:t>3</w:t>
      </w:r>
    </w:p>
    <w:p w:rsidR="00AB24D0" w:rsidRDefault="002B0264">
      <w:pPr>
        <w:pStyle w:val="20"/>
        <w:tabs>
          <w:tab w:val="clear" w:pos="9282"/>
          <w:tab w:val="right" w:leader="dot" w:pos="8296"/>
        </w:tabs>
        <w:spacing w:beforeLines="0" w:afterLines="0" w:line="580" w:lineRule="exact"/>
        <w:rPr>
          <w:rFonts w:ascii="仿宋_GB2312" w:eastAsia="仿宋_GB2312"/>
          <w:smallCaps w:val="0"/>
          <w:sz w:val="32"/>
          <w:szCs w:val="32"/>
        </w:rPr>
      </w:pPr>
      <w:hyperlink w:anchor="_Toc479258125" w:history="1">
        <w:r w:rsidR="00AB24D0">
          <w:rPr>
            <w:rStyle w:val="a4"/>
            <w:rFonts w:ascii="仿宋_GB2312" w:eastAsia="仿宋_GB2312" w:hint="eastAsia"/>
            <w:sz w:val="32"/>
            <w:szCs w:val="32"/>
          </w:rPr>
          <w:t>7.5 预案实施时间</w:t>
        </w:r>
        <w:r w:rsidR="00AB24D0">
          <w:rPr>
            <w:rFonts w:ascii="仿宋_GB2312" w:eastAsia="仿宋_GB2312" w:hint="eastAsia"/>
            <w:sz w:val="32"/>
            <w:szCs w:val="32"/>
          </w:rPr>
          <w:tab/>
          <w:t>3</w:t>
        </w:r>
      </w:hyperlink>
      <w:r w:rsidR="00AB24D0">
        <w:rPr>
          <w:rFonts w:ascii="仿宋_GB2312" w:eastAsia="仿宋_GB2312" w:hint="eastAsia"/>
          <w:sz w:val="32"/>
          <w:szCs w:val="32"/>
        </w:rPr>
        <w:t>4</w:t>
      </w:r>
    </w:p>
    <w:p w:rsidR="00AB24D0" w:rsidRDefault="002B0264">
      <w:pPr>
        <w:pStyle w:val="1"/>
        <w:tabs>
          <w:tab w:val="clear" w:pos="9282"/>
          <w:tab w:val="right" w:leader="dot" w:pos="8296"/>
        </w:tabs>
        <w:spacing w:before="0" w:after="0" w:line="580" w:lineRule="exact"/>
        <w:rPr>
          <w:rFonts w:ascii="黑体" w:eastAsia="黑体" w:hAnsi="黑体" w:cs="黑体"/>
          <w:b w:val="0"/>
          <w:bCs w:val="0"/>
          <w:caps w:val="0"/>
          <w:sz w:val="32"/>
          <w:szCs w:val="32"/>
        </w:rPr>
      </w:pPr>
      <w:hyperlink w:anchor="_Toc479258126" w:history="1">
        <w:r w:rsidR="00AB24D0">
          <w:rPr>
            <w:rStyle w:val="a4"/>
            <w:rFonts w:ascii="黑体" w:eastAsia="黑体" w:hAnsi="黑体" w:cs="黑体" w:hint="eastAsia"/>
            <w:b w:val="0"/>
            <w:bCs w:val="0"/>
            <w:sz w:val="32"/>
            <w:szCs w:val="32"/>
          </w:rPr>
          <w:t>8 附件</w:t>
        </w:r>
        <w:r w:rsidR="00AB24D0">
          <w:rPr>
            <w:rFonts w:ascii="黑体" w:eastAsia="黑体" w:hAnsi="黑体" w:cs="黑体" w:hint="eastAsia"/>
            <w:b w:val="0"/>
            <w:bCs w:val="0"/>
            <w:sz w:val="32"/>
            <w:szCs w:val="32"/>
          </w:rPr>
          <w:tab/>
          <w:t>3</w:t>
        </w:r>
      </w:hyperlink>
      <w:r w:rsidR="00AB24D0">
        <w:rPr>
          <w:rFonts w:ascii="黑体" w:eastAsia="黑体" w:hAnsi="黑体" w:cs="黑体" w:hint="eastAsia"/>
          <w:b w:val="0"/>
          <w:bCs w:val="0"/>
          <w:sz w:val="32"/>
          <w:szCs w:val="32"/>
        </w:rPr>
        <w:t>4</w:t>
      </w:r>
    </w:p>
    <w:p w:rsidR="00AB24D0" w:rsidRDefault="002B0264">
      <w:pPr>
        <w:pStyle w:val="30"/>
        <w:tabs>
          <w:tab w:val="right" w:leader="dot" w:pos="8296"/>
        </w:tabs>
        <w:spacing w:line="580" w:lineRule="exact"/>
        <w:rPr>
          <w:rFonts w:ascii="仿宋_GB2312" w:eastAsia="仿宋_GB2312" w:cs="Times New Roman"/>
          <w:i w:val="0"/>
          <w:iCs w:val="0"/>
          <w:sz w:val="32"/>
          <w:szCs w:val="32"/>
        </w:rPr>
      </w:pPr>
      <w:hyperlink w:anchor="_Toc479258127" w:history="1">
        <w:r w:rsidR="00AB24D0">
          <w:rPr>
            <w:rStyle w:val="a4"/>
            <w:rFonts w:ascii="仿宋_GB2312" w:eastAsia="仿宋_GB2312" w:hint="eastAsia"/>
            <w:i w:val="0"/>
            <w:sz w:val="32"/>
            <w:szCs w:val="32"/>
          </w:rPr>
          <w:t>1. 吉林市突发环境事件应急指挥体系框图</w:t>
        </w:r>
        <w:r w:rsidR="00AB24D0">
          <w:rPr>
            <w:rFonts w:ascii="仿宋_GB2312" w:eastAsia="仿宋_GB2312" w:hint="eastAsia"/>
            <w:i w:val="0"/>
            <w:sz w:val="32"/>
            <w:szCs w:val="32"/>
          </w:rPr>
          <w:tab/>
          <w:t>3</w:t>
        </w:r>
      </w:hyperlink>
      <w:r w:rsidR="00AB24D0">
        <w:rPr>
          <w:rFonts w:ascii="仿宋_GB2312" w:eastAsia="仿宋_GB2312" w:hint="eastAsia"/>
          <w:i w:val="0"/>
          <w:sz w:val="32"/>
          <w:szCs w:val="32"/>
        </w:rPr>
        <w:t>5</w:t>
      </w:r>
    </w:p>
    <w:p w:rsidR="00AB24D0" w:rsidRDefault="002B0264">
      <w:pPr>
        <w:pStyle w:val="30"/>
        <w:tabs>
          <w:tab w:val="right" w:leader="dot" w:pos="8296"/>
        </w:tabs>
        <w:spacing w:line="580" w:lineRule="exact"/>
        <w:rPr>
          <w:rFonts w:ascii="仿宋_GB2312" w:eastAsia="仿宋_GB2312" w:cs="Times New Roman"/>
          <w:i w:val="0"/>
          <w:iCs w:val="0"/>
          <w:sz w:val="32"/>
          <w:szCs w:val="32"/>
        </w:rPr>
      </w:pPr>
      <w:hyperlink w:anchor="_Toc479258128" w:history="1">
        <w:r w:rsidR="00AB24D0">
          <w:rPr>
            <w:rStyle w:val="a4"/>
            <w:rFonts w:ascii="仿宋_GB2312" w:eastAsia="仿宋_GB2312" w:hint="eastAsia"/>
            <w:i w:val="0"/>
            <w:sz w:val="32"/>
            <w:szCs w:val="32"/>
          </w:rPr>
          <w:t>2. 吉林市突发环境事件分级标准</w:t>
        </w:r>
        <w:r w:rsidR="00AB24D0">
          <w:rPr>
            <w:rFonts w:ascii="仿宋_GB2312" w:eastAsia="仿宋_GB2312" w:hint="eastAsia"/>
            <w:i w:val="0"/>
            <w:sz w:val="32"/>
            <w:szCs w:val="32"/>
          </w:rPr>
          <w:tab/>
          <w:t>3</w:t>
        </w:r>
      </w:hyperlink>
      <w:r w:rsidR="00AB24D0">
        <w:rPr>
          <w:rFonts w:ascii="仿宋_GB2312" w:eastAsia="仿宋_GB2312" w:hint="eastAsia"/>
          <w:i w:val="0"/>
          <w:sz w:val="32"/>
          <w:szCs w:val="32"/>
        </w:rPr>
        <w:t>6</w:t>
      </w:r>
    </w:p>
    <w:p w:rsidR="00AB24D0" w:rsidRDefault="002B0264">
      <w:pPr>
        <w:pStyle w:val="30"/>
        <w:tabs>
          <w:tab w:val="right" w:leader="dot" w:pos="8296"/>
        </w:tabs>
        <w:spacing w:line="580" w:lineRule="exact"/>
        <w:rPr>
          <w:rFonts w:ascii="仿宋_GB2312" w:eastAsia="仿宋_GB2312"/>
          <w:i w:val="0"/>
          <w:sz w:val="32"/>
          <w:szCs w:val="32"/>
        </w:rPr>
      </w:pPr>
      <w:hyperlink w:anchor="_Toc479258129" w:history="1">
        <w:r w:rsidR="00AB24D0">
          <w:rPr>
            <w:rStyle w:val="a4"/>
            <w:rFonts w:ascii="仿宋_GB2312" w:eastAsia="仿宋_GB2312" w:hint="eastAsia"/>
            <w:i w:val="0"/>
            <w:sz w:val="32"/>
            <w:szCs w:val="32"/>
          </w:rPr>
          <w:t>3. 吉林市突发环境事件调查内容</w:t>
        </w:r>
        <w:r w:rsidR="00AB24D0">
          <w:rPr>
            <w:rFonts w:ascii="仿宋_GB2312" w:eastAsia="仿宋_GB2312" w:hint="eastAsia"/>
            <w:i w:val="0"/>
            <w:sz w:val="32"/>
            <w:szCs w:val="32"/>
          </w:rPr>
          <w:tab/>
          <w:t>3</w:t>
        </w:r>
      </w:hyperlink>
      <w:r w:rsidR="00AB24D0">
        <w:rPr>
          <w:rFonts w:ascii="仿宋_GB2312" w:eastAsia="仿宋_GB2312" w:hint="eastAsia"/>
          <w:i w:val="0"/>
          <w:sz w:val="32"/>
          <w:szCs w:val="32"/>
        </w:rPr>
        <w:t>8</w:t>
      </w:r>
    </w:p>
    <w:p w:rsidR="00AB24D0" w:rsidRDefault="002B0264">
      <w:pPr>
        <w:pStyle w:val="30"/>
        <w:tabs>
          <w:tab w:val="right" w:leader="dot" w:pos="8296"/>
        </w:tabs>
        <w:spacing w:line="580" w:lineRule="exact"/>
        <w:rPr>
          <w:rFonts w:ascii="仿宋_GB2312" w:eastAsia="仿宋_GB2312" w:cs="Times New Roman"/>
          <w:i w:val="0"/>
          <w:iCs w:val="0"/>
          <w:sz w:val="32"/>
          <w:szCs w:val="32"/>
        </w:rPr>
      </w:pPr>
      <w:hyperlink w:anchor="_Toc479258130" w:history="1">
        <w:r w:rsidR="00AB24D0">
          <w:rPr>
            <w:rStyle w:val="a4"/>
            <w:rFonts w:ascii="仿宋_GB2312" w:eastAsia="仿宋_GB2312" w:hint="eastAsia"/>
            <w:i w:val="0"/>
            <w:sz w:val="32"/>
            <w:szCs w:val="32"/>
          </w:rPr>
          <w:t>4. 吉林市突发环境事件应急指挥部构成</w:t>
        </w:r>
        <w:r w:rsidR="00AB24D0">
          <w:rPr>
            <w:rFonts w:ascii="仿宋_GB2312" w:eastAsia="仿宋_GB2312" w:hint="eastAsia"/>
            <w:i w:val="0"/>
            <w:sz w:val="32"/>
            <w:szCs w:val="32"/>
          </w:rPr>
          <w:tab/>
          <w:t>4</w:t>
        </w:r>
      </w:hyperlink>
      <w:r w:rsidR="00AB24D0">
        <w:rPr>
          <w:rFonts w:ascii="仿宋_GB2312" w:eastAsia="仿宋_GB2312" w:hint="eastAsia"/>
          <w:i w:val="0"/>
          <w:sz w:val="32"/>
          <w:szCs w:val="32"/>
        </w:rPr>
        <w:t>2</w:t>
      </w:r>
    </w:p>
    <w:p w:rsidR="00AB24D0" w:rsidRDefault="002B0264">
      <w:pPr>
        <w:pStyle w:val="30"/>
        <w:tabs>
          <w:tab w:val="right" w:leader="dot" w:pos="8296"/>
        </w:tabs>
        <w:spacing w:line="580" w:lineRule="exact"/>
        <w:rPr>
          <w:rFonts w:ascii="仿宋_GB2312" w:eastAsia="仿宋_GB2312" w:cs="Times New Roman"/>
          <w:i w:val="0"/>
          <w:iCs w:val="0"/>
          <w:sz w:val="32"/>
          <w:szCs w:val="32"/>
        </w:rPr>
      </w:pPr>
      <w:hyperlink w:anchor="_Toc479258131" w:history="1">
        <w:r w:rsidR="00AB24D0">
          <w:rPr>
            <w:rStyle w:val="a4"/>
            <w:rFonts w:ascii="仿宋_GB2312" w:eastAsia="仿宋_GB2312" w:hint="eastAsia"/>
            <w:i w:val="0"/>
            <w:sz w:val="32"/>
            <w:szCs w:val="32"/>
          </w:rPr>
          <w:t>5. 吉林市突发环境应急管理工作联络网</w:t>
        </w:r>
        <w:r w:rsidR="00AB24D0">
          <w:rPr>
            <w:rFonts w:ascii="仿宋_GB2312" w:eastAsia="仿宋_GB2312" w:hint="eastAsia"/>
            <w:i w:val="0"/>
            <w:sz w:val="32"/>
            <w:szCs w:val="32"/>
          </w:rPr>
          <w:tab/>
          <w:t>4</w:t>
        </w:r>
      </w:hyperlink>
      <w:r w:rsidR="00AB24D0">
        <w:rPr>
          <w:rFonts w:ascii="仿宋_GB2312" w:eastAsia="仿宋_GB2312" w:hint="eastAsia"/>
          <w:i w:val="0"/>
          <w:sz w:val="32"/>
          <w:szCs w:val="32"/>
        </w:rPr>
        <w:t>3</w:t>
      </w:r>
    </w:p>
    <w:p w:rsidR="00AB24D0" w:rsidRDefault="002B0264">
      <w:pPr>
        <w:pStyle w:val="30"/>
        <w:tabs>
          <w:tab w:val="right" w:leader="dot" w:pos="8296"/>
        </w:tabs>
        <w:spacing w:line="580" w:lineRule="exact"/>
        <w:rPr>
          <w:rFonts w:ascii="仿宋_GB2312" w:eastAsia="仿宋_GB2312" w:cs="Times New Roman"/>
          <w:i w:val="0"/>
          <w:iCs w:val="0"/>
          <w:sz w:val="32"/>
          <w:szCs w:val="32"/>
        </w:rPr>
      </w:pPr>
      <w:hyperlink w:anchor="_Toc479258132" w:history="1">
        <w:r w:rsidR="00AB24D0">
          <w:rPr>
            <w:rStyle w:val="a4"/>
            <w:rFonts w:ascii="仿宋_GB2312" w:eastAsia="仿宋_GB2312" w:hint="eastAsia"/>
            <w:i w:val="0"/>
            <w:sz w:val="32"/>
            <w:szCs w:val="32"/>
          </w:rPr>
          <w:t>6. 吉林市环境应急调查组成员联络网</w:t>
        </w:r>
        <w:r w:rsidR="00AB24D0">
          <w:rPr>
            <w:rFonts w:ascii="仿宋_GB2312" w:eastAsia="仿宋_GB2312" w:hint="eastAsia"/>
            <w:i w:val="0"/>
            <w:sz w:val="32"/>
            <w:szCs w:val="32"/>
          </w:rPr>
          <w:tab/>
          <w:t>4</w:t>
        </w:r>
      </w:hyperlink>
      <w:r w:rsidR="00AB24D0">
        <w:rPr>
          <w:rFonts w:ascii="仿宋_GB2312" w:eastAsia="仿宋_GB2312" w:hint="eastAsia"/>
          <w:i w:val="0"/>
          <w:sz w:val="32"/>
          <w:szCs w:val="32"/>
        </w:rPr>
        <w:t>4</w:t>
      </w:r>
    </w:p>
    <w:p w:rsidR="00AB24D0" w:rsidRDefault="002B0264">
      <w:pPr>
        <w:pStyle w:val="30"/>
        <w:tabs>
          <w:tab w:val="right" w:leader="dot" w:pos="8296"/>
        </w:tabs>
        <w:spacing w:line="580" w:lineRule="exact"/>
        <w:rPr>
          <w:rFonts w:ascii="仿宋_GB2312" w:eastAsia="仿宋_GB2312" w:cs="Times New Roman"/>
          <w:i w:val="0"/>
          <w:iCs w:val="0"/>
          <w:sz w:val="32"/>
          <w:szCs w:val="32"/>
        </w:rPr>
      </w:pPr>
      <w:hyperlink w:anchor="_Toc479258133" w:history="1">
        <w:r w:rsidR="00AB24D0">
          <w:rPr>
            <w:rStyle w:val="a4"/>
            <w:rFonts w:ascii="仿宋_GB2312" w:eastAsia="仿宋_GB2312" w:hint="eastAsia"/>
            <w:i w:val="0"/>
            <w:sz w:val="32"/>
            <w:szCs w:val="32"/>
          </w:rPr>
          <w:t>7. 吉林市突发环境事件应急专家构成</w:t>
        </w:r>
        <w:r w:rsidR="00AB24D0">
          <w:rPr>
            <w:rFonts w:ascii="仿宋_GB2312" w:eastAsia="仿宋_GB2312" w:hint="eastAsia"/>
            <w:i w:val="0"/>
            <w:sz w:val="32"/>
            <w:szCs w:val="32"/>
          </w:rPr>
          <w:tab/>
          <w:t>4</w:t>
        </w:r>
      </w:hyperlink>
      <w:r w:rsidR="00AB24D0">
        <w:rPr>
          <w:rFonts w:ascii="仿宋_GB2312" w:eastAsia="仿宋_GB2312" w:hint="eastAsia"/>
          <w:i w:val="0"/>
          <w:sz w:val="32"/>
          <w:szCs w:val="32"/>
        </w:rPr>
        <w:t>5</w:t>
      </w:r>
    </w:p>
    <w:p w:rsidR="00AB24D0" w:rsidRDefault="002B0264">
      <w:pPr>
        <w:pStyle w:val="30"/>
        <w:tabs>
          <w:tab w:val="right" w:leader="dot" w:pos="8296"/>
        </w:tabs>
        <w:spacing w:line="580" w:lineRule="exact"/>
        <w:rPr>
          <w:rFonts w:ascii="仿宋_GB2312" w:eastAsia="仿宋_GB2312" w:cs="Times New Roman"/>
          <w:i w:val="0"/>
          <w:iCs w:val="0"/>
          <w:sz w:val="32"/>
          <w:szCs w:val="32"/>
        </w:rPr>
      </w:pPr>
      <w:hyperlink w:anchor="_Toc479258134" w:history="1">
        <w:r w:rsidR="00AB24D0">
          <w:rPr>
            <w:rStyle w:val="a4"/>
            <w:rFonts w:ascii="仿宋_GB2312" w:eastAsia="仿宋_GB2312" w:hint="eastAsia"/>
            <w:i w:val="0"/>
            <w:sz w:val="32"/>
            <w:szCs w:val="32"/>
          </w:rPr>
          <w:t>8. 吉林市突发环境事件救援队伍</w:t>
        </w:r>
        <w:r w:rsidR="00AB24D0">
          <w:rPr>
            <w:rFonts w:ascii="仿宋_GB2312" w:eastAsia="仿宋_GB2312" w:hint="eastAsia"/>
            <w:i w:val="0"/>
            <w:sz w:val="32"/>
            <w:szCs w:val="32"/>
          </w:rPr>
          <w:tab/>
          <w:t>4</w:t>
        </w:r>
      </w:hyperlink>
      <w:r w:rsidR="00AB24D0">
        <w:rPr>
          <w:rFonts w:ascii="仿宋_GB2312" w:eastAsia="仿宋_GB2312" w:hint="eastAsia"/>
          <w:i w:val="0"/>
          <w:sz w:val="32"/>
          <w:szCs w:val="32"/>
        </w:rPr>
        <w:t>6</w:t>
      </w:r>
    </w:p>
    <w:p w:rsidR="00AB24D0" w:rsidRDefault="002B0264">
      <w:pPr>
        <w:pStyle w:val="30"/>
        <w:tabs>
          <w:tab w:val="right" w:leader="dot" w:pos="8296"/>
        </w:tabs>
        <w:spacing w:line="580" w:lineRule="exact"/>
        <w:rPr>
          <w:rFonts w:ascii="仿宋_GB2312" w:eastAsia="仿宋_GB2312" w:cs="Times New Roman"/>
          <w:i w:val="0"/>
          <w:iCs w:val="0"/>
          <w:sz w:val="32"/>
          <w:szCs w:val="32"/>
        </w:rPr>
      </w:pPr>
      <w:hyperlink w:anchor="_Toc479258135" w:history="1">
        <w:r w:rsidR="00AB24D0">
          <w:rPr>
            <w:rStyle w:val="a4"/>
            <w:rFonts w:ascii="仿宋_GB2312" w:eastAsia="仿宋_GB2312" w:hint="eastAsia"/>
            <w:i w:val="0"/>
            <w:sz w:val="32"/>
            <w:szCs w:val="32"/>
          </w:rPr>
          <w:t>9. 吉林市突发环境事件应急预案启动程序流程图</w:t>
        </w:r>
        <w:r w:rsidR="00AB24D0">
          <w:rPr>
            <w:rFonts w:ascii="仿宋_GB2312" w:eastAsia="仿宋_GB2312" w:hint="eastAsia"/>
            <w:i w:val="0"/>
            <w:sz w:val="32"/>
            <w:szCs w:val="32"/>
          </w:rPr>
          <w:tab/>
          <w:t>4</w:t>
        </w:r>
      </w:hyperlink>
      <w:r w:rsidR="00AB24D0">
        <w:rPr>
          <w:rFonts w:ascii="仿宋_GB2312" w:eastAsia="仿宋_GB2312" w:hint="eastAsia"/>
          <w:i w:val="0"/>
          <w:sz w:val="32"/>
          <w:szCs w:val="32"/>
        </w:rPr>
        <w:t>8</w:t>
      </w:r>
    </w:p>
    <w:p w:rsidR="00AB24D0" w:rsidRDefault="002B0264">
      <w:pPr>
        <w:pStyle w:val="30"/>
        <w:tabs>
          <w:tab w:val="right" w:leader="dot" w:pos="8296"/>
        </w:tabs>
        <w:spacing w:line="580" w:lineRule="exact"/>
        <w:rPr>
          <w:rFonts w:ascii="仿宋_GB2312" w:eastAsia="仿宋_GB2312" w:cs="Times New Roman"/>
          <w:i w:val="0"/>
          <w:iCs w:val="0"/>
          <w:sz w:val="32"/>
          <w:szCs w:val="32"/>
        </w:rPr>
      </w:pPr>
      <w:hyperlink w:anchor="_Toc479258136" w:history="1">
        <w:r w:rsidR="00AB24D0">
          <w:rPr>
            <w:rStyle w:val="a4"/>
            <w:rFonts w:ascii="仿宋_GB2312" w:eastAsia="仿宋_GB2312" w:hint="eastAsia"/>
            <w:i w:val="0"/>
            <w:sz w:val="32"/>
            <w:szCs w:val="32"/>
          </w:rPr>
          <w:t>10. 吉林市突发环境事件应急救援物资</w:t>
        </w:r>
        <w:r w:rsidR="00AB24D0">
          <w:rPr>
            <w:rFonts w:ascii="仿宋_GB2312" w:eastAsia="仿宋_GB2312" w:hint="eastAsia"/>
            <w:i w:val="0"/>
            <w:sz w:val="32"/>
            <w:szCs w:val="32"/>
          </w:rPr>
          <w:tab/>
        </w:r>
        <w:r>
          <w:rPr>
            <w:rFonts w:ascii="仿宋_GB2312" w:eastAsia="仿宋_GB2312" w:hint="eastAsia"/>
            <w:i w:val="0"/>
            <w:sz w:val="32"/>
            <w:szCs w:val="32"/>
          </w:rPr>
          <w:fldChar w:fldCharType="begin"/>
        </w:r>
        <w:r w:rsidR="00AB24D0">
          <w:rPr>
            <w:rFonts w:ascii="仿宋_GB2312" w:eastAsia="仿宋_GB2312" w:hint="eastAsia"/>
            <w:i w:val="0"/>
            <w:sz w:val="32"/>
            <w:szCs w:val="32"/>
          </w:rPr>
          <w:instrText xml:space="preserve"> PAGEREF _Toc479258136 \h </w:instrText>
        </w:r>
        <w:r>
          <w:rPr>
            <w:rFonts w:ascii="仿宋_GB2312" w:eastAsia="仿宋_GB2312" w:hint="eastAsia"/>
            <w:i w:val="0"/>
            <w:sz w:val="32"/>
            <w:szCs w:val="32"/>
          </w:rPr>
        </w:r>
        <w:r>
          <w:rPr>
            <w:rFonts w:ascii="仿宋_GB2312" w:eastAsia="仿宋_GB2312" w:hint="eastAsia"/>
            <w:i w:val="0"/>
            <w:sz w:val="32"/>
            <w:szCs w:val="32"/>
          </w:rPr>
          <w:fldChar w:fldCharType="separate"/>
        </w:r>
        <w:r w:rsidR="00446706">
          <w:rPr>
            <w:rFonts w:ascii="仿宋_GB2312" w:eastAsia="仿宋_GB2312"/>
            <w:i w:val="0"/>
            <w:noProof/>
            <w:sz w:val="32"/>
            <w:szCs w:val="32"/>
          </w:rPr>
          <w:t>- 47 -</w:t>
        </w:r>
        <w:r>
          <w:rPr>
            <w:rFonts w:ascii="仿宋_GB2312" w:eastAsia="仿宋_GB2312" w:hint="eastAsia"/>
            <w:i w:val="0"/>
            <w:sz w:val="32"/>
            <w:szCs w:val="32"/>
          </w:rPr>
          <w:fldChar w:fldCharType="end"/>
        </w:r>
      </w:hyperlink>
    </w:p>
    <w:p w:rsidR="00AB24D0" w:rsidRDefault="002B0264">
      <w:pPr>
        <w:spacing w:line="580" w:lineRule="exact"/>
        <w:rPr>
          <w:rFonts w:ascii="仿宋_GB2312" w:eastAsia="仿宋_GB2312"/>
          <w:sz w:val="32"/>
          <w:szCs w:val="32"/>
        </w:rPr>
      </w:pPr>
      <w:r>
        <w:rPr>
          <w:rFonts w:ascii="仿宋_GB2312" w:eastAsia="仿宋_GB2312" w:hint="eastAsia"/>
          <w:sz w:val="32"/>
          <w:szCs w:val="32"/>
        </w:rPr>
        <w:fldChar w:fldCharType="end"/>
      </w:r>
    </w:p>
    <w:p w:rsidR="00AB24D0" w:rsidRDefault="00AB24D0">
      <w:pPr>
        <w:jc w:val="center"/>
        <w:rPr>
          <w:rFonts w:ascii="方正小标宋_GBK" w:eastAsia="方正小标宋_GBK" w:hAnsi="方正小标宋_GBK" w:cs="方正小标宋_GBK"/>
          <w:bCs/>
          <w:sz w:val="44"/>
          <w:szCs w:val="44"/>
        </w:rPr>
      </w:pPr>
    </w:p>
    <w:p w:rsidR="00AB24D0" w:rsidRDefault="00AB24D0">
      <w:pPr>
        <w:jc w:val="center"/>
        <w:rPr>
          <w:rFonts w:ascii="方正小标宋_GBK" w:eastAsia="方正小标宋_GBK" w:hAnsi="方正小标宋_GBK" w:cs="方正小标宋_GBK"/>
          <w:bCs/>
          <w:sz w:val="44"/>
          <w:szCs w:val="44"/>
        </w:rPr>
      </w:pPr>
    </w:p>
    <w:p w:rsidR="00AB24D0" w:rsidRDefault="00AB24D0">
      <w:pPr>
        <w:jc w:val="center"/>
        <w:rPr>
          <w:rFonts w:ascii="方正小标宋_GBK" w:eastAsia="方正小标宋_GBK" w:hAnsi="方正小标宋_GBK" w:cs="方正小标宋_GBK"/>
          <w:bCs/>
          <w:sz w:val="44"/>
          <w:szCs w:val="44"/>
        </w:rPr>
      </w:pPr>
    </w:p>
    <w:p w:rsidR="00AB24D0" w:rsidRDefault="00AB24D0">
      <w:pPr>
        <w:jc w:val="center"/>
        <w:rPr>
          <w:rFonts w:ascii="方正小标宋_GBK" w:eastAsia="方正小标宋_GBK" w:hAnsi="方正小标宋_GBK" w:cs="方正小标宋_GBK"/>
          <w:bCs/>
          <w:sz w:val="44"/>
          <w:szCs w:val="44"/>
        </w:rPr>
      </w:pPr>
    </w:p>
    <w:p w:rsidR="00AB24D0" w:rsidRDefault="00AB24D0">
      <w:pPr>
        <w:jc w:val="center"/>
        <w:rPr>
          <w:rFonts w:ascii="方正小标宋_GBK" w:eastAsia="方正小标宋_GBK" w:hAnsi="方正小标宋_GBK" w:cs="方正小标宋_GBK"/>
          <w:bCs/>
          <w:sz w:val="44"/>
          <w:szCs w:val="44"/>
        </w:rPr>
      </w:pPr>
    </w:p>
    <w:p w:rsidR="00AB24D0" w:rsidRDefault="00AB24D0">
      <w:pPr>
        <w:jc w:val="center"/>
        <w:rPr>
          <w:rFonts w:ascii="方正小标宋_GBK" w:eastAsia="方正小标宋_GBK" w:hAnsi="方正小标宋_GBK" w:cs="方正小标宋_GBK"/>
          <w:bCs/>
          <w:sz w:val="44"/>
          <w:szCs w:val="44"/>
        </w:rPr>
      </w:pPr>
    </w:p>
    <w:p w:rsidR="00AB24D0" w:rsidRDefault="00AB24D0">
      <w:pPr>
        <w:jc w:val="center"/>
        <w:rPr>
          <w:rFonts w:ascii="方正小标宋_GBK" w:eastAsia="方正小标宋_GBK" w:hAnsi="方正小标宋_GBK" w:cs="方正小标宋_GBK"/>
          <w:bCs/>
          <w:sz w:val="44"/>
          <w:szCs w:val="44"/>
        </w:rPr>
      </w:pPr>
      <w:r>
        <w:rPr>
          <w:rFonts w:ascii="方正小标宋_GBK" w:eastAsia="方正小标宋_GBK" w:hAnsi="方正小标宋_GBK" w:cs="方正小标宋_GBK" w:hint="eastAsia"/>
          <w:bCs/>
          <w:sz w:val="44"/>
          <w:szCs w:val="44"/>
        </w:rPr>
        <w:br w:type="page"/>
      </w:r>
      <w:r>
        <w:rPr>
          <w:rFonts w:ascii="方正小标宋_GBK" w:eastAsia="方正小标宋_GBK" w:hAnsi="方正小标宋_GBK" w:cs="方正小标宋_GBK" w:hint="eastAsia"/>
          <w:bCs/>
          <w:sz w:val="44"/>
          <w:szCs w:val="44"/>
        </w:rPr>
        <w:lastRenderedPageBreak/>
        <w:t>吉林市突发环境事件应急预案</w:t>
      </w:r>
    </w:p>
    <w:p w:rsidR="00AB24D0" w:rsidRDefault="00AB24D0">
      <w:pPr>
        <w:spacing w:line="360" w:lineRule="auto"/>
        <w:rPr>
          <w:rFonts w:ascii="仿宋_GB2312" w:eastAsia="仿宋_GB2312"/>
          <w:sz w:val="28"/>
          <w:szCs w:val="28"/>
        </w:rPr>
      </w:pPr>
    </w:p>
    <w:p w:rsidR="00AB24D0" w:rsidRDefault="00AB24D0">
      <w:pPr>
        <w:pStyle w:val="ad"/>
        <w:spacing w:line="580" w:lineRule="exact"/>
        <w:jc w:val="center"/>
        <w:rPr>
          <w:rFonts w:ascii="黑体" w:eastAsia="黑体" w:hAnsi="黑体" w:cs="黑体"/>
          <w:b w:val="0"/>
          <w:bCs w:val="0"/>
          <w:sz w:val="32"/>
          <w:szCs w:val="32"/>
        </w:rPr>
      </w:pPr>
      <w:bookmarkStart w:id="0" w:name="_Toc479257605"/>
      <w:bookmarkStart w:id="1" w:name="_Toc479258082"/>
      <w:r>
        <w:rPr>
          <w:rFonts w:ascii="黑体" w:eastAsia="黑体" w:hAnsi="黑体" w:cs="黑体" w:hint="eastAsia"/>
          <w:b w:val="0"/>
          <w:bCs w:val="0"/>
          <w:sz w:val="32"/>
          <w:szCs w:val="32"/>
        </w:rPr>
        <w:t>1 总则</w:t>
      </w:r>
      <w:bookmarkEnd w:id="0"/>
      <w:bookmarkEnd w:id="1"/>
    </w:p>
    <w:p w:rsidR="00AB24D0" w:rsidRDefault="00AB24D0">
      <w:pPr>
        <w:pStyle w:val="af0"/>
        <w:spacing w:line="580" w:lineRule="exact"/>
        <w:rPr>
          <w:rFonts w:ascii="楷体_GB2312" w:eastAsia="楷体_GB2312" w:hAnsi="楷体_GB2312" w:cs="楷体_GB2312"/>
          <w:b w:val="0"/>
          <w:sz w:val="32"/>
          <w:szCs w:val="32"/>
        </w:rPr>
      </w:pPr>
      <w:bookmarkStart w:id="2" w:name="_Toc479257606"/>
      <w:bookmarkStart w:id="3" w:name="_Toc479258083"/>
      <w:r>
        <w:rPr>
          <w:rFonts w:hint="eastAsia"/>
          <w:b w:val="0"/>
          <w:sz w:val="32"/>
          <w:szCs w:val="32"/>
        </w:rPr>
        <w:t xml:space="preserve">   </w:t>
      </w:r>
      <w:r>
        <w:rPr>
          <w:rFonts w:ascii="楷体_GB2312" w:eastAsia="楷体_GB2312" w:hAnsi="楷体_GB2312" w:cs="楷体_GB2312" w:hint="eastAsia"/>
          <w:b w:val="0"/>
          <w:sz w:val="32"/>
          <w:szCs w:val="32"/>
        </w:rPr>
        <w:t xml:space="preserve"> 1.1编制目的</w:t>
      </w:r>
      <w:bookmarkEnd w:id="2"/>
      <w:bookmarkEnd w:id="3"/>
      <w:r>
        <w:rPr>
          <w:rFonts w:ascii="楷体_GB2312" w:eastAsia="楷体_GB2312" w:hAnsi="楷体_GB2312" w:cs="楷体_GB2312" w:hint="eastAsia"/>
          <w:b w:val="0"/>
          <w:sz w:val="32"/>
          <w:szCs w:val="32"/>
        </w:rPr>
        <w:t>。</w:t>
      </w:r>
    </w:p>
    <w:p w:rsidR="00AB24D0" w:rsidRDefault="00AB24D0">
      <w:pPr>
        <w:pStyle w:val="11"/>
        <w:spacing w:line="580" w:lineRule="exact"/>
        <w:ind w:firstLine="640"/>
        <w:rPr>
          <w:sz w:val="32"/>
          <w:szCs w:val="32"/>
        </w:rPr>
      </w:pPr>
      <w:r>
        <w:rPr>
          <w:rFonts w:hint="eastAsia"/>
          <w:sz w:val="32"/>
          <w:szCs w:val="32"/>
        </w:rPr>
        <w:t>健全突发环境事件应对工作机制，提高我市应对突发环境事件的预防、预警和应急处置能力，规范各类突发环境事件的应急处置工作程序，最大程度预防和减少突发环境事件及其造成的损失，保障人民群众生命财产安全和环境安全，促进我市社会全面、协调、可持续发展。</w:t>
      </w:r>
    </w:p>
    <w:p w:rsidR="00AB24D0" w:rsidRDefault="00AB24D0">
      <w:pPr>
        <w:pStyle w:val="af0"/>
        <w:spacing w:line="580" w:lineRule="exact"/>
        <w:rPr>
          <w:rFonts w:ascii="楷体_GB2312" w:eastAsia="楷体_GB2312" w:hAnsi="楷体_GB2312" w:cs="楷体_GB2312"/>
          <w:b w:val="0"/>
          <w:sz w:val="32"/>
          <w:szCs w:val="32"/>
        </w:rPr>
      </w:pPr>
      <w:bookmarkStart w:id="4" w:name="_Toc479257607"/>
      <w:bookmarkStart w:id="5" w:name="_Toc479258084"/>
      <w:r>
        <w:rPr>
          <w:rFonts w:hint="eastAsia"/>
          <w:b w:val="0"/>
          <w:sz w:val="32"/>
          <w:szCs w:val="32"/>
        </w:rPr>
        <w:t xml:space="preserve">    </w:t>
      </w:r>
      <w:r>
        <w:rPr>
          <w:rFonts w:ascii="楷体_GB2312" w:eastAsia="楷体_GB2312" w:hAnsi="楷体_GB2312" w:cs="楷体_GB2312" w:hint="eastAsia"/>
          <w:b w:val="0"/>
          <w:sz w:val="32"/>
          <w:szCs w:val="32"/>
        </w:rPr>
        <w:t>1.2编制依据</w:t>
      </w:r>
      <w:bookmarkEnd w:id="4"/>
      <w:bookmarkEnd w:id="5"/>
      <w:r>
        <w:rPr>
          <w:rFonts w:ascii="楷体_GB2312" w:eastAsia="楷体_GB2312" w:hAnsi="楷体_GB2312" w:cs="楷体_GB2312" w:hint="eastAsia"/>
          <w:b w:val="0"/>
          <w:sz w:val="32"/>
          <w:szCs w:val="32"/>
        </w:rPr>
        <w:t>。</w:t>
      </w:r>
    </w:p>
    <w:p w:rsidR="00AB24D0" w:rsidRDefault="00AB24D0">
      <w:pPr>
        <w:pStyle w:val="11"/>
        <w:spacing w:line="580" w:lineRule="exact"/>
        <w:ind w:firstLine="640"/>
        <w:rPr>
          <w:sz w:val="32"/>
          <w:szCs w:val="32"/>
        </w:rPr>
      </w:pPr>
      <w:r>
        <w:rPr>
          <w:rFonts w:hint="eastAsia"/>
          <w:sz w:val="32"/>
          <w:szCs w:val="32"/>
        </w:rPr>
        <w:t>依据《中华人民共和国环境保护法》《中华人民共和国突发事件应对法》《国家突发环境事件应急预案》《危险化学品安全管理条例》《吉林省突发环境事件应急预案》《吉林市突发事件总体应急预案》及其他相关法律、法规和文件规定。</w:t>
      </w:r>
    </w:p>
    <w:p w:rsidR="00AB24D0" w:rsidRDefault="00AB24D0">
      <w:pPr>
        <w:pStyle w:val="af0"/>
        <w:spacing w:line="580" w:lineRule="exact"/>
        <w:rPr>
          <w:rFonts w:ascii="楷体_GB2312" w:eastAsia="楷体_GB2312" w:hAnsi="楷体_GB2312" w:cs="楷体_GB2312"/>
          <w:b w:val="0"/>
          <w:sz w:val="32"/>
          <w:szCs w:val="32"/>
        </w:rPr>
      </w:pPr>
      <w:bookmarkStart w:id="6" w:name="_Toc479257608"/>
      <w:bookmarkStart w:id="7" w:name="_Toc479258085"/>
      <w:r>
        <w:rPr>
          <w:rFonts w:hint="eastAsia"/>
          <w:b w:val="0"/>
          <w:sz w:val="32"/>
          <w:szCs w:val="32"/>
        </w:rPr>
        <w:t xml:space="preserve">   </w:t>
      </w:r>
      <w:r>
        <w:rPr>
          <w:rFonts w:ascii="楷体_GB2312" w:eastAsia="楷体_GB2312" w:hAnsi="楷体_GB2312" w:cs="楷体_GB2312" w:hint="eastAsia"/>
          <w:b w:val="0"/>
          <w:sz w:val="32"/>
          <w:szCs w:val="32"/>
        </w:rPr>
        <w:t xml:space="preserve"> 1.3适用范围</w:t>
      </w:r>
      <w:bookmarkEnd w:id="6"/>
      <w:bookmarkEnd w:id="7"/>
      <w:r>
        <w:rPr>
          <w:rFonts w:ascii="楷体_GB2312" w:eastAsia="楷体_GB2312" w:hAnsi="楷体_GB2312" w:cs="楷体_GB2312" w:hint="eastAsia"/>
          <w:b w:val="0"/>
          <w:sz w:val="32"/>
          <w:szCs w:val="32"/>
        </w:rPr>
        <w:t>。</w:t>
      </w:r>
    </w:p>
    <w:p w:rsidR="00AB24D0" w:rsidRDefault="00AB24D0">
      <w:pPr>
        <w:pStyle w:val="11"/>
        <w:spacing w:line="580" w:lineRule="exact"/>
        <w:ind w:firstLine="640"/>
        <w:rPr>
          <w:sz w:val="32"/>
          <w:szCs w:val="32"/>
        </w:rPr>
      </w:pPr>
      <w:r>
        <w:rPr>
          <w:rFonts w:hint="eastAsia"/>
          <w:sz w:val="32"/>
          <w:szCs w:val="32"/>
        </w:rPr>
        <w:t>本预案适用于吉林市突</w:t>
      </w:r>
      <w:r w:rsidR="003F0AD0">
        <w:rPr>
          <w:rFonts w:hint="eastAsia"/>
          <w:sz w:val="32"/>
          <w:szCs w:val="32"/>
        </w:rPr>
        <w:t>发环境事件的应对和处置工作。主要是环境污染成为主要灾害，应由生态环境</w:t>
      </w:r>
      <w:r>
        <w:rPr>
          <w:rFonts w:hint="eastAsia"/>
          <w:sz w:val="32"/>
          <w:szCs w:val="32"/>
        </w:rPr>
        <w:t>部门牵头应急处置的突发事件。</w:t>
      </w:r>
    </w:p>
    <w:p w:rsidR="00AB24D0" w:rsidRDefault="00AB24D0">
      <w:pPr>
        <w:pStyle w:val="11"/>
        <w:spacing w:line="580" w:lineRule="exact"/>
        <w:ind w:firstLine="640"/>
        <w:rPr>
          <w:sz w:val="32"/>
          <w:szCs w:val="32"/>
        </w:rPr>
      </w:pPr>
      <w:r>
        <w:rPr>
          <w:rFonts w:hint="eastAsia"/>
          <w:sz w:val="32"/>
          <w:szCs w:val="32"/>
        </w:rPr>
        <w:t>重污染天气应对工作按照《吉林市重污染天气应急预案》等有关规定执行。核与辐射污染事件的应对工作按照其他相关应急预案规定执行。</w:t>
      </w:r>
    </w:p>
    <w:p w:rsidR="00AB24D0" w:rsidRDefault="00AB24D0">
      <w:pPr>
        <w:pStyle w:val="11"/>
        <w:spacing w:line="580" w:lineRule="exact"/>
        <w:ind w:firstLine="640"/>
        <w:rPr>
          <w:rStyle w:val="a5"/>
          <w:sz w:val="32"/>
          <w:szCs w:val="32"/>
        </w:rPr>
      </w:pPr>
      <w:r>
        <w:rPr>
          <w:rStyle w:val="a5"/>
          <w:rFonts w:hint="eastAsia"/>
          <w:sz w:val="32"/>
          <w:szCs w:val="32"/>
        </w:rPr>
        <w:t>当其他突发事件引发环境污染且环境污染为次要灾害，应由</w:t>
      </w:r>
      <w:r>
        <w:rPr>
          <w:rStyle w:val="a5"/>
          <w:rFonts w:hint="eastAsia"/>
          <w:sz w:val="32"/>
          <w:szCs w:val="32"/>
        </w:rPr>
        <w:lastRenderedPageBreak/>
        <w:t>其他部门牵头启动市级相关专项预案应急响应的，</w:t>
      </w:r>
      <w:r w:rsidR="003F0AD0">
        <w:rPr>
          <w:rStyle w:val="a5"/>
          <w:rFonts w:hint="eastAsia"/>
          <w:sz w:val="32"/>
          <w:szCs w:val="32"/>
        </w:rPr>
        <w:t>生态环境</w:t>
      </w:r>
      <w:r>
        <w:rPr>
          <w:rStyle w:val="a5"/>
          <w:rFonts w:hint="eastAsia"/>
          <w:sz w:val="32"/>
          <w:szCs w:val="32"/>
        </w:rPr>
        <w:t>部门应全力配合，做好相关应急处置工作。</w:t>
      </w:r>
    </w:p>
    <w:p w:rsidR="00AB24D0" w:rsidRDefault="00AB24D0">
      <w:pPr>
        <w:pStyle w:val="af0"/>
        <w:spacing w:line="580" w:lineRule="exact"/>
        <w:rPr>
          <w:rFonts w:ascii="楷体_GB2312" w:eastAsia="楷体_GB2312" w:hAnsi="楷体_GB2312" w:cs="楷体_GB2312"/>
          <w:b w:val="0"/>
          <w:sz w:val="32"/>
          <w:szCs w:val="32"/>
        </w:rPr>
      </w:pPr>
      <w:bookmarkStart w:id="8" w:name="_Toc479257609"/>
      <w:bookmarkStart w:id="9" w:name="_Toc479258086"/>
      <w:r>
        <w:rPr>
          <w:rFonts w:hint="eastAsia"/>
          <w:b w:val="0"/>
          <w:sz w:val="32"/>
          <w:szCs w:val="32"/>
        </w:rPr>
        <w:t xml:space="preserve">    </w:t>
      </w:r>
      <w:r>
        <w:rPr>
          <w:rFonts w:ascii="楷体_GB2312" w:eastAsia="楷体_GB2312" w:hAnsi="楷体_GB2312" w:cs="楷体_GB2312" w:hint="eastAsia"/>
          <w:b w:val="0"/>
          <w:sz w:val="32"/>
          <w:szCs w:val="32"/>
        </w:rPr>
        <w:t>1.4工作原则</w:t>
      </w:r>
      <w:bookmarkEnd w:id="8"/>
      <w:bookmarkEnd w:id="9"/>
      <w:r>
        <w:rPr>
          <w:rFonts w:ascii="楷体_GB2312" w:eastAsia="楷体_GB2312" w:hAnsi="楷体_GB2312" w:cs="楷体_GB2312" w:hint="eastAsia"/>
          <w:b w:val="0"/>
          <w:sz w:val="32"/>
          <w:szCs w:val="32"/>
        </w:rPr>
        <w:t>。</w:t>
      </w:r>
    </w:p>
    <w:p w:rsidR="00AB24D0" w:rsidRDefault="00AB24D0">
      <w:pPr>
        <w:pStyle w:val="11"/>
        <w:spacing w:line="580" w:lineRule="exact"/>
        <w:ind w:firstLine="640"/>
        <w:rPr>
          <w:sz w:val="32"/>
          <w:szCs w:val="32"/>
        </w:rPr>
      </w:pPr>
      <w:r>
        <w:rPr>
          <w:rFonts w:hint="eastAsia"/>
          <w:sz w:val="32"/>
          <w:szCs w:val="32"/>
        </w:rPr>
        <w:t>坚持统一领导、分级负责，属地为主、积极预防，快速反应、科学处置，协调联动、保障有力的原则。事件发生后，地方政府和有关部门立即自动按照职责分工和相关预案开展应急处置工作。</w:t>
      </w:r>
    </w:p>
    <w:p w:rsidR="00AB24D0" w:rsidRDefault="00AB24D0">
      <w:pPr>
        <w:pStyle w:val="af0"/>
        <w:spacing w:line="580" w:lineRule="exact"/>
        <w:rPr>
          <w:rFonts w:ascii="楷体_GB2312" w:eastAsia="楷体_GB2312" w:hAnsi="楷体_GB2312" w:cs="楷体_GB2312"/>
          <w:b w:val="0"/>
          <w:sz w:val="32"/>
          <w:szCs w:val="32"/>
        </w:rPr>
      </w:pPr>
      <w:bookmarkStart w:id="10" w:name="_Toc479257610"/>
      <w:bookmarkStart w:id="11" w:name="_Toc479258087"/>
      <w:r>
        <w:rPr>
          <w:rFonts w:hint="eastAsia"/>
          <w:b w:val="0"/>
          <w:sz w:val="32"/>
          <w:szCs w:val="32"/>
        </w:rPr>
        <w:t xml:space="preserve">   </w:t>
      </w:r>
      <w:r>
        <w:rPr>
          <w:rFonts w:ascii="楷体_GB2312" w:eastAsia="楷体_GB2312" w:hAnsi="楷体_GB2312" w:cs="楷体_GB2312" w:hint="eastAsia"/>
          <w:b w:val="0"/>
          <w:sz w:val="32"/>
          <w:szCs w:val="32"/>
        </w:rPr>
        <w:t xml:space="preserve"> 1.5事件分级分类</w:t>
      </w:r>
      <w:bookmarkEnd w:id="10"/>
      <w:bookmarkEnd w:id="11"/>
      <w:r>
        <w:rPr>
          <w:rFonts w:ascii="楷体_GB2312" w:eastAsia="楷体_GB2312" w:hAnsi="楷体_GB2312" w:cs="楷体_GB2312" w:hint="eastAsia"/>
          <w:b w:val="0"/>
          <w:sz w:val="32"/>
          <w:szCs w:val="32"/>
        </w:rPr>
        <w:t>。</w:t>
      </w:r>
    </w:p>
    <w:p w:rsidR="00AB24D0" w:rsidRDefault="00AB24D0">
      <w:pPr>
        <w:pStyle w:val="11"/>
        <w:spacing w:line="580" w:lineRule="exact"/>
        <w:ind w:firstLine="640"/>
        <w:rPr>
          <w:sz w:val="32"/>
          <w:szCs w:val="32"/>
        </w:rPr>
      </w:pPr>
      <w:r>
        <w:rPr>
          <w:rFonts w:hint="eastAsia"/>
          <w:sz w:val="32"/>
          <w:szCs w:val="32"/>
        </w:rPr>
        <w:t>按照事件严重程度，突发环境事件分为特别重大（Ⅰ级）、重大（Ⅱ级）、较大(Ⅲ级)和一般（Ⅳ级）四级。</w:t>
      </w:r>
    </w:p>
    <w:p w:rsidR="00AB24D0" w:rsidRDefault="00AB24D0">
      <w:pPr>
        <w:pStyle w:val="11"/>
        <w:spacing w:line="580" w:lineRule="exact"/>
        <w:ind w:firstLine="640"/>
        <w:rPr>
          <w:sz w:val="32"/>
          <w:szCs w:val="32"/>
        </w:rPr>
      </w:pPr>
      <w:r>
        <w:rPr>
          <w:rFonts w:hint="eastAsia"/>
          <w:sz w:val="32"/>
          <w:szCs w:val="32"/>
        </w:rPr>
        <w:t>突发环境事件按环境要素分为大气、水、土壤、生态和辐射环境污染事件；按事件诱因不同分为违法排污引发的、生产安全事件引发的、交通事件引发的、自然灾害引发的、人为破坏或恐怖袭击引发的和其他突发环境事件等。其中事件次生类包括由于危险化学品火灾爆炸、有毒气体泄漏、陆源溢油污染以及危险化学品交通运输事件等次生；企业排污类包括企业排污导致的水、大气、土壤、固体废弃物、有毒化学品等污染；自然灾害引发的包括引发的大气、水等污染。</w:t>
      </w:r>
    </w:p>
    <w:p w:rsidR="00AB24D0" w:rsidRDefault="00AB24D0">
      <w:pPr>
        <w:pStyle w:val="ad"/>
        <w:spacing w:line="580" w:lineRule="exact"/>
        <w:jc w:val="center"/>
        <w:rPr>
          <w:rFonts w:ascii="黑体" w:eastAsia="黑体" w:hAnsi="黑体" w:cs="黑体"/>
          <w:b w:val="0"/>
          <w:bCs w:val="0"/>
          <w:sz w:val="32"/>
          <w:szCs w:val="32"/>
        </w:rPr>
      </w:pPr>
      <w:bookmarkStart w:id="12" w:name="_Toc479257611"/>
      <w:bookmarkStart w:id="13" w:name="_Toc479258088"/>
    </w:p>
    <w:p w:rsidR="00AB24D0" w:rsidRDefault="00AB24D0">
      <w:pPr>
        <w:pStyle w:val="ad"/>
        <w:spacing w:line="580" w:lineRule="exact"/>
        <w:jc w:val="center"/>
        <w:rPr>
          <w:rFonts w:ascii="黑体" w:eastAsia="黑体" w:hAnsi="黑体" w:cs="黑体"/>
          <w:b w:val="0"/>
          <w:bCs w:val="0"/>
          <w:sz w:val="32"/>
          <w:szCs w:val="32"/>
        </w:rPr>
      </w:pPr>
      <w:r>
        <w:rPr>
          <w:rFonts w:ascii="黑体" w:eastAsia="黑体" w:hAnsi="黑体" w:cs="黑体" w:hint="eastAsia"/>
          <w:b w:val="0"/>
          <w:bCs w:val="0"/>
          <w:sz w:val="32"/>
          <w:szCs w:val="32"/>
        </w:rPr>
        <w:t>2 应急组织体系</w:t>
      </w:r>
      <w:bookmarkEnd w:id="12"/>
      <w:bookmarkEnd w:id="13"/>
    </w:p>
    <w:p w:rsidR="00AB24D0" w:rsidRDefault="00AB24D0">
      <w:pPr>
        <w:pStyle w:val="11"/>
        <w:spacing w:line="580" w:lineRule="exact"/>
        <w:ind w:firstLine="640"/>
        <w:rPr>
          <w:sz w:val="32"/>
          <w:szCs w:val="32"/>
        </w:rPr>
      </w:pPr>
      <w:r>
        <w:rPr>
          <w:rFonts w:hint="eastAsia"/>
          <w:sz w:val="32"/>
          <w:szCs w:val="32"/>
        </w:rPr>
        <w:t>吉林市突发环境事件应急组织体系在市政府的领导下，由应急指挥部、应急指挥部办公室、应急指挥部各成员单位、现场指挥部、应急处置救援队伍、县（市）区和开发区应急指挥机构及隐患单位应急处置机构组成。</w:t>
      </w:r>
    </w:p>
    <w:p w:rsidR="00AB24D0" w:rsidRDefault="00AB24D0">
      <w:pPr>
        <w:pStyle w:val="af0"/>
        <w:spacing w:line="580" w:lineRule="exact"/>
        <w:rPr>
          <w:rFonts w:ascii="楷体_GB2312" w:eastAsia="楷体_GB2312" w:hAnsi="楷体_GB2312" w:cs="楷体_GB2312"/>
          <w:b w:val="0"/>
          <w:sz w:val="32"/>
          <w:szCs w:val="32"/>
        </w:rPr>
      </w:pPr>
      <w:bookmarkStart w:id="14" w:name="_Toc479257612"/>
      <w:bookmarkStart w:id="15" w:name="_Toc479258089"/>
      <w:r>
        <w:rPr>
          <w:rFonts w:hint="eastAsia"/>
          <w:b w:val="0"/>
          <w:sz w:val="32"/>
          <w:szCs w:val="32"/>
        </w:rPr>
        <w:lastRenderedPageBreak/>
        <w:t xml:space="preserve">    </w:t>
      </w:r>
      <w:r>
        <w:rPr>
          <w:rFonts w:ascii="楷体_GB2312" w:eastAsia="楷体_GB2312" w:hAnsi="楷体_GB2312" w:cs="楷体_GB2312" w:hint="eastAsia"/>
          <w:b w:val="0"/>
          <w:sz w:val="32"/>
          <w:szCs w:val="32"/>
        </w:rPr>
        <w:t>2.1应急指挥部</w:t>
      </w:r>
      <w:bookmarkEnd w:id="14"/>
      <w:bookmarkEnd w:id="15"/>
      <w:r>
        <w:rPr>
          <w:rFonts w:ascii="楷体_GB2312" w:eastAsia="楷体_GB2312" w:hAnsi="楷体_GB2312" w:cs="楷体_GB2312" w:hint="eastAsia"/>
          <w:b w:val="0"/>
          <w:sz w:val="32"/>
          <w:szCs w:val="32"/>
        </w:rPr>
        <w:t>。</w:t>
      </w:r>
    </w:p>
    <w:p w:rsidR="00AB24D0" w:rsidRDefault="00AB24D0">
      <w:pPr>
        <w:pStyle w:val="11"/>
        <w:spacing w:line="580" w:lineRule="exact"/>
        <w:ind w:firstLine="640"/>
        <w:rPr>
          <w:sz w:val="32"/>
          <w:szCs w:val="32"/>
        </w:rPr>
      </w:pPr>
      <w:r>
        <w:rPr>
          <w:rFonts w:hint="eastAsia"/>
          <w:sz w:val="32"/>
          <w:szCs w:val="32"/>
        </w:rPr>
        <w:t>吉林市突发环境事件应急指挥部（以下简称市指挥部）是全市突发环境事件应对工作的领导机构。总指挥由主管</w:t>
      </w:r>
      <w:r w:rsidR="003F0AD0">
        <w:rPr>
          <w:rFonts w:hint="eastAsia"/>
          <w:sz w:val="32"/>
          <w:szCs w:val="32"/>
        </w:rPr>
        <w:t>生态</w:t>
      </w:r>
      <w:r>
        <w:rPr>
          <w:rFonts w:hint="eastAsia"/>
          <w:sz w:val="32"/>
          <w:szCs w:val="32"/>
        </w:rPr>
        <w:t>环境保护工作的副市长兼任，副总指挥由市政府副秘书长、市</w:t>
      </w:r>
      <w:r w:rsidR="003F0AD0">
        <w:rPr>
          <w:rFonts w:hint="eastAsia"/>
          <w:sz w:val="32"/>
          <w:szCs w:val="32"/>
        </w:rPr>
        <w:t>生态环境</w:t>
      </w:r>
      <w:r>
        <w:rPr>
          <w:rFonts w:hint="eastAsia"/>
          <w:sz w:val="32"/>
          <w:szCs w:val="32"/>
        </w:rPr>
        <w:t>局局长担任。成员单位由市</w:t>
      </w:r>
      <w:r w:rsidR="003F0AD0">
        <w:rPr>
          <w:rFonts w:hint="eastAsia"/>
          <w:sz w:val="32"/>
          <w:szCs w:val="32"/>
        </w:rPr>
        <w:t>生态环境</w:t>
      </w:r>
      <w:r>
        <w:rPr>
          <w:rFonts w:hint="eastAsia"/>
          <w:sz w:val="32"/>
          <w:szCs w:val="32"/>
        </w:rPr>
        <w:t>局、市公安局、</w:t>
      </w:r>
      <w:r w:rsidR="00BD3CA1" w:rsidRPr="00BD3CA1">
        <w:rPr>
          <w:rFonts w:hint="eastAsia"/>
          <w:sz w:val="32"/>
          <w:szCs w:val="32"/>
        </w:rPr>
        <w:t>市应急管理局</w:t>
      </w:r>
      <w:r w:rsidRPr="00BD3CA1">
        <w:rPr>
          <w:rFonts w:hint="eastAsia"/>
          <w:sz w:val="32"/>
          <w:szCs w:val="32"/>
        </w:rPr>
        <w:t>、</w:t>
      </w:r>
      <w:r w:rsidR="00574331" w:rsidRPr="00853FD3">
        <w:rPr>
          <w:rFonts w:hint="eastAsia"/>
          <w:sz w:val="32"/>
          <w:szCs w:val="32"/>
        </w:rPr>
        <w:t>市消防救援支队</w:t>
      </w:r>
      <w:r w:rsidR="00574331">
        <w:rPr>
          <w:rFonts w:hint="eastAsia"/>
          <w:sz w:val="32"/>
          <w:szCs w:val="32"/>
        </w:rPr>
        <w:t>、</w:t>
      </w:r>
      <w:r w:rsidRPr="00BD3CA1">
        <w:rPr>
          <w:rFonts w:hint="eastAsia"/>
          <w:sz w:val="32"/>
          <w:szCs w:val="32"/>
        </w:rPr>
        <w:t>市卫生计生委、市政府新闻办、市发改委、市国资委、市工信局、市教育局、市民政局、市财政局、</w:t>
      </w:r>
      <w:r w:rsidR="00BD3CA1" w:rsidRPr="00BD3CA1">
        <w:rPr>
          <w:rFonts w:hint="eastAsia"/>
          <w:sz w:val="32"/>
          <w:szCs w:val="32"/>
        </w:rPr>
        <w:t>市规划和自然资源局</w:t>
      </w:r>
      <w:r w:rsidRPr="00BD3CA1">
        <w:rPr>
          <w:rFonts w:hint="eastAsia"/>
          <w:sz w:val="32"/>
          <w:szCs w:val="32"/>
        </w:rPr>
        <w:t>、</w:t>
      </w:r>
      <w:r w:rsidR="00BD3CA1" w:rsidRPr="00BD3CA1">
        <w:rPr>
          <w:rFonts w:hint="eastAsia"/>
          <w:sz w:val="32"/>
          <w:szCs w:val="32"/>
        </w:rPr>
        <w:t>市住房和城乡建设局</w:t>
      </w:r>
      <w:r w:rsidRPr="00BD3CA1">
        <w:rPr>
          <w:rFonts w:hint="eastAsia"/>
          <w:sz w:val="32"/>
          <w:szCs w:val="32"/>
        </w:rPr>
        <w:t>、市交通局、市农委、市水利局、市林业局</w:t>
      </w:r>
      <w:r>
        <w:rPr>
          <w:rFonts w:hint="eastAsia"/>
          <w:sz w:val="32"/>
          <w:szCs w:val="32"/>
        </w:rPr>
        <w:t>、市旅游局、市地震局、市气象局、吉林军分区、市供电公司等有关部门及各县（市）区政府、各开发区管委会组成。</w:t>
      </w:r>
    </w:p>
    <w:p w:rsidR="00AB24D0" w:rsidRDefault="00AB24D0">
      <w:pPr>
        <w:pStyle w:val="11"/>
        <w:spacing w:line="580" w:lineRule="exact"/>
        <w:ind w:firstLine="640"/>
        <w:rPr>
          <w:sz w:val="32"/>
          <w:szCs w:val="32"/>
        </w:rPr>
      </w:pPr>
      <w:r>
        <w:rPr>
          <w:rFonts w:hint="eastAsia"/>
          <w:sz w:val="32"/>
          <w:szCs w:val="32"/>
        </w:rPr>
        <w:t>主要职责是贯彻落实市委、市政府有关环境应急工作的方针、政策、指示和要求，统一协调、指挥和指导突发环境事件的应对工作。准确判断事件性质，研究制定救援方案;指挥应急队伍进行现场救助；协调各方应急力量实施行动；及时向市政府报告救援行动的进展情况。</w:t>
      </w:r>
    </w:p>
    <w:p w:rsidR="00AB24D0" w:rsidRDefault="00AB24D0">
      <w:pPr>
        <w:pStyle w:val="af0"/>
        <w:spacing w:line="580" w:lineRule="exact"/>
        <w:rPr>
          <w:rFonts w:ascii="楷体_GB2312" w:eastAsia="楷体_GB2312" w:hAnsi="楷体_GB2312" w:cs="楷体_GB2312"/>
          <w:b w:val="0"/>
          <w:sz w:val="32"/>
          <w:szCs w:val="32"/>
        </w:rPr>
      </w:pPr>
      <w:bookmarkStart w:id="16" w:name="_Toc479257613"/>
      <w:bookmarkStart w:id="17" w:name="_Toc479258090"/>
      <w:r>
        <w:rPr>
          <w:rFonts w:hint="eastAsia"/>
          <w:b w:val="0"/>
          <w:sz w:val="32"/>
          <w:szCs w:val="32"/>
        </w:rPr>
        <w:t xml:space="preserve">  </w:t>
      </w:r>
      <w:r>
        <w:rPr>
          <w:rFonts w:ascii="楷体_GB2312" w:eastAsia="楷体_GB2312" w:hAnsi="楷体_GB2312" w:cs="楷体_GB2312" w:hint="eastAsia"/>
          <w:b w:val="0"/>
          <w:sz w:val="32"/>
          <w:szCs w:val="32"/>
        </w:rPr>
        <w:t xml:space="preserve">  2.2 应急指挥部办公室</w:t>
      </w:r>
      <w:bookmarkEnd w:id="16"/>
      <w:bookmarkEnd w:id="17"/>
      <w:r>
        <w:rPr>
          <w:rFonts w:ascii="楷体_GB2312" w:eastAsia="楷体_GB2312" w:hAnsi="楷体_GB2312" w:cs="楷体_GB2312" w:hint="eastAsia"/>
          <w:b w:val="0"/>
          <w:sz w:val="32"/>
          <w:szCs w:val="32"/>
        </w:rPr>
        <w:t>。</w:t>
      </w:r>
    </w:p>
    <w:p w:rsidR="00AB24D0" w:rsidRDefault="00AB24D0">
      <w:pPr>
        <w:pStyle w:val="11"/>
        <w:spacing w:line="580" w:lineRule="exact"/>
        <w:ind w:firstLine="640"/>
        <w:rPr>
          <w:sz w:val="32"/>
          <w:szCs w:val="32"/>
        </w:rPr>
      </w:pPr>
      <w:r>
        <w:rPr>
          <w:rFonts w:hint="eastAsia"/>
          <w:sz w:val="32"/>
          <w:szCs w:val="32"/>
        </w:rPr>
        <w:t>应急指挥部办公室是市指挥部的日常工作机构，设在市</w:t>
      </w:r>
      <w:r w:rsidR="00EB4012">
        <w:rPr>
          <w:rFonts w:hint="eastAsia"/>
          <w:sz w:val="32"/>
          <w:szCs w:val="32"/>
        </w:rPr>
        <w:t>生态环境</w:t>
      </w:r>
      <w:r>
        <w:rPr>
          <w:rFonts w:hint="eastAsia"/>
          <w:sz w:val="32"/>
          <w:szCs w:val="32"/>
        </w:rPr>
        <w:t>局，办公室主任由市</w:t>
      </w:r>
      <w:r w:rsidR="00EB4012">
        <w:rPr>
          <w:rFonts w:hint="eastAsia"/>
          <w:sz w:val="32"/>
          <w:szCs w:val="32"/>
        </w:rPr>
        <w:t>生态环境</w:t>
      </w:r>
      <w:r>
        <w:rPr>
          <w:rFonts w:hint="eastAsia"/>
          <w:sz w:val="32"/>
          <w:szCs w:val="32"/>
        </w:rPr>
        <w:t>局局长担任。其主要职责是：</w:t>
      </w:r>
    </w:p>
    <w:p w:rsidR="00AB24D0" w:rsidRDefault="00AB24D0">
      <w:pPr>
        <w:pStyle w:val="11"/>
        <w:spacing w:line="580" w:lineRule="exact"/>
        <w:ind w:firstLine="640"/>
        <w:rPr>
          <w:sz w:val="32"/>
          <w:szCs w:val="32"/>
        </w:rPr>
      </w:pPr>
      <w:r>
        <w:rPr>
          <w:rFonts w:hint="eastAsia"/>
          <w:sz w:val="32"/>
          <w:szCs w:val="32"/>
        </w:rPr>
        <w:t>（1）负责全市突发环境事件防范、预警与应对的日常管理；</w:t>
      </w:r>
    </w:p>
    <w:p w:rsidR="00AB24D0" w:rsidRDefault="00AB24D0">
      <w:pPr>
        <w:pStyle w:val="11"/>
        <w:spacing w:line="580" w:lineRule="exact"/>
        <w:ind w:firstLine="640"/>
        <w:rPr>
          <w:sz w:val="32"/>
          <w:szCs w:val="32"/>
        </w:rPr>
      </w:pPr>
      <w:r>
        <w:rPr>
          <w:rFonts w:hint="eastAsia"/>
          <w:sz w:val="32"/>
          <w:szCs w:val="32"/>
        </w:rPr>
        <w:t>（2）指导协助一般级别突发环境事件的应对工作。按市指挥部要求，检查有关部门应急准备工作落实情况；</w:t>
      </w:r>
    </w:p>
    <w:p w:rsidR="00AB24D0" w:rsidRDefault="00AB24D0">
      <w:pPr>
        <w:pStyle w:val="11"/>
        <w:spacing w:line="580" w:lineRule="exact"/>
        <w:ind w:firstLine="640"/>
        <w:rPr>
          <w:sz w:val="32"/>
          <w:szCs w:val="32"/>
        </w:rPr>
      </w:pPr>
      <w:r>
        <w:rPr>
          <w:rFonts w:hint="eastAsia"/>
          <w:sz w:val="32"/>
          <w:szCs w:val="32"/>
        </w:rPr>
        <w:t>（3）组织编制、修订《吉林市突发环境事件应急预案》；</w:t>
      </w:r>
    </w:p>
    <w:p w:rsidR="00AB24D0" w:rsidRDefault="00AB24D0">
      <w:pPr>
        <w:pStyle w:val="11"/>
        <w:spacing w:line="580" w:lineRule="exact"/>
        <w:ind w:firstLine="640"/>
        <w:rPr>
          <w:sz w:val="32"/>
          <w:szCs w:val="32"/>
        </w:rPr>
      </w:pPr>
      <w:r>
        <w:rPr>
          <w:rFonts w:hint="eastAsia"/>
          <w:sz w:val="32"/>
          <w:szCs w:val="32"/>
        </w:rPr>
        <w:lastRenderedPageBreak/>
        <w:t>（4）组织建立和管理市突发环境事件应急处置专家库；</w:t>
      </w:r>
    </w:p>
    <w:p w:rsidR="00AB24D0" w:rsidRDefault="00AB24D0">
      <w:pPr>
        <w:pStyle w:val="11"/>
        <w:spacing w:line="580" w:lineRule="exact"/>
        <w:ind w:firstLine="640"/>
        <w:rPr>
          <w:sz w:val="32"/>
          <w:szCs w:val="32"/>
        </w:rPr>
      </w:pPr>
      <w:r>
        <w:rPr>
          <w:rFonts w:hint="eastAsia"/>
          <w:sz w:val="32"/>
          <w:szCs w:val="32"/>
        </w:rPr>
        <w:t>（5）组织协调突发环境事件调查处理；</w:t>
      </w:r>
    </w:p>
    <w:p w:rsidR="00AB24D0" w:rsidRDefault="00AB24D0">
      <w:pPr>
        <w:pStyle w:val="11"/>
        <w:spacing w:line="580" w:lineRule="exact"/>
        <w:ind w:firstLine="640"/>
        <w:rPr>
          <w:sz w:val="32"/>
          <w:szCs w:val="32"/>
        </w:rPr>
      </w:pPr>
      <w:r>
        <w:rPr>
          <w:rFonts w:hint="eastAsia"/>
          <w:sz w:val="32"/>
          <w:szCs w:val="32"/>
        </w:rPr>
        <w:t>（6）组织开展环境应急相关宣传、培训和演练；</w:t>
      </w:r>
    </w:p>
    <w:p w:rsidR="00AB24D0" w:rsidRDefault="00AB24D0">
      <w:pPr>
        <w:pStyle w:val="11"/>
        <w:spacing w:line="580" w:lineRule="exact"/>
        <w:ind w:firstLine="640"/>
        <w:rPr>
          <w:sz w:val="32"/>
          <w:szCs w:val="32"/>
        </w:rPr>
      </w:pPr>
      <w:r>
        <w:rPr>
          <w:rFonts w:hint="eastAsia"/>
          <w:sz w:val="32"/>
          <w:szCs w:val="32"/>
        </w:rPr>
        <w:t>（7）完成指挥部交办的其他事项。</w:t>
      </w:r>
    </w:p>
    <w:p w:rsidR="00AB24D0" w:rsidRDefault="00AB24D0">
      <w:pPr>
        <w:pStyle w:val="af0"/>
        <w:spacing w:line="580" w:lineRule="exact"/>
        <w:rPr>
          <w:rFonts w:ascii="楷体_GB2312" w:eastAsia="楷体_GB2312" w:hAnsi="楷体_GB2312" w:cs="楷体_GB2312"/>
          <w:b w:val="0"/>
          <w:sz w:val="32"/>
          <w:szCs w:val="32"/>
        </w:rPr>
      </w:pPr>
      <w:bookmarkStart w:id="18" w:name="_Toc479257614"/>
      <w:bookmarkStart w:id="19" w:name="_Toc479258091"/>
      <w:r>
        <w:rPr>
          <w:rFonts w:hint="eastAsia"/>
          <w:b w:val="0"/>
          <w:sz w:val="32"/>
          <w:szCs w:val="32"/>
        </w:rPr>
        <w:t xml:space="preserve">   </w:t>
      </w:r>
      <w:r>
        <w:rPr>
          <w:rFonts w:ascii="楷体_GB2312" w:eastAsia="楷体_GB2312" w:hAnsi="楷体_GB2312" w:cs="楷体_GB2312" w:hint="eastAsia"/>
          <w:b w:val="0"/>
          <w:sz w:val="32"/>
          <w:szCs w:val="32"/>
        </w:rPr>
        <w:t xml:space="preserve"> 2.3 应急指挥部各成员单位</w:t>
      </w:r>
      <w:bookmarkEnd w:id="18"/>
      <w:bookmarkEnd w:id="19"/>
      <w:r>
        <w:rPr>
          <w:rFonts w:ascii="楷体_GB2312" w:eastAsia="楷体_GB2312" w:hAnsi="楷体_GB2312" w:cs="楷体_GB2312" w:hint="eastAsia"/>
          <w:b w:val="0"/>
          <w:sz w:val="32"/>
          <w:szCs w:val="32"/>
        </w:rPr>
        <w:t>。</w:t>
      </w:r>
    </w:p>
    <w:p w:rsidR="00AB24D0" w:rsidRDefault="00AB24D0">
      <w:pPr>
        <w:pStyle w:val="11"/>
        <w:spacing w:line="580" w:lineRule="exact"/>
        <w:ind w:firstLine="640"/>
        <w:rPr>
          <w:sz w:val="32"/>
          <w:szCs w:val="32"/>
        </w:rPr>
      </w:pPr>
      <w:r>
        <w:rPr>
          <w:rFonts w:hint="eastAsia"/>
          <w:sz w:val="32"/>
          <w:szCs w:val="32"/>
        </w:rPr>
        <w:t>各成员单位应当根据职责分工，做好应对突发环境事件的各项工作，加强沟通，做好相关信息的交流与共享，并完成指挥部交办的其他事项。</w:t>
      </w:r>
    </w:p>
    <w:p w:rsidR="00AB24D0" w:rsidRDefault="00AB24D0">
      <w:pPr>
        <w:pStyle w:val="11"/>
        <w:spacing w:line="580" w:lineRule="exact"/>
        <w:ind w:firstLine="640"/>
        <w:rPr>
          <w:sz w:val="32"/>
          <w:szCs w:val="32"/>
        </w:rPr>
      </w:pPr>
      <w:r>
        <w:rPr>
          <w:rFonts w:hint="eastAsia"/>
          <w:sz w:val="32"/>
          <w:szCs w:val="32"/>
        </w:rPr>
        <w:t>市</w:t>
      </w:r>
      <w:r w:rsidR="002B4958">
        <w:rPr>
          <w:rFonts w:hint="eastAsia"/>
          <w:sz w:val="32"/>
          <w:szCs w:val="32"/>
        </w:rPr>
        <w:t>生态环境</w:t>
      </w:r>
      <w:r>
        <w:rPr>
          <w:rFonts w:hint="eastAsia"/>
          <w:sz w:val="32"/>
          <w:szCs w:val="32"/>
        </w:rPr>
        <w:t>局：负责监督检查环境风险源企业环境安全隐患排查治理和应急准备工作的落实情况；实施24小时突发环境污染事件接警；组织开展较大、重大、特大突发环境事件应急监测，确定污染物种类、浓度及污染范围，根据监测数据科学分析污染变化趋势，为指挥部决策提供技术支持；组织专家制定应急处置方案，指导和监督污染物收集、清理与安全处置；参与事件调查处理。</w:t>
      </w:r>
    </w:p>
    <w:p w:rsidR="00AB24D0" w:rsidRDefault="00AB24D0">
      <w:pPr>
        <w:pStyle w:val="11"/>
        <w:spacing w:line="580" w:lineRule="exact"/>
        <w:ind w:firstLine="640"/>
        <w:rPr>
          <w:sz w:val="32"/>
          <w:szCs w:val="32"/>
        </w:rPr>
      </w:pPr>
      <w:r>
        <w:rPr>
          <w:rFonts w:hint="eastAsia"/>
          <w:sz w:val="32"/>
          <w:szCs w:val="32"/>
        </w:rPr>
        <w:t>市公安局：负责突发环境污染事件应急响应时的治安、保卫和交通管制，维护社会秩序、封锁危险场所，依据应急指挥机构命令做好事件核心区群众疏散、撤离等工作；负责事件有关责任人的监控和逃逸人员的追捕；负责重大环境污染事件罪、破坏环境资源罪的立案侦查工作。</w:t>
      </w:r>
    </w:p>
    <w:p w:rsidR="00853FD3" w:rsidRDefault="00BD3CA1">
      <w:pPr>
        <w:pStyle w:val="11"/>
        <w:spacing w:line="580" w:lineRule="exact"/>
        <w:ind w:firstLine="640"/>
        <w:rPr>
          <w:sz w:val="32"/>
          <w:szCs w:val="32"/>
        </w:rPr>
      </w:pPr>
      <w:r>
        <w:rPr>
          <w:rFonts w:hint="eastAsia"/>
          <w:sz w:val="32"/>
          <w:szCs w:val="32"/>
        </w:rPr>
        <w:t>市应急管理</w:t>
      </w:r>
      <w:r w:rsidRPr="00BD3CA1">
        <w:rPr>
          <w:rFonts w:hint="eastAsia"/>
          <w:sz w:val="32"/>
          <w:szCs w:val="32"/>
        </w:rPr>
        <w:t>局</w:t>
      </w:r>
      <w:r w:rsidR="00AB24D0" w:rsidRPr="00BD3CA1">
        <w:rPr>
          <w:rFonts w:hint="eastAsia"/>
          <w:sz w:val="32"/>
          <w:szCs w:val="32"/>
        </w:rPr>
        <w:t>：</w:t>
      </w:r>
      <w:r w:rsidRPr="00BD3CA1">
        <w:rPr>
          <w:rFonts w:hint="eastAsia"/>
          <w:sz w:val="32"/>
          <w:szCs w:val="32"/>
        </w:rPr>
        <w:t>参与生产安全事件次生突发环境事件的应急处置工作；</w:t>
      </w:r>
    </w:p>
    <w:p w:rsidR="00853FD3" w:rsidRPr="00853FD3" w:rsidRDefault="00853FD3" w:rsidP="00853FD3">
      <w:pPr>
        <w:pStyle w:val="11"/>
        <w:spacing w:line="580" w:lineRule="exact"/>
        <w:ind w:firstLine="640"/>
        <w:rPr>
          <w:sz w:val="32"/>
          <w:szCs w:val="32"/>
        </w:rPr>
      </w:pPr>
      <w:r w:rsidRPr="00853FD3">
        <w:rPr>
          <w:rFonts w:hint="eastAsia"/>
          <w:sz w:val="32"/>
          <w:szCs w:val="32"/>
        </w:rPr>
        <w:t>市消防救援支队（市公安消防支队）：在应急指挥部的统一</w:t>
      </w:r>
      <w:r w:rsidRPr="00853FD3">
        <w:rPr>
          <w:rFonts w:hint="eastAsia"/>
          <w:sz w:val="32"/>
          <w:szCs w:val="32"/>
        </w:rPr>
        <w:lastRenderedPageBreak/>
        <w:t>领导下，与相关部门及工程技术人员密切配合，迅速控制危害源，积极营救被困人员，扑救火灾，并协助有关部门对危害现场实施洗消。</w:t>
      </w:r>
    </w:p>
    <w:p w:rsidR="00AB24D0" w:rsidRDefault="00AB24D0">
      <w:pPr>
        <w:pStyle w:val="11"/>
        <w:spacing w:line="580" w:lineRule="exact"/>
        <w:ind w:firstLine="640"/>
        <w:rPr>
          <w:sz w:val="32"/>
          <w:szCs w:val="32"/>
        </w:rPr>
      </w:pPr>
      <w:r>
        <w:rPr>
          <w:rFonts w:hint="eastAsia"/>
          <w:sz w:val="32"/>
          <w:szCs w:val="32"/>
        </w:rPr>
        <w:t>市卫生计生委：负责组织开展突发环境污染事件的医学救援和疾病预防控制工作；根据环保部门监测数据，组织专家对突发环境事件所导致健康危害进行分析评估，并提出保护公众健康的措施和建议。</w:t>
      </w:r>
    </w:p>
    <w:p w:rsidR="00AB24D0" w:rsidRDefault="00AB24D0">
      <w:pPr>
        <w:pStyle w:val="11"/>
        <w:spacing w:line="580" w:lineRule="exact"/>
        <w:ind w:firstLine="640"/>
        <w:rPr>
          <w:sz w:val="32"/>
          <w:szCs w:val="32"/>
        </w:rPr>
      </w:pPr>
      <w:r>
        <w:rPr>
          <w:rFonts w:hint="eastAsia"/>
          <w:sz w:val="32"/>
          <w:szCs w:val="32"/>
        </w:rPr>
        <w:t>吉林军分区：负责组织所属现役、预备役部队和民兵参加突发环境事件应急抢险和救援行动。</w:t>
      </w:r>
    </w:p>
    <w:p w:rsidR="00AB24D0" w:rsidRDefault="00AB24D0">
      <w:pPr>
        <w:pStyle w:val="11"/>
        <w:spacing w:line="580" w:lineRule="exact"/>
        <w:ind w:firstLine="640"/>
        <w:rPr>
          <w:sz w:val="32"/>
          <w:szCs w:val="32"/>
        </w:rPr>
      </w:pPr>
      <w:r>
        <w:rPr>
          <w:rFonts w:hint="eastAsia"/>
          <w:sz w:val="32"/>
          <w:szCs w:val="32"/>
        </w:rPr>
        <w:t>市交通局：在道路运输事件引发次生环境事件时，及时通知市环境污染事件应急指挥部办公室，并协助开展应急处置工作；负责突发环境事件应急处置的交通运输保障工作。</w:t>
      </w:r>
    </w:p>
    <w:p w:rsidR="00AB24D0" w:rsidRDefault="00AB24D0">
      <w:pPr>
        <w:pStyle w:val="11"/>
        <w:spacing w:line="580" w:lineRule="exact"/>
        <w:ind w:firstLine="640"/>
        <w:rPr>
          <w:sz w:val="32"/>
          <w:szCs w:val="32"/>
        </w:rPr>
      </w:pPr>
      <w:r>
        <w:rPr>
          <w:rFonts w:hint="eastAsia"/>
          <w:sz w:val="32"/>
          <w:szCs w:val="32"/>
        </w:rPr>
        <w:t>市气象局：负责突发环境事件应急现场及周边区域的气象监测和中、短期天气预报，通报可能引发次生环境事件的灾害性天气相关信息；提供应急处置工作必需的气象参数。</w:t>
      </w:r>
    </w:p>
    <w:p w:rsidR="00AB24D0" w:rsidRDefault="00AB24D0">
      <w:pPr>
        <w:pStyle w:val="11"/>
        <w:spacing w:line="580" w:lineRule="exact"/>
        <w:ind w:firstLine="640"/>
        <w:rPr>
          <w:sz w:val="32"/>
          <w:szCs w:val="32"/>
        </w:rPr>
      </w:pPr>
      <w:r>
        <w:rPr>
          <w:rFonts w:hint="eastAsia"/>
          <w:sz w:val="32"/>
          <w:szCs w:val="32"/>
        </w:rPr>
        <w:t>市政府新闻办（市委宣传部）:组织新闻媒体做好突发环境事件信息发布和舆论引导工作。</w:t>
      </w:r>
    </w:p>
    <w:p w:rsidR="00AB24D0" w:rsidRDefault="00AB24D0">
      <w:pPr>
        <w:pStyle w:val="11"/>
        <w:spacing w:line="580" w:lineRule="exact"/>
        <w:ind w:firstLine="640"/>
        <w:rPr>
          <w:sz w:val="32"/>
          <w:szCs w:val="32"/>
        </w:rPr>
      </w:pPr>
      <w:r>
        <w:rPr>
          <w:rFonts w:hint="eastAsia"/>
          <w:sz w:val="32"/>
          <w:szCs w:val="32"/>
        </w:rPr>
        <w:t>市发改委：将环境风险管理与应急救援体系、应急物资储备及恢复重建工作列入市经济与社会发展规划。</w:t>
      </w:r>
    </w:p>
    <w:p w:rsidR="00AB24D0" w:rsidRDefault="00AB24D0">
      <w:pPr>
        <w:pStyle w:val="11"/>
        <w:spacing w:line="580" w:lineRule="exact"/>
        <w:ind w:firstLine="640"/>
        <w:rPr>
          <w:sz w:val="32"/>
          <w:szCs w:val="32"/>
        </w:rPr>
      </w:pPr>
      <w:r>
        <w:rPr>
          <w:rFonts w:hint="eastAsia"/>
          <w:sz w:val="32"/>
          <w:szCs w:val="32"/>
        </w:rPr>
        <w:t>市国资委：负责协调国有企业做好抢险物资、装备储备工作。</w:t>
      </w:r>
    </w:p>
    <w:p w:rsidR="00AB24D0" w:rsidRDefault="00AB24D0">
      <w:pPr>
        <w:pStyle w:val="11"/>
        <w:spacing w:line="580" w:lineRule="exact"/>
        <w:ind w:firstLine="640"/>
        <w:rPr>
          <w:sz w:val="32"/>
          <w:szCs w:val="32"/>
        </w:rPr>
      </w:pPr>
      <w:r>
        <w:rPr>
          <w:rFonts w:hint="eastAsia"/>
          <w:sz w:val="32"/>
          <w:szCs w:val="32"/>
        </w:rPr>
        <w:t>市工信局：负责协调吉林市内工业企业（非国有企业）应急抢险物资的生产。</w:t>
      </w:r>
    </w:p>
    <w:p w:rsidR="00AB24D0" w:rsidRDefault="00AB24D0">
      <w:pPr>
        <w:pStyle w:val="11"/>
        <w:spacing w:line="580" w:lineRule="exact"/>
        <w:ind w:firstLine="640"/>
        <w:rPr>
          <w:sz w:val="32"/>
          <w:szCs w:val="32"/>
        </w:rPr>
      </w:pPr>
      <w:r>
        <w:rPr>
          <w:rFonts w:hint="eastAsia"/>
          <w:sz w:val="32"/>
          <w:szCs w:val="32"/>
        </w:rPr>
        <w:t>市财政局：负责突发环境事件应急能力建设和应急处置工作</w:t>
      </w:r>
      <w:r>
        <w:rPr>
          <w:rFonts w:hint="eastAsia"/>
          <w:sz w:val="32"/>
          <w:szCs w:val="32"/>
        </w:rPr>
        <w:lastRenderedPageBreak/>
        <w:t>中经费保障及管理工作。</w:t>
      </w:r>
    </w:p>
    <w:p w:rsidR="00AB24D0" w:rsidRPr="00BD3CA1" w:rsidRDefault="00BD3CA1">
      <w:pPr>
        <w:pStyle w:val="11"/>
        <w:spacing w:line="580" w:lineRule="exact"/>
        <w:ind w:firstLine="640"/>
        <w:rPr>
          <w:sz w:val="32"/>
          <w:szCs w:val="32"/>
        </w:rPr>
      </w:pPr>
      <w:r w:rsidRPr="00BD3CA1">
        <w:rPr>
          <w:rFonts w:hint="eastAsia"/>
          <w:sz w:val="32"/>
          <w:szCs w:val="32"/>
        </w:rPr>
        <w:t>市住房和城乡建设局</w:t>
      </w:r>
      <w:r w:rsidR="00AB24D0" w:rsidRPr="00BD3CA1">
        <w:rPr>
          <w:rFonts w:hint="eastAsia"/>
          <w:sz w:val="32"/>
          <w:szCs w:val="32"/>
        </w:rPr>
        <w:t>：负责组织对市房屋建筑工程设施的抢险和维护</w:t>
      </w:r>
      <w:r w:rsidRPr="00BD3CA1">
        <w:rPr>
          <w:rFonts w:hint="eastAsia"/>
          <w:sz w:val="32"/>
          <w:szCs w:val="32"/>
        </w:rPr>
        <w:t>；</w:t>
      </w:r>
      <w:r w:rsidR="00AB24D0" w:rsidRPr="00BD3CA1">
        <w:rPr>
          <w:rFonts w:hint="eastAsia"/>
          <w:sz w:val="32"/>
          <w:szCs w:val="32"/>
        </w:rPr>
        <w:t>负责组织对市政工程设施的抢险和维护；当饮用水源地受到污染时，启动供水突发环境事件应急预案，供水部门停止供水；参与突发环境事件应急救援处置。</w:t>
      </w:r>
    </w:p>
    <w:p w:rsidR="00AB24D0" w:rsidRDefault="00AB24D0">
      <w:pPr>
        <w:spacing w:line="580" w:lineRule="exact"/>
        <w:ind w:firstLineChars="200" w:firstLine="640"/>
        <w:rPr>
          <w:rFonts w:ascii="仿宋_GB2312" w:eastAsia="仿宋_GB2312"/>
          <w:sz w:val="32"/>
          <w:szCs w:val="32"/>
        </w:rPr>
      </w:pPr>
      <w:r>
        <w:rPr>
          <w:rFonts w:ascii="仿宋_GB2312" w:eastAsia="仿宋_GB2312" w:hint="eastAsia"/>
          <w:sz w:val="32"/>
          <w:szCs w:val="32"/>
        </w:rPr>
        <w:t>市水利局：发现河流、水库、湖泊等地表水体因突发事件受到污染时，及时向市环境污染事件应急指挥部办公室通报有关水体污染情况的信息；当饮用水水源地受到污染时，负责协调水污染期间流域水量调度，属省调控范围的应及时报告上级部门采取调控措施；配合做好水污染事件的调查和应急处置工作。</w:t>
      </w:r>
    </w:p>
    <w:p w:rsidR="00AB24D0" w:rsidRDefault="00AB24D0">
      <w:pPr>
        <w:pStyle w:val="11"/>
        <w:spacing w:line="580" w:lineRule="exact"/>
        <w:ind w:firstLine="640"/>
        <w:rPr>
          <w:sz w:val="32"/>
          <w:szCs w:val="32"/>
        </w:rPr>
      </w:pPr>
      <w:r>
        <w:rPr>
          <w:rFonts w:hint="eastAsia"/>
          <w:sz w:val="32"/>
          <w:szCs w:val="32"/>
        </w:rPr>
        <w:t>市教育局：负责全市中、小学生的环境应急宣传教育工作;在环境事件涉及学校和教育设施的情形下，负责制定学生、教职工紧急避险和疏散方案并组织实施，负责学生的临时安置和教学工作。</w:t>
      </w:r>
    </w:p>
    <w:p w:rsidR="00AB24D0" w:rsidRDefault="00AB24D0">
      <w:pPr>
        <w:pStyle w:val="11"/>
        <w:spacing w:line="580" w:lineRule="exact"/>
        <w:ind w:firstLine="640"/>
        <w:rPr>
          <w:sz w:val="32"/>
          <w:szCs w:val="32"/>
        </w:rPr>
      </w:pPr>
      <w:r>
        <w:rPr>
          <w:rFonts w:hint="eastAsia"/>
          <w:sz w:val="32"/>
          <w:szCs w:val="32"/>
        </w:rPr>
        <w:t>市民政局:配合当地政府做好受突发环境事件影响居民的转移、安置,对需政府救助的灾民进行临时生活救助。</w:t>
      </w:r>
    </w:p>
    <w:p w:rsidR="00AB24D0" w:rsidRPr="00BD3CA1" w:rsidRDefault="00AB24D0">
      <w:pPr>
        <w:pStyle w:val="11"/>
        <w:spacing w:line="580" w:lineRule="exact"/>
        <w:ind w:firstLine="640"/>
        <w:rPr>
          <w:sz w:val="32"/>
          <w:szCs w:val="32"/>
        </w:rPr>
      </w:pPr>
      <w:r w:rsidRPr="00BD3CA1">
        <w:rPr>
          <w:rFonts w:hint="eastAsia"/>
          <w:sz w:val="32"/>
          <w:szCs w:val="32"/>
        </w:rPr>
        <w:t>市</w:t>
      </w:r>
      <w:r w:rsidR="00BD3CA1" w:rsidRPr="00BD3CA1">
        <w:rPr>
          <w:rFonts w:hint="eastAsia"/>
          <w:sz w:val="32"/>
          <w:szCs w:val="32"/>
        </w:rPr>
        <w:t>规划和自然资源</w:t>
      </w:r>
      <w:r w:rsidRPr="00BD3CA1">
        <w:rPr>
          <w:rFonts w:hint="eastAsia"/>
          <w:sz w:val="32"/>
          <w:szCs w:val="32"/>
        </w:rPr>
        <w:t>局：负责地质灾害预警信息和灾情信息通报工作，参与突发环境事件造成的土壤污染事件调查、应急处置和基本农田损害评估、土地资源生态修复工作。</w:t>
      </w:r>
    </w:p>
    <w:p w:rsidR="00AB24D0" w:rsidRDefault="00AB24D0">
      <w:pPr>
        <w:pStyle w:val="11"/>
        <w:spacing w:line="580" w:lineRule="exact"/>
        <w:ind w:firstLine="640"/>
        <w:rPr>
          <w:sz w:val="32"/>
          <w:szCs w:val="32"/>
        </w:rPr>
      </w:pPr>
      <w:r>
        <w:rPr>
          <w:rFonts w:hint="eastAsia"/>
          <w:sz w:val="32"/>
          <w:szCs w:val="32"/>
        </w:rPr>
        <w:t>市农委：负责组织开展突发环境事件中对农业环境污染的调查与评估；负责对剧毒和高残留农药销售和使用的监管。</w:t>
      </w:r>
    </w:p>
    <w:p w:rsidR="00AB24D0" w:rsidRDefault="00AB24D0">
      <w:pPr>
        <w:pStyle w:val="11"/>
        <w:spacing w:line="580" w:lineRule="exact"/>
        <w:ind w:firstLine="640"/>
        <w:rPr>
          <w:sz w:val="32"/>
          <w:szCs w:val="32"/>
        </w:rPr>
      </w:pPr>
      <w:r>
        <w:rPr>
          <w:rFonts w:hint="eastAsia"/>
          <w:sz w:val="32"/>
          <w:szCs w:val="32"/>
        </w:rPr>
        <w:t>市林业局：负责组织突发环境事件造成的有关森林资源损害评估工作。</w:t>
      </w:r>
    </w:p>
    <w:p w:rsidR="00AB24D0" w:rsidRDefault="00AB24D0">
      <w:pPr>
        <w:pStyle w:val="11"/>
        <w:spacing w:line="580" w:lineRule="exact"/>
        <w:ind w:firstLine="640"/>
        <w:rPr>
          <w:sz w:val="32"/>
          <w:szCs w:val="32"/>
        </w:rPr>
      </w:pPr>
      <w:r>
        <w:rPr>
          <w:rFonts w:hint="eastAsia"/>
          <w:sz w:val="32"/>
          <w:szCs w:val="32"/>
        </w:rPr>
        <w:lastRenderedPageBreak/>
        <w:t>市地震局：负责对地震震情和灾情的通报。</w:t>
      </w:r>
    </w:p>
    <w:p w:rsidR="00AB24D0" w:rsidRDefault="00AB24D0">
      <w:pPr>
        <w:pStyle w:val="11"/>
        <w:spacing w:line="580" w:lineRule="exact"/>
        <w:ind w:firstLine="640"/>
        <w:rPr>
          <w:sz w:val="32"/>
          <w:szCs w:val="32"/>
        </w:rPr>
      </w:pPr>
      <w:r>
        <w:rPr>
          <w:rFonts w:hint="eastAsia"/>
          <w:sz w:val="32"/>
          <w:szCs w:val="32"/>
        </w:rPr>
        <w:t>市供电公司：为突发环境事件应急处置提供电力保障，负责电力系统突发环境事件应急处置工作。</w:t>
      </w:r>
    </w:p>
    <w:p w:rsidR="00AB24D0" w:rsidRDefault="00AB24D0">
      <w:pPr>
        <w:pStyle w:val="11"/>
        <w:spacing w:line="580" w:lineRule="exact"/>
        <w:ind w:firstLine="640"/>
        <w:rPr>
          <w:sz w:val="32"/>
          <w:szCs w:val="32"/>
        </w:rPr>
      </w:pPr>
      <w:r>
        <w:rPr>
          <w:rFonts w:hint="eastAsia"/>
          <w:sz w:val="32"/>
          <w:szCs w:val="32"/>
        </w:rPr>
        <w:t>各县（市）区政府及开发区管委会：负责组建本辖区的突发环境污染事件应急指挥机构。主要职责：制定本地区的突发环境污染事件应急处置预案，并建立针对本地区特点的突发环境污染事件应急处置机构；组织开展本地区重点环境风险区域监控预警体系建设；负责本地区一般突发环境污染事件的应急处置工作，并及时向市环境污染事件应急指挥部报告处置情况，必要时可向市突发环境污染事件应急指挥部请求支援；当本地区发生较大、重大或特大环境污染事件时，应组织本地区力量做好先期处置工作；组织开展本地区人员培训和应急处置演练等日常应急管理工作。</w:t>
      </w:r>
    </w:p>
    <w:p w:rsidR="00AB24D0" w:rsidRDefault="00AB24D0">
      <w:pPr>
        <w:pStyle w:val="af0"/>
        <w:spacing w:line="580" w:lineRule="exact"/>
        <w:rPr>
          <w:rFonts w:ascii="楷体_GB2312" w:eastAsia="楷体_GB2312" w:hAnsi="楷体_GB2312" w:cs="楷体_GB2312"/>
          <w:b w:val="0"/>
          <w:sz w:val="32"/>
          <w:szCs w:val="32"/>
        </w:rPr>
      </w:pPr>
      <w:bookmarkStart w:id="20" w:name="_Toc479257615"/>
      <w:bookmarkStart w:id="21" w:name="_Toc479258092"/>
      <w:r>
        <w:rPr>
          <w:rFonts w:ascii="楷体_GB2312" w:eastAsia="楷体_GB2312" w:hAnsi="楷体_GB2312" w:cs="楷体_GB2312" w:hint="eastAsia"/>
          <w:b w:val="0"/>
          <w:sz w:val="32"/>
          <w:szCs w:val="32"/>
        </w:rPr>
        <w:t xml:space="preserve">    2.4 现场指挥部</w:t>
      </w:r>
      <w:bookmarkEnd w:id="20"/>
      <w:bookmarkEnd w:id="21"/>
      <w:r>
        <w:rPr>
          <w:rFonts w:ascii="楷体_GB2312" w:eastAsia="楷体_GB2312" w:hAnsi="楷体_GB2312" w:cs="楷体_GB2312" w:hint="eastAsia"/>
          <w:b w:val="0"/>
          <w:sz w:val="32"/>
          <w:szCs w:val="32"/>
        </w:rPr>
        <w:t>。</w:t>
      </w:r>
    </w:p>
    <w:p w:rsidR="00AB24D0" w:rsidRDefault="00AB24D0">
      <w:pPr>
        <w:pStyle w:val="11"/>
        <w:spacing w:line="580" w:lineRule="exact"/>
        <w:ind w:firstLine="640"/>
        <w:rPr>
          <w:sz w:val="32"/>
          <w:szCs w:val="32"/>
        </w:rPr>
      </w:pPr>
      <w:r>
        <w:rPr>
          <w:rFonts w:hint="eastAsia"/>
          <w:sz w:val="32"/>
          <w:szCs w:val="32"/>
        </w:rPr>
        <w:t>市指挥部开设现场指挥部，负责指挥现场应急处置工作。现场指挥部下设综合协调组、专家咨询组、污染控制组、应急监测组、事件调查组、医疗救治组、应急保障组、治安维护组、宣传报道组。分组组成及主要职责为：</w:t>
      </w:r>
    </w:p>
    <w:p w:rsidR="00AB24D0" w:rsidRDefault="00AB24D0">
      <w:pPr>
        <w:pStyle w:val="11"/>
        <w:spacing w:line="580" w:lineRule="exact"/>
        <w:ind w:firstLine="640"/>
        <w:rPr>
          <w:sz w:val="32"/>
          <w:szCs w:val="32"/>
        </w:rPr>
      </w:pPr>
      <w:r>
        <w:rPr>
          <w:rFonts w:hint="eastAsia"/>
          <w:sz w:val="32"/>
          <w:szCs w:val="32"/>
        </w:rPr>
        <w:t>（1）综合协调组。以市政府应急办、市</w:t>
      </w:r>
      <w:r w:rsidR="002B4958">
        <w:rPr>
          <w:rFonts w:hint="eastAsia"/>
          <w:sz w:val="32"/>
          <w:szCs w:val="32"/>
        </w:rPr>
        <w:t>生态环境</w:t>
      </w:r>
      <w:r>
        <w:rPr>
          <w:rFonts w:hint="eastAsia"/>
          <w:sz w:val="32"/>
          <w:szCs w:val="32"/>
        </w:rPr>
        <w:t>局、事发地政府（管委会）为主，协助应急指挥部工作，履行会议组织、信息汇总、综合协调和资料管理等职责。</w:t>
      </w:r>
    </w:p>
    <w:p w:rsidR="00AB24D0" w:rsidRDefault="00AB24D0">
      <w:pPr>
        <w:pStyle w:val="11"/>
        <w:spacing w:line="580" w:lineRule="exact"/>
        <w:ind w:firstLine="640"/>
        <w:rPr>
          <w:sz w:val="32"/>
          <w:szCs w:val="32"/>
        </w:rPr>
      </w:pPr>
      <w:r>
        <w:rPr>
          <w:rFonts w:hint="eastAsia"/>
          <w:sz w:val="32"/>
          <w:szCs w:val="32"/>
        </w:rPr>
        <w:t>（2）专家咨询组。由市</w:t>
      </w:r>
      <w:r w:rsidR="002B4958">
        <w:rPr>
          <w:rFonts w:hint="eastAsia"/>
          <w:sz w:val="32"/>
          <w:szCs w:val="32"/>
        </w:rPr>
        <w:t>生态环境</w:t>
      </w:r>
      <w:r>
        <w:rPr>
          <w:rFonts w:hint="eastAsia"/>
          <w:sz w:val="32"/>
          <w:szCs w:val="32"/>
        </w:rPr>
        <w:t>局牵头负责组建，专家组由有关环境监测、危化品处置、环境评估、卫生防护、应急救援、</w:t>
      </w:r>
      <w:r>
        <w:rPr>
          <w:rFonts w:hint="eastAsia"/>
          <w:sz w:val="32"/>
          <w:szCs w:val="32"/>
        </w:rPr>
        <w:lastRenderedPageBreak/>
        <w:t>生态和气象等方面的专家组成，负责为应对突发环境事件提供决策建议、专业咨询、理论指导和技术支持。</w:t>
      </w:r>
    </w:p>
    <w:p w:rsidR="00AB24D0" w:rsidRDefault="00AB24D0">
      <w:pPr>
        <w:pStyle w:val="11"/>
        <w:spacing w:line="580" w:lineRule="exact"/>
        <w:ind w:firstLine="640"/>
        <w:rPr>
          <w:sz w:val="32"/>
          <w:szCs w:val="32"/>
        </w:rPr>
      </w:pPr>
      <w:r>
        <w:rPr>
          <w:rFonts w:hint="eastAsia"/>
          <w:sz w:val="32"/>
          <w:szCs w:val="32"/>
        </w:rPr>
        <w:t>（3）污染控制组。以</w:t>
      </w:r>
      <w:r w:rsidR="002B4958">
        <w:rPr>
          <w:rFonts w:hint="eastAsia"/>
          <w:sz w:val="32"/>
          <w:szCs w:val="32"/>
        </w:rPr>
        <w:t>市生态环境局</w:t>
      </w:r>
      <w:r>
        <w:rPr>
          <w:rFonts w:hint="eastAsia"/>
          <w:sz w:val="32"/>
          <w:szCs w:val="32"/>
        </w:rPr>
        <w:t>、公安局、市</w:t>
      </w:r>
      <w:r w:rsidR="00BD3CA1">
        <w:rPr>
          <w:rFonts w:hint="eastAsia"/>
          <w:sz w:val="32"/>
          <w:szCs w:val="32"/>
        </w:rPr>
        <w:t>应急管理局、</w:t>
      </w:r>
      <w:r w:rsidR="00853FD3" w:rsidRPr="00853FD3">
        <w:rPr>
          <w:rFonts w:hint="eastAsia"/>
          <w:sz w:val="32"/>
          <w:szCs w:val="32"/>
        </w:rPr>
        <w:t>市消防救援支队（市公安消防支队）</w:t>
      </w:r>
      <w:r w:rsidR="00853FD3">
        <w:rPr>
          <w:rFonts w:hint="eastAsia"/>
          <w:sz w:val="32"/>
          <w:szCs w:val="32"/>
        </w:rPr>
        <w:t>、</w:t>
      </w:r>
      <w:r w:rsidR="00BD3CA1" w:rsidRPr="00BD3CA1">
        <w:rPr>
          <w:rFonts w:hint="eastAsia"/>
          <w:sz w:val="32"/>
          <w:szCs w:val="32"/>
        </w:rPr>
        <w:t>市规划和自然资源局</w:t>
      </w:r>
      <w:r w:rsidRPr="00BD3CA1">
        <w:rPr>
          <w:rFonts w:hint="eastAsia"/>
          <w:sz w:val="32"/>
          <w:szCs w:val="32"/>
        </w:rPr>
        <w:t>、</w:t>
      </w:r>
      <w:r w:rsidR="00BD3CA1" w:rsidRPr="00BD3CA1">
        <w:rPr>
          <w:rFonts w:hint="eastAsia"/>
          <w:sz w:val="32"/>
          <w:szCs w:val="32"/>
        </w:rPr>
        <w:t>市住房和城乡建设局</w:t>
      </w:r>
      <w:r w:rsidRPr="00BD3CA1">
        <w:rPr>
          <w:rFonts w:hint="eastAsia"/>
          <w:sz w:val="32"/>
          <w:szCs w:val="32"/>
        </w:rPr>
        <w:t>、</w:t>
      </w:r>
      <w:r>
        <w:rPr>
          <w:rFonts w:hint="eastAsia"/>
          <w:sz w:val="32"/>
          <w:szCs w:val="32"/>
        </w:rPr>
        <w:t xml:space="preserve">市交通局、市农委、市水利局、吉林军分区、事发地政府为主，负责采取有效措施控制污染源，切断污染扩散通道，防止环境污染事态恶化。 </w:t>
      </w:r>
    </w:p>
    <w:p w:rsidR="00AB24D0" w:rsidRDefault="00AB24D0">
      <w:pPr>
        <w:pStyle w:val="11"/>
        <w:spacing w:line="580" w:lineRule="exact"/>
        <w:ind w:firstLine="640"/>
        <w:rPr>
          <w:sz w:val="32"/>
          <w:szCs w:val="32"/>
        </w:rPr>
      </w:pPr>
      <w:r>
        <w:rPr>
          <w:rFonts w:hint="eastAsia"/>
          <w:sz w:val="32"/>
          <w:szCs w:val="32"/>
        </w:rPr>
        <w:t>（4）应急监测组。以</w:t>
      </w:r>
      <w:r w:rsidR="002B4958">
        <w:rPr>
          <w:rFonts w:hint="eastAsia"/>
          <w:sz w:val="32"/>
          <w:szCs w:val="32"/>
        </w:rPr>
        <w:t>市生态环境局</w:t>
      </w:r>
      <w:r>
        <w:rPr>
          <w:rFonts w:hint="eastAsia"/>
          <w:sz w:val="32"/>
          <w:szCs w:val="32"/>
        </w:rPr>
        <w:t>、市气象局、</w:t>
      </w:r>
      <w:r w:rsidR="00BD3CA1" w:rsidRPr="00BD3CA1">
        <w:rPr>
          <w:rFonts w:hint="eastAsia"/>
          <w:sz w:val="32"/>
          <w:szCs w:val="32"/>
        </w:rPr>
        <w:t>市规划和自然资源局</w:t>
      </w:r>
      <w:r w:rsidRPr="00BD3CA1">
        <w:rPr>
          <w:rFonts w:hint="eastAsia"/>
          <w:sz w:val="32"/>
          <w:szCs w:val="32"/>
        </w:rPr>
        <w:t>、市</w:t>
      </w:r>
      <w:r>
        <w:rPr>
          <w:rFonts w:hint="eastAsia"/>
          <w:sz w:val="32"/>
          <w:szCs w:val="32"/>
        </w:rPr>
        <w:t>农委、市水利局和市林业局为主，协调提供水文、国土、气象等资料，会同专家组制定监测方案，对突发环境事件的污染情况进行监测，确定污染物浓度、数量以及污染范围、污染扩散趋势、可能产生的影响等。</w:t>
      </w:r>
    </w:p>
    <w:p w:rsidR="00AB24D0" w:rsidRDefault="00AB24D0">
      <w:pPr>
        <w:pStyle w:val="11"/>
        <w:spacing w:line="580" w:lineRule="exact"/>
        <w:ind w:firstLine="640"/>
        <w:rPr>
          <w:sz w:val="32"/>
          <w:szCs w:val="32"/>
        </w:rPr>
      </w:pPr>
      <w:r>
        <w:rPr>
          <w:rFonts w:hint="eastAsia"/>
          <w:sz w:val="32"/>
          <w:szCs w:val="32"/>
        </w:rPr>
        <w:t>（5）事件调查组。以</w:t>
      </w:r>
      <w:r w:rsidR="002B4958">
        <w:rPr>
          <w:rFonts w:hint="eastAsia"/>
          <w:sz w:val="32"/>
          <w:szCs w:val="32"/>
        </w:rPr>
        <w:t>市生态环境局</w:t>
      </w:r>
      <w:r>
        <w:rPr>
          <w:rFonts w:hint="eastAsia"/>
          <w:sz w:val="32"/>
          <w:szCs w:val="32"/>
        </w:rPr>
        <w:t>、市</w:t>
      </w:r>
      <w:r w:rsidR="00BD3CA1">
        <w:rPr>
          <w:rFonts w:hint="eastAsia"/>
          <w:sz w:val="32"/>
          <w:szCs w:val="32"/>
        </w:rPr>
        <w:t>应急管理</w:t>
      </w:r>
      <w:r>
        <w:rPr>
          <w:rFonts w:hint="eastAsia"/>
          <w:sz w:val="32"/>
          <w:szCs w:val="32"/>
        </w:rPr>
        <w:t>局、市公安局、市监察局为主，调查事件发生原因，做出调查结论，评估事件影响，提出事件防范意见；负责追究造成突发环境事件责任单位和责任人相关责任；调查处理应急处置工作中的违规违纪行为。</w:t>
      </w:r>
    </w:p>
    <w:p w:rsidR="00AB24D0" w:rsidRDefault="00AB24D0">
      <w:pPr>
        <w:pStyle w:val="11"/>
        <w:spacing w:line="580" w:lineRule="exact"/>
        <w:ind w:firstLine="640"/>
        <w:rPr>
          <w:sz w:val="32"/>
          <w:szCs w:val="32"/>
        </w:rPr>
      </w:pPr>
      <w:r>
        <w:rPr>
          <w:rFonts w:hint="eastAsia"/>
          <w:sz w:val="32"/>
          <w:szCs w:val="32"/>
        </w:rPr>
        <w:t xml:space="preserve">（6）医疗救治组。以市卫生计生委为主，负责组织调派医疗救护力量全力救治伤病员；适时调派疾病预防控制专家和队伍开展疫情防控等工作。 </w:t>
      </w:r>
    </w:p>
    <w:p w:rsidR="00AB24D0" w:rsidRDefault="00AB24D0">
      <w:pPr>
        <w:pStyle w:val="11"/>
        <w:spacing w:line="580" w:lineRule="exact"/>
        <w:ind w:firstLine="640"/>
        <w:rPr>
          <w:sz w:val="32"/>
          <w:szCs w:val="32"/>
        </w:rPr>
      </w:pPr>
      <w:r>
        <w:rPr>
          <w:rFonts w:hint="eastAsia"/>
          <w:sz w:val="32"/>
          <w:szCs w:val="32"/>
        </w:rPr>
        <w:t>（7）应急保障组。以</w:t>
      </w:r>
      <w:r w:rsidR="002B4958">
        <w:rPr>
          <w:rFonts w:hint="eastAsia"/>
          <w:sz w:val="32"/>
          <w:szCs w:val="32"/>
        </w:rPr>
        <w:t>市生态环境局</w:t>
      </w:r>
      <w:r>
        <w:rPr>
          <w:rFonts w:hint="eastAsia"/>
          <w:sz w:val="32"/>
          <w:szCs w:val="32"/>
        </w:rPr>
        <w:t>、市发改委、市财政局、市交通局、市公安局、市民政局、</w:t>
      </w:r>
      <w:r w:rsidR="00BD3CA1" w:rsidRPr="00BD3CA1">
        <w:rPr>
          <w:rFonts w:hint="eastAsia"/>
          <w:sz w:val="32"/>
          <w:szCs w:val="32"/>
        </w:rPr>
        <w:t>市住房和城乡建设局</w:t>
      </w:r>
      <w:r w:rsidRPr="00BD3CA1">
        <w:rPr>
          <w:rFonts w:hint="eastAsia"/>
          <w:sz w:val="32"/>
          <w:szCs w:val="32"/>
        </w:rPr>
        <w:t>、</w:t>
      </w:r>
      <w:r>
        <w:rPr>
          <w:rFonts w:hint="eastAsia"/>
          <w:sz w:val="32"/>
          <w:szCs w:val="32"/>
        </w:rPr>
        <w:t>市水利局为主，当属于一般性突发环境事件时，由</w:t>
      </w:r>
      <w:r w:rsidR="002B4958">
        <w:rPr>
          <w:rFonts w:hint="eastAsia"/>
          <w:sz w:val="32"/>
          <w:szCs w:val="32"/>
        </w:rPr>
        <w:t>市生态环境局</w:t>
      </w:r>
      <w:r>
        <w:rPr>
          <w:rFonts w:hint="eastAsia"/>
          <w:sz w:val="32"/>
          <w:szCs w:val="32"/>
        </w:rPr>
        <w:t>组织调集应急救援装备和物资，各相关部门配合；当属于较大以上突发</w:t>
      </w:r>
      <w:r>
        <w:rPr>
          <w:rFonts w:hint="eastAsia"/>
          <w:sz w:val="32"/>
          <w:szCs w:val="32"/>
        </w:rPr>
        <w:lastRenderedPageBreak/>
        <w:t>环境事件需调用全市范围应急物资时，</w:t>
      </w:r>
      <w:r w:rsidR="002B4958">
        <w:rPr>
          <w:rFonts w:hint="eastAsia"/>
          <w:sz w:val="32"/>
          <w:szCs w:val="32"/>
        </w:rPr>
        <w:t>市生态环境局</w:t>
      </w:r>
      <w:r>
        <w:rPr>
          <w:rFonts w:hint="eastAsia"/>
          <w:sz w:val="32"/>
          <w:szCs w:val="32"/>
        </w:rPr>
        <w:t xml:space="preserve">及时报请市指挥部，由政府相关部门组织调集应急救援装备和物资，提供应急救援资金，对现场应急处置工作人员提供基本生活保障等。 </w:t>
      </w:r>
    </w:p>
    <w:p w:rsidR="00AB24D0" w:rsidRDefault="00AB24D0">
      <w:pPr>
        <w:pStyle w:val="11"/>
        <w:spacing w:line="580" w:lineRule="exact"/>
        <w:ind w:firstLine="640"/>
        <w:rPr>
          <w:sz w:val="32"/>
          <w:szCs w:val="32"/>
        </w:rPr>
      </w:pPr>
      <w:r>
        <w:rPr>
          <w:rFonts w:hint="eastAsia"/>
          <w:sz w:val="32"/>
          <w:szCs w:val="32"/>
        </w:rPr>
        <w:t>（8）治安维护组。由市公安局牵头，吉林军分区、市交通局及相关部门配合，负责事发地周边安全警戒与事件核心区人员疏散工作；实施交通管制，保障救援道路畅通；保护现场，维护现场秩序。</w:t>
      </w:r>
    </w:p>
    <w:p w:rsidR="00AB24D0" w:rsidRDefault="00AB24D0">
      <w:pPr>
        <w:pStyle w:val="11"/>
        <w:spacing w:line="580" w:lineRule="exact"/>
        <w:ind w:firstLine="640"/>
        <w:rPr>
          <w:sz w:val="32"/>
          <w:szCs w:val="32"/>
        </w:rPr>
      </w:pPr>
      <w:r>
        <w:rPr>
          <w:rFonts w:hint="eastAsia"/>
          <w:sz w:val="32"/>
          <w:szCs w:val="32"/>
        </w:rPr>
        <w:t>（9）新闻报道组。由市委宣传部（市政府新闻办）牵头，</w:t>
      </w:r>
      <w:r w:rsidR="002B4958">
        <w:rPr>
          <w:rFonts w:hint="eastAsia"/>
          <w:sz w:val="32"/>
          <w:szCs w:val="32"/>
        </w:rPr>
        <w:t>市生态环境局</w:t>
      </w:r>
      <w:r>
        <w:rPr>
          <w:rFonts w:hint="eastAsia"/>
          <w:sz w:val="32"/>
          <w:szCs w:val="32"/>
        </w:rPr>
        <w:t>、文广新局、网信办、事发地政府（管委会）及相关部门参加，负责起草突发环境事件的新闻发布稿和情况通告；负责应急处置信息发布工作；负责舆情监控与应对，正确引导舆论。</w:t>
      </w:r>
    </w:p>
    <w:p w:rsidR="00AB24D0" w:rsidRDefault="00AB24D0">
      <w:pPr>
        <w:pStyle w:val="af0"/>
        <w:spacing w:line="580" w:lineRule="exact"/>
        <w:rPr>
          <w:b w:val="0"/>
          <w:sz w:val="32"/>
          <w:szCs w:val="32"/>
        </w:rPr>
      </w:pPr>
      <w:bookmarkStart w:id="22" w:name="_Toc479257616"/>
      <w:bookmarkStart w:id="23" w:name="_Toc479258093"/>
      <w:r>
        <w:rPr>
          <w:rFonts w:hint="eastAsia"/>
          <w:b w:val="0"/>
          <w:sz w:val="32"/>
          <w:szCs w:val="32"/>
        </w:rPr>
        <w:t xml:space="preserve">   </w:t>
      </w:r>
      <w:r>
        <w:rPr>
          <w:rFonts w:ascii="楷体_GB2312" w:eastAsia="楷体_GB2312" w:hAnsi="楷体_GB2312" w:cs="楷体_GB2312" w:hint="eastAsia"/>
          <w:b w:val="0"/>
          <w:sz w:val="32"/>
          <w:szCs w:val="32"/>
        </w:rPr>
        <w:t xml:space="preserve"> 2.5 应急处置救援队伍</w:t>
      </w:r>
      <w:bookmarkEnd w:id="22"/>
      <w:bookmarkEnd w:id="23"/>
      <w:r>
        <w:rPr>
          <w:rFonts w:ascii="楷体_GB2312" w:eastAsia="楷体_GB2312" w:hAnsi="楷体_GB2312" w:cs="楷体_GB2312" w:hint="eastAsia"/>
          <w:b w:val="0"/>
          <w:sz w:val="32"/>
          <w:szCs w:val="32"/>
        </w:rPr>
        <w:t>。</w:t>
      </w:r>
    </w:p>
    <w:p w:rsidR="00AB24D0" w:rsidRDefault="00AB24D0">
      <w:pPr>
        <w:pStyle w:val="11"/>
        <w:spacing w:line="580" w:lineRule="exact"/>
        <w:ind w:firstLine="640"/>
        <w:rPr>
          <w:sz w:val="32"/>
          <w:szCs w:val="32"/>
        </w:rPr>
      </w:pPr>
      <w:r>
        <w:rPr>
          <w:rFonts w:hint="eastAsia"/>
          <w:sz w:val="32"/>
          <w:szCs w:val="32"/>
        </w:rPr>
        <w:t>市指挥部依托消防部队、武警部队、驻军及民兵预备役部队、其他专业应急救援队伍、大型化工及危险废物处置企业的应急力量，组建市突发环境事件应急处置救援队伍，负责突发环境事件应急处置与救援工作。同时，为确保快速集结出动，科学合理应对，并强化</w:t>
      </w:r>
      <w:r w:rsidR="002B4958">
        <w:rPr>
          <w:rFonts w:hint="eastAsia"/>
          <w:sz w:val="32"/>
          <w:szCs w:val="32"/>
        </w:rPr>
        <w:t>市生态环境</w:t>
      </w:r>
      <w:r>
        <w:rPr>
          <w:rFonts w:hint="eastAsia"/>
          <w:sz w:val="32"/>
          <w:szCs w:val="32"/>
        </w:rPr>
        <w:t>专业性，由</w:t>
      </w:r>
      <w:r w:rsidR="002B4958">
        <w:rPr>
          <w:rFonts w:hint="eastAsia"/>
          <w:sz w:val="32"/>
          <w:szCs w:val="32"/>
        </w:rPr>
        <w:t>市生态环境局</w:t>
      </w:r>
      <w:r>
        <w:rPr>
          <w:rFonts w:hint="eastAsia"/>
          <w:sz w:val="32"/>
          <w:szCs w:val="32"/>
        </w:rPr>
        <w:t>组建市直属环境应急救援队伍，参与突发环境事件应急处置和善后处置等工作。</w:t>
      </w:r>
    </w:p>
    <w:p w:rsidR="00AB24D0" w:rsidRDefault="00AB24D0">
      <w:pPr>
        <w:pStyle w:val="af0"/>
        <w:spacing w:line="580" w:lineRule="exact"/>
        <w:rPr>
          <w:rFonts w:ascii="楷体_GB2312" w:eastAsia="楷体_GB2312" w:hAnsi="楷体_GB2312" w:cs="楷体_GB2312"/>
          <w:b w:val="0"/>
          <w:sz w:val="32"/>
          <w:szCs w:val="32"/>
        </w:rPr>
      </w:pPr>
      <w:bookmarkStart w:id="24" w:name="_Toc479257617"/>
      <w:bookmarkStart w:id="25" w:name="_Toc479258094"/>
      <w:r>
        <w:rPr>
          <w:rFonts w:hint="eastAsia"/>
          <w:b w:val="0"/>
          <w:sz w:val="32"/>
          <w:szCs w:val="32"/>
        </w:rPr>
        <w:t xml:space="preserve">   </w:t>
      </w:r>
      <w:r>
        <w:rPr>
          <w:rFonts w:ascii="楷体_GB2312" w:eastAsia="楷体_GB2312" w:hAnsi="楷体_GB2312" w:cs="楷体_GB2312" w:hint="eastAsia"/>
          <w:b w:val="0"/>
          <w:sz w:val="32"/>
          <w:szCs w:val="32"/>
        </w:rPr>
        <w:t xml:space="preserve"> 2.6 县（市）区及开发区应急指挥机构</w:t>
      </w:r>
      <w:bookmarkEnd w:id="24"/>
      <w:bookmarkEnd w:id="25"/>
      <w:r>
        <w:rPr>
          <w:rFonts w:ascii="楷体_GB2312" w:eastAsia="楷体_GB2312" w:hAnsi="楷体_GB2312" w:cs="楷体_GB2312" w:hint="eastAsia"/>
          <w:b w:val="0"/>
          <w:sz w:val="32"/>
          <w:szCs w:val="32"/>
        </w:rPr>
        <w:t>。</w:t>
      </w:r>
    </w:p>
    <w:p w:rsidR="00AB24D0" w:rsidRDefault="00AB24D0">
      <w:pPr>
        <w:pStyle w:val="11"/>
        <w:spacing w:line="580" w:lineRule="exact"/>
        <w:ind w:firstLine="640"/>
        <w:rPr>
          <w:sz w:val="32"/>
          <w:szCs w:val="32"/>
        </w:rPr>
      </w:pPr>
      <w:r>
        <w:rPr>
          <w:rFonts w:hint="eastAsia"/>
          <w:sz w:val="32"/>
          <w:szCs w:val="32"/>
        </w:rPr>
        <w:t>各县（市）区及开发区突发环境事件应急指挥机构负责人应由该地区主管</w:t>
      </w:r>
      <w:r w:rsidR="002B4958">
        <w:rPr>
          <w:rFonts w:hint="eastAsia"/>
          <w:sz w:val="32"/>
          <w:szCs w:val="32"/>
        </w:rPr>
        <w:t>生态环境保护</w:t>
      </w:r>
      <w:r>
        <w:rPr>
          <w:rFonts w:hint="eastAsia"/>
          <w:sz w:val="32"/>
          <w:szCs w:val="32"/>
        </w:rPr>
        <w:t>工作的分管领导兼任。负责本行政区域内环境风险防范的监督管理和突发环境事件的预防、预警、应急处置与救援、事后恢复与重建等工作。</w:t>
      </w:r>
    </w:p>
    <w:p w:rsidR="00AB24D0" w:rsidRDefault="00AB24D0">
      <w:pPr>
        <w:pStyle w:val="af0"/>
        <w:spacing w:line="580" w:lineRule="exact"/>
        <w:rPr>
          <w:rFonts w:ascii="楷体_GB2312" w:eastAsia="楷体_GB2312" w:hAnsi="楷体_GB2312" w:cs="楷体_GB2312"/>
          <w:b w:val="0"/>
          <w:sz w:val="32"/>
          <w:szCs w:val="32"/>
        </w:rPr>
      </w:pPr>
      <w:bookmarkStart w:id="26" w:name="_Toc479257618"/>
      <w:bookmarkStart w:id="27" w:name="_Toc479258095"/>
      <w:r>
        <w:rPr>
          <w:rFonts w:hint="eastAsia"/>
          <w:b w:val="0"/>
          <w:sz w:val="32"/>
          <w:szCs w:val="32"/>
        </w:rPr>
        <w:lastRenderedPageBreak/>
        <w:t xml:space="preserve">   </w:t>
      </w:r>
      <w:r>
        <w:rPr>
          <w:rFonts w:ascii="楷体_GB2312" w:eastAsia="楷体_GB2312" w:hAnsi="楷体_GB2312" w:cs="楷体_GB2312" w:hint="eastAsia"/>
          <w:b w:val="0"/>
          <w:sz w:val="32"/>
          <w:szCs w:val="32"/>
        </w:rPr>
        <w:t xml:space="preserve"> 2.7 隐患单位应急处置机构</w:t>
      </w:r>
      <w:bookmarkEnd w:id="26"/>
      <w:bookmarkEnd w:id="27"/>
      <w:r>
        <w:rPr>
          <w:rFonts w:ascii="楷体_GB2312" w:eastAsia="楷体_GB2312" w:hAnsi="楷体_GB2312" w:cs="楷体_GB2312" w:hint="eastAsia"/>
          <w:b w:val="0"/>
          <w:sz w:val="32"/>
          <w:szCs w:val="32"/>
        </w:rPr>
        <w:t>。</w:t>
      </w:r>
    </w:p>
    <w:p w:rsidR="00AB24D0" w:rsidRDefault="00AB24D0">
      <w:pPr>
        <w:pStyle w:val="11"/>
        <w:spacing w:line="580" w:lineRule="exact"/>
        <w:ind w:firstLine="640"/>
        <w:rPr>
          <w:sz w:val="32"/>
          <w:szCs w:val="32"/>
        </w:rPr>
      </w:pPr>
      <w:r>
        <w:rPr>
          <w:rFonts w:hint="eastAsia"/>
          <w:sz w:val="32"/>
          <w:szCs w:val="32"/>
        </w:rPr>
        <w:t>全市范围内风险源企业，应当设立突发环境事件应急处置机构，负责本单位突发环境事件防范和应急处置工作。</w:t>
      </w:r>
    </w:p>
    <w:p w:rsidR="00AB24D0" w:rsidRDefault="00AB24D0">
      <w:pPr>
        <w:pStyle w:val="ad"/>
        <w:spacing w:line="580" w:lineRule="exact"/>
        <w:jc w:val="center"/>
        <w:rPr>
          <w:rFonts w:ascii="黑体" w:eastAsia="黑体" w:hAnsi="黑体" w:cs="黑体"/>
          <w:b w:val="0"/>
          <w:bCs w:val="0"/>
          <w:sz w:val="32"/>
          <w:szCs w:val="32"/>
        </w:rPr>
      </w:pPr>
      <w:bookmarkStart w:id="28" w:name="_Toc479257619"/>
      <w:bookmarkStart w:id="29" w:name="_Toc479258096"/>
    </w:p>
    <w:p w:rsidR="00AB24D0" w:rsidRDefault="00AB24D0">
      <w:pPr>
        <w:pStyle w:val="ad"/>
        <w:spacing w:line="580" w:lineRule="exact"/>
        <w:jc w:val="center"/>
        <w:rPr>
          <w:rFonts w:ascii="黑体" w:eastAsia="黑体" w:hAnsi="黑体" w:cs="黑体"/>
          <w:b w:val="0"/>
          <w:bCs w:val="0"/>
          <w:sz w:val="32"/>
          <w:szCs w:val="32"/>
        </w:rPr>
      </w:pPr>
      <w:r>
        <w:rPr>
          <w:rFonts w:ascii="黑体" w:eastAsia="黑体" w:hAnsi="黑体" w:cs="黑体" w:hint="eastAsia"/>
          <w:b w:val="0"/>
          <w:bCs w:val="0"/>
          <w:sz w:val="32"/>
          <w:szCs w:val="32"/>
        </w:rPr>
        <w:t>3 预防预警和信息报告</w:t>
      </w:r>
      <w:bookmarkEnd w:id="28"/>
      <w:bookmarkEnd w:id="29"/>
    </w:p>
    <w:p w:rsidR="00AB24D0" w:rsidRDefault="00AB24D0">
      <w:pPr>
        <w:pStyle w:val="af0"/>
        <w:spacing w:line="580" w:lineRule="exact"/>
        <w:rPr>
          <w:rFonts w:ascii="楷体_GB2312" w:eastAsia="楷体_GB2312" w:hAnsi="楷体_GB2312" w:cs="楷体_GB2312"/>
          <w:b w:val="0"/>
          <w:sz w:val="32"/>
          <w:szCs w:val="32"/>
        </w:rPr>
      </w:pPr>
      <w:bookmarkStart w:id="30" w:name="_Toc479257620"/>
      <w:bookmarkStart w:id="31" w:name="_Toc479258097"/>
      <w:r>
        <w:rPr>
          <w:rFonts w:hint="eastAsia"/>
          <w:b w:val="0"/>
          <w:sz w:val="32"/>
          <w:szCs w:val="32"/>
        </w:rPr>
        <w:t xml:space="preserve">   </w:t>
      </w:r>
      <w:r>
        <w:rPr>
          <w:rFonts w:ascii="楷体_GB2312" w:eastAsia="楷体_GB2312" w:hAnsi="楷体_GB2312" w:cs="楷体_GB2312" w:hint="eastAsia"/>
          <w:b w:val="0"/>
          <w:sz w:val="32"/>
          <w:szCs w:val="32"/>
        </w:rPr>
        <w:t xml:space="preserve"> 3.1 信息监控</w:t>
      </w:r>
      <w:bookmarkEnd w:id="30"/>
      <w:bookmarkEnd w:id="31"/>
      <w:r>
        <w:rPr>
          <w:rFonts w:ascii="楷体_GB2312" w:eastAsia="楷体_GB2312" w:hAnsi="楷体_GB2312" w:cs="楷体_GB2312" w:hint="eastAsia"/>
          <w:b w:val="0"/>
          <w:sz w:val="32"/>
          <w:szCs w:val="32"/>
        </w:rPr>
        <w:t>。</w:t>
      </w:r>
    </w:p>
    <w:p w:rsidR="00AB24D0" w:rsidRDefault="00AB24D0">
      <w:pPr>
        <w:pStyle w:val="11"/>
        <w:spacing w:line="580" w:lineRule="exact"/>
        <w:ind w:firstLine="640"/>
        <w:rPr>
          <w:sz w:val="32"/>
          <w:szCs w:val="32"/>
        </w:rPr>
      </w:pPr>
      <w:r>
        <w:rPr>
          <w:rFonts w:hint="eastAsia"/>
          <w:sz w:val="32"/>
          <w:szCs w:val="32"/>
        </w:rPr>
        <w:t>市指挥部成员单位、各县（市）区及开发区政府按照早发现、早报告、早处置的原则，开展对市内（外）环境信息、自然灾害预警信息、常规环境监测数据的综合分析、风险评估工作，当发现或判断可能发生突发环境事件时，应当及时将信息向指挥部办公室报告。</w:t>
      </w:r>
    </w:p>
    <w:p w:rsidR="00AB24D0" w:rsidRDefault="00AB24D0">
      <w:pPr>
        <w:pStyle w:val="af0"/>
        <w:spacing w:line="580" w:lineRule="exact"/>
        <w:rPr>
          <w:rFonts w:ascii="楷体_GB2312" w:eastAsia="楷体_GB2312" w:hAnsi="楷体_GB2312" w:cs="楷体_GB2312"/>
          <w:b w:val="0"/>
          <w:sz w:val="32"/>
          <w:szCs w:val="32"/>
        </w:rPr>
      </w:pPr>
      <w:bookmarkStart w:id="32" w:name="_Toc479257621"/>
      <w:bookmarkStart w:id="33" w:name="_Toc479258098"/>
      <w:r>
        <w:rPr>
          <w:rFonts w:hint="eastAsia"/>
          <w:b w:val="0"/>
          <w:sz w:val="32"/>
          <w:szCs w:val="32"/>
        </w:rPr>
        <w:t xml:space="preserve">  </w:t>
      </w:r>
      <w:r>
        <w:rPr>
          <w:rFonts w:ascii="楷体_GB2312" w:eastAsia="楷体_GB2312" w:hAnsi="楷体_GB2312" w:cs="楷体_GB2312" w:hint="eastAsia"/>
          <w:b w:val="0"/>
          <w:sz w:val="32"/>
          <w:szCs w:val="32"/>
        </w:rPr>
        <w:t xml:space="preserve">  3.2 预防工作</w:t>
      </w:r>
      <w:bookmarkEnd w:id="32"/>
      <w:bookmarkEnd w:id="33"/>
      <w:r>
        <w:rPr>
          <w:rFonts w:ascii="楷体_GB2312" w:eastAsia="楷体_GB2312" w:hAnsi="楷体_GB2312" w:cs="楷体_GB2312" w:hint="eastAsia"/>
          <w:b w:val="0"/>
          <w:sz w:val="32"/>
          <w:szCs w:val="32"/>
        </w:rPr>
        <w:t>。</w:t>
      </w:r>
    </w:p>
    <w:p w:rsidR="00AB24D0" w:rsidRDefault="00AB24D0">
      <w:pPr>
        <w:pStyle w:val="11"/>
        <w:spacing w:line="580" w:lineRule="exact"/>
        <w:ind w:firstLine="640"/>
        <w:rPr>
          <w:sz w:val="32"/>
          <w:szCs w:val="32"/>
        </w:rPr>
      </w:pPr>
      <w:r>
        <w:rPr>
          <w:rFonts w:hint="eastAsia"/>
          <w:sz w:val="32"/>
          <w:szCs w:val="32"/>
        </w:rPr>
        <w:t>（1）企事业单位和其他生产经营单位应当落实环境安全主体责任，定期排查环境安全隐患、建立隐患排查治理档案、开展环境风险评估、健全风险防控措施，按照有关规定编制突发环境事件应急预案并报属地</w:t>
      </w:r>
      <w:r w:rsidR="00900DD8">
        <w:rPr>
          <w:rFonts w:hint="eastAsia"/>
          <w:sz w:val="32"/>
          <w:szCs w:val="32"/>
        </w:rPr>
        <w:t>生态环境</w:t>
      </w:r>
      <w:r>
        <w:rPr>
          <w:rFonts w:hint="eastAsia"/>
          <w:sz w:val="32"/>
          <w:szCs w:val="32"/>
        </w:rPr>
        <w:t>部门备案。</w:t>
      </w:r>
    </w:p>
    <w:p w:rsidR="00AB24D0" w:rsidRDefault="00AB24D0">
      <w:pPr>
        <w:pStyle w:val="11"/>
        <w:spacing w:line="580" w:lineRule="exact"/>
        <w:ind w:firstLine="640"/>
        <w:rPr>
          <w:sz w:val="32"/>
          <w:szCs w:val="32"/>
        </w:rPr>
      </w:pPr>
      <w:r>
        <w:rPr>
          <w:rFonts w:hint="eastAsia"/>
          <w:sz w:val="32"/>
          <w:szCs w:val="32"/>
        </w:rPr>
        <w:t>（2）市指挥部成员单位，各县（市）区及开发区政府按照各自职责开展突发环境事件的预防工作。应建立环境风险源档案，对区域内生产、销售、贮存、运输和使用的危险化学品，产生、运输或处置危险废物，以及涉重金属排放等环境风险源、危险区域、重点流域进行调查、登记和风险评估，定期检查、监控，及时消除风险隐患。</w:t>
      </w:r>
    </w:p>
    <w:p w:rsidR="00AB24D0" w:rsidRDefault="00AB24D0">
      <w:pPr>
        <w:pStyle w:val="11"/>
        <w:spacing w:line="580" w:lineRule="exact"/>
        <w:ind w:firstLine="640"/>
        <w:rPr>
          <w:sz w:val="32"/>
          <w:szCs w:val="32"/>
        </w:rPr>
      </w:pPr>
      <w:r>
        <w:rPr>
          <w:rFonts w:hint="eastAsia"/>
          <w:sz w:val="32"/>
          <w:szCs w:val="32"/>
        </w:rPr>
        <w:t>（3）完善环境应急预案体系。各区县（市）政府、开发区管</w:t>
      </w:r>
      <w:r>
        <w:rPr>
          <w:rFonts w:hint="eastAsia"/>
          <w:sz w:val="32"/>
          <w:szCs w:val="32"/>
        </w:rPr>
        <w:lastRenderedPageBreak/>
        <w:t>委会、工业园区等要编制或完善应急预案，建立健全环境风险防范体系。对区域内的水源地和尾矿库等环境敏感区域可结合实际制定专项应急预案。</w:t>
      </w:r>
    </w:p>
    <w:p w:rsidR="00AB24D0" w:rsidRDefault="00AB24D0">
      <w:pPr>
        <w:pStyle w:val="11"/>
        <w:spacing w:line="580" w:lineRule="exact"/>
        <w:ind w:firstLine="640"/>
        <w:rPr>
          <w:sz w:val="32"/>
          <w:szCs w:val="32"/>
        </w:rPr>
      </w:pPr>
      <w:r>
        <w:rPr>
          <w:rFonts w:hint="eastAsia"/>
          <w:sz w:val="32"/>
          <w:szCs w:val="32"/>
        </w:rPr>
        <w:t>（4）加强湖泊、水库、水源地和自然保护区等环境敏感区周边企业风险和交通运输的监管，划定防护范围，设立警示标识，规定危险化学品运输车辆行驶线路，最大限度减少环境污染事件的发生和影响。</w:t>
      </w:r>
    </w:p>
    <w:p w:rsidR="00AB24D0" w:rsidRDefault="00AB24D0">
      <w:pPr>
        <w:pStyle w:val="11"/>
        <w:spacing w:line="580" w:lineRule="exact"/>
        <w:ind w:firstLine="640"/>
        <w:rPr>
          <w:sz w:val="32"/>
          <w:szCs w:val="32"/>
        </w:rPr>
      </w:pPr>
      <w:r>
        <w:rPr>
          <w:rFonts w:hint="eastAsia"/>
          <w:sz w:val="32"/>
          <w:szCs w:val="32"/>
        </w:rPr>
        <w:t>（5）加强环境应急物资储备库建设。要实行动态管理，定期更新各种物质，保证储存物质的有效性。要注重社会化保障，掌握应急物资的生产加工和销售渠道，建立联系方式，以备需要时，可以迅速调入。</w:t>
      </w:r>
    </w:p>
    <w:p w:rsidR="00AB24D0" w:rsidRDefault="00AB24D0">
      <w:pPr>
        <w:pStyle w:val="af0"/>
        <w:spacing w:line="580" w:lineRule="exact"/>
        <w:rPr>
          <w:rFonts w:ascii="楷体_GB2312" w:eastAsia="楷体_GB2312" w:hAnsi="楷体_GB2312" w:cs="楷体_GB2312"/>
          <w:b w:val="0"/>
          <w:sz w:val="32"/>
          <w:szCs w:val="32"/>
        </w:rPr>
      </w:pPr>
      <w:bookmarkStart w:id="34" w:name="_Toc479258099"/>
      <w:r>
        <w:rPr>
          <w:rFonts w:hint="eastAsia"/>
          <w:b w:val="0"/>
          <w:sz w:val="32"/>
          <w:szCs w:val="32"/>
        </w:rPr>
        <w:t xml:space="preserve">   </w:t>
      </w:r>
      <w:r>
        <w:rPr>
          <w:rFonts w:ascii="楷体_GB2312" w:eastAsia="楷体_GB2312" w:hAnsi="楷体_GB2312" w:cs="楷体_GB2312" w:hint="eastAsia"/>
          <w:b w:val="0"/>
          <w:sz w:val="32"/>
          <w:szCs w:val="32"/>
        </w:rPr>
        <w:t xml:space="preserve"> 3.3 突发事件报告</w:t>
      </w:r>
      <w:bookmarkEnd w:id="34"/>
      <w:r>
        <w:rPr>
          <w:rFonts w:ascii="楷体_GB2312" w:eastAsia="楷体_GB2312" w:hAnsi="楷体_GB2312" w:cs="楷体_GB2312" w:hint="eastAsia"/>
          <w:b w:val="0"/>
          <w:sz w:val="32"/>
          <w:szCs w:val="32"/>
        </w:rPr>
        <w:t>。</w:t>
      </w:r>
    </w:p>
    <w:p w:rsidR="00AB24D0" w:rsidRDefault="00AB24D0">
      <w:pPr>
        <w:pStyle w:val="11"/>
        <w:spacing w:line="580" w:lineRule="exact"/>
        <w:ind w:firstLine="640"/>
        <w:rPr>
          <w:sz w:val="32"/>
          <w:szCs w:val="32"/>
        </w:rPr>
      </w:pPr>
      <w:r>
        <w:rPr>
          <w:rFonts w:hint="eastAsia"/>
          <w:sz w:val="32"/>
          <w:szCs w:val="32"/>
        </w:rPr>
        <w:t>（1）接警报告。当发生或判断可能发生突发环境污染事件时，生产经营单位或有关责任人要立即向当地突发环境污染事件应急指挥机构报告，或拨打12369、110、119。接警单位要认真记录事件发生的时间、地点、单位、原因、伤亡损失情况等内容，进行核实后立即通知当地政府或市指挥部。</w:t>
      </w:r>
    </w:p>
    <w:p w:rsidR="00AB24D0" w:rsidRDefault="00AB24D0">
      <w:pPr>
        <w:pStyle w:val="11"/>
        <w:spacing w:line="580" w:lineRule="exact"/>
        <w:ind w:firstLine="640"/>
        <w:rPr>
          <w:sz w:val="32"/>
          <w:szCs w:val="32"/>
        </w:rPr>
      </w:pPr>
      <w:r>
        <w:rPr>
          <w:rFonts w:hint="eastAsia"/>
          <w:sz w:val="32"/>
          <w:szCs w:val="32"/>
        </w:rPr>
        <w:t>12369接警后，及时报告市环境污染事件应急指挥部；110、119或其他单位接到环境污染事件报警后，第一时间报市环境污染事件应急指挥部办公室或拨打12369。</w:t>
      </w:r>
    </w:p>
    <w:p w:rsidR="00AB24D0" w:rsidRDefault="00AB24D0">
      <w:pPr>
        <w:pStyle w:val="11"/>
        <w:spacing w:line="580" w:lineRule="exact"/>
        <w:ind w:firstLine="640"/>
        <w:rPr>
          <w:sz w:val="32"/>
          <w:szCs w:val="32"/>
        </w:rPr>
      </w:pPr>
      <w:r>
        <w:rPr>
          <w:rFonts w:hint="eastAsia"/>
          <w:sz w:val="32"/>
          <w:szCs w:val="32"/>
        </w:rPr>
        <w:t>（2）报告时限和程序</w:t>
      </w:r>
    </w:p>
    <w:p w:rsidR="00AB24D0" w:rsidRDefault="00AB24D0">
      <w:pPr>
        <w:pStyle w:val="11"/>
        <w:spacing w:line="580" w:lineRule="exact"/>
        <w:ind w:firstLine="640"/>
        <w:rPr>
          <w:sz w:val="32"/>
          <w:szCs w:val="32"/>
        </w:rPr>
      </w:pPr>
      <w:r>
        <w:rPr>
          <w:rFonts w:hint="eastAsia"/>
          <w:sz w:val="32"/>
          <w:szCs w:val="32"/>
        </w:rPr>
        <w:t>各县（市）区及开发区</w:t>
      </w:r>
      <w:r w:rsidR="00900DD8">
        <w:rPr>
          <w:rFonts w:hint="eastAsia"/>
          <w:sz w:val="32"/>
          <w:szCs w:val="32"/>
        </w:rPr>
        <w:t>生态环境</w:t>
      </w:r>
      <w:r>
        <w:rPr>
          <w:rFonts w:hint="eastAsia"/>
          <w:sz w:val="32"/>
          <w:szCs w:val="32"/>
        </w:rPr>
        <w:t>部门在发现或者得知突发环境事件信息后，应当立即进行核实，对突发环境事件的性质和类</w:t>
      </w:r>
      <w:r>
        <w:rPr>
          <w:rFonts w:hint="eastAsia"/>
          <w:sz w:val="32"/>
          <w:szCs w:val="32"/>
        </w:rPr>
        <w:lastRenderedPageBreak/>
        <w:t>别做出初步认定。</w:t>
      </w:r>
    </w:p>
    <w:p w:rsidR="00AB24D0" w:rsidRDefault="00AB24D0">
      <w:pPr>
        <w:pStyle w:val="11"/>
        <w:spacing w:line="580" w:lineRule="exact"/>
        <w:ind w:firstLine="640"/>
        <w:rPr>
          <w:sz w:val="32"/>
          <w:szCs w:val="32"/>
        </w:rPr>
      </w:pPr>
      <w:r>
        <w:rPr>
          <w:rFonts w:hint="eastAsia"/>
          <w:sz w:val="32"/>
          <w:szCs w:val="32"/>
        </w:rPr>
        <w:t>对初步认定为一般（Ⅳ级）突发环境污染事件时，各县（市）区及开发区</w:t>
      </w:r>
      <w:r w:rsidR="00900DD8">
        <w:rPr>
          <w:rFonts w:hint="eastAsia"/>
          <w:sz w:val="32"/>
          <w:szCs w:val="32"/>
        </w:rPr>
        <w:t>生态环境</w:t>
      </w:r>
      <w:r>
        <w:rPr>
          <w:rFonts w:hint="eastAsia"/>
          <w:sz w:val="32"/>
          <w:szCs w:val="32"/>
        </w:rPr>
        <w:t>部门应在第一时间（最迟不超过4小时）向同级人民政府和市</w:t>
      </w:r>
      <w:r w:rsidR="00900DD8">
        <w:rPr>
          <w:rFonts w:hint="eastAsia"/>
          <w:sz w:val="32"/>
          <w:szCs w:val="32"/>
        </w:rPr>
        <w:t>生态环境</w:t>
      </w:r>
      <w:r>
        <w:rPr>
          <w:rFonts w:hint="eastAsia"/>
          <w:sz w:val="32"/>
          <w:szCs w:val="32"/>
        </w:rPr>
        <w:t>局报告。</w:t>
      </w:r>
    </w:p>
    <w:p w:rsidR="00AB24D0" w:rsidRDefault="00AB24D0">
      <w:pPr>
        <w:pStyle w:val="11"/>
        <w:spacing w:line="580" w:lineRule="exact"/>
        <w:ind w:firstLine="640"/>
        <w:rPr>
          <w:sz w:val="32"/>
          <w:szCs w:val="32"/>
        </w:rPr>
      </w:pPr>
      <w:r>
        <w:rPr>
          <w:rFonts w:hint="eastAsia"/>
          <w:sz w:val="32"/>
          <w:szCs w:val="32"/>
        </w:rPr>
        <w:t>对初步认定为较大（Ⅲ级）突发环境污染事件时，各县（市）区及开发区</w:t>
      </w:r>
      <w:r w:rsidR="00900DD8">
        <w:rPr>
          <w:rFonts w:hint="eastAsia"/>
          <w:sz w:val="32"/>
          <w:szCs w:val="32"/>
        </w:rPr>
        <w:t>生态环境</w:t>
      </w:r>
      <w:r>
        <w:rPr>
          <w:rFonts w:hint="eastAsia"/>
          <w:sz w:val="32"/>
          <w:szCs w:val="32"/>
        </w:rPr>
        <w:t>部门应在第一时间（最迟不超过2小时）向同级人民政府及市</w:t>
      </w:r>
      <w:r w:rsidR="00900DD8">
        <w:rPr>
          <w:rFonts w:hint="eastAsia"/>
          <w:sz w:val="32"/>
          <w:szCs w:val="32"/>
        </w:rPr>
        <w:t>生态环境</w:t>
      </w:r>
      <w:r>
        <w:rPr>
          <w:rFonts w:hint="eastAsia"/>
          <w:sz w:val="32"/>
          <w:szCs w:val="32"/>
        </w:rPr>
        <w:t>局报告，市</w:t>
      </w:r>
      <w:r w:rsidR="00900DD8">
        <w:rPr>
          <w:rFonts w:hint="eastAsia"/>
          <w:sz w:val="32"/>
          <w:szCs w:val="32"/>
        </w:rPr>
        <w:t>生态环境</w:t>
      </w:r>
      <w:r>
        <w:rPr>
          <w:rFonts w:hint="eastAsia"/>
          <w:sz w:val="32"/>
          <w:szCs w:val="32"/>
        </w:rPr>
        <w:t>局立即核实并在2小时内向市政府和省级</w:t>
      </w:r>
      <w:r w:rsidR="00900DD8">
        <w:rPr>
          <w:rFonts w:hint="eastAsia"/>
          <w:sz w:val="32"/>
          <w:szCs w:val="32"/>
        </w:rPr>
        <w:t>生态环境</w:t>
      </w:r>
      <w:r>
        <w:rPr>
          <w:rFonts w:hint="eastAsia"/>
          <w:sz w:val="32"/>
          <w:szCs w:val="32"/>
        </w:rPr>
        <w:t>部门报告。</w:t>
      </w:r>
    </w:p>
    <w:p w:rsidR="00AB24D0" w:rsidRDefault="00AB24D0">
      <w:pPr>
        <w:pStyle w:val="11"/>
        <w:spacing w:line="580" w:lineRule="exact"/>
        <w:ind w:firstLine="640"/>
        <w:rPr>
          <w:sz w:val="32"/>
          <w:szCs w:val="32"/>
        </w:rPr>
      </w:pPr>
      <w:r>
        <w:rPr>
          <w:rFonts w:hint="eastAsia"/>
          <w:sz w:val="32"/>
          <w:szCs w:val="32"/>
        </w:rPr>
        <w:t>对初步认定为重大（Ⅱ级）和特别重大（Ⅰ级）突发环境污染事件时，各县（市）区及开发区</w:t>
      </w:r>
      <w:r w:rsidR="00900DD8">
        <w:rPr>
          <w:rFonts w:hint="eastAsia"/>
          <w:sz w:val="32"/>
          <w:szCs w:val="32"/>
        </w:rPr>
        <w:t>生态环境</w:t>
      </w:r>
      <w:r>
        <w:rPr>
          <w:rFonts w:hint="eastAsia"/>
          <w:sz w:val="32"/>
          <w:szCs w:val="32"/>
        </w:rPr>
        <w:t>部门应在第一时间（最迟不超过1小时）向同级人民政府和市</w:t>
      </w:r>
      <w:r w:rsidR="00900DD8">
        <w:rPr>
          <w:rFonts w:hint="eastAsia"/>
          <w:sz w:val="32"/>
          <w:szCs w:val="32"/>
        </w:rPr>
        <w:t>生态环境</w:t>
      </w:r>
      <w:r>
        <w:rPr>
          <w:rFonts w:hint="eastAsia"/>
          <w:sz w:val="32"/>
          <w:szCs w:val="32"/>
        </w:rPr>
        <w:t>局报告，市</w:t>
      </w:r>
      <w:r w:rsidR="00900DD8">
        <w:rPr>
          <w:rFonts w:hint="eastAsia"/>
          <w:sz w:val="32"/>
          <w:szCs w:val="32"/>
        </w:rPr>
        <w:t>生态环境</w:t>
      </w:r>
      <w:r>
        <w:rPr>
          <w:rFonts w:hint="eastAsia"/>
          <w:sz w:val="32"/>
          <w:szCs w:val="32"/>
        </w:rPr>
        <w:t>局立即核实并在1小时内向市政府和省级</w:t>
      </w:r>
      <w:r w:rsidR="00900DD8">
        <w:rPr>
          <w:rFonts w:hint="eastAsia"/>
          <w:sz w:val="32"/>
          <w:szCs w:val="32"/>
        </w:rPr>
        <w:t>生态环境</w:t>
      </w:r>
      <w:r>
        <w:rPr>
          <w:rFonts w:hint="eastAsia"/>
          <w:sz w:val="32"/>
          <w:szCs w:val="32"/>
        </w:rPr>
        <w:t>保护主管部门报告，同时上报</w:t>
      </w:r>
      <w:r w:rsidR="00900DD8" w:rsidRPr="00995CB2">
        <w:rPr>
          <w:rFonts w:hint="eastAsia"/>
          <w:sz w:val="32"/>
          <w:szCs w:val="32"/>
        </w:rPr>
        <w:t>生态</w:t>
      </w:r>
      <w:r w:rsidRPr="00995CB2">
        <w:rPr>
          <w:rFonts w:hint="eastAsia"/>
          <w:sz w:val="32"/>
          <w:szCs w:val="32"/>
        </w:rPr>
        <w:t>环境保护部</w:t>
      </w:r>
      <w:r>
        <w:rPr>
          <w:rFonts w:hint="eastAsia"/>
          <w:sz w:val="32"/>
          <w:szCs w:val="32"/>
        </w:rPr>
        <w:t>。</w:t>
      </w:r>
    </w:p>
    <w:p w:rsidR="00AB24D0" w:rsidRDefault="00AB24D0">
      <w:pPr>
        <w:pStyle w:val="11"/>
        <w:spacing w:line="580" w:lineRule="exact"/>
        <w:ind w:firstLine="640"/>
        <w:rPr>
          <w:sz w:val="32"/>
          <w:szCs w:val="32"/>
        </w:rPr>
      </w:pPr>
      <w:r>
        <w:rPr>
          <w:rFonts w:hint="eastAsia"/>
          <w:sz w:val="32"/>
          <w:szCs w:val="32"/>
        </w:rPr>
        <w:t>突发环境事件处置过程中事件级别发生变化的，应当按照变化后的级别报告信息。</w:t>
      </w:r>
    </w:p>
    <w:p w:rsidR="00AB24D0" w:rsidRDefault="00AB24D0">
      <w:pPr>
        <w:pStyle w:val="11"/>
        <w:spacing w:line="580" w:lineRule="exact"/>
        <w:ind w:firstLine="640"/>
        <w:rPr>
          <w:sz w:val="32"/>
          <w:szCs w:val="32"/>
        </w:rPr>
      </w:pPr>
      <w:r>
        <w:rPr>
          <w:rFonts w:hint="eastAsia"/>
          <w:sz w:val="32"/>
          <w:szCs w:val="32"/>
        </w:rPr>
        <w:t>当发生下列一时无法判明等级的突发环境事件，事发地县级政府或设区市</w:t>
      </w:r>
      <w:r w:rsidR="00900DD8">
        <w:rPr>
          <w:rFonts w:hint="eastAsia"/>
          <w:sz w:val="32"/>
          <w:szCs w:val="32"/>
        </w:rPr>
        <w:t>生态环境</w:t>
      </w:r>
      <w:r>
        <w:rPr>
          <w:rFonts w:hint="eastAsia"/>
          <w:sz w:val="32"/>
          <w:szCs w:val="32"/>
        </w:rPr>
        <w:t xml:space="preserve">部门应当按照重大（II级）或者特别重大（I级）突发环境事件的报告程序上报：  </w:t>
      </w:r>
    </w:p>
    <w:p w:rsidR="00AB24D0" w:rsidRDefault="00AB24D0">
      <w:pPr>
        <w:pStyle w:val="11"/>
        <w:spacing w:line="580" w:lineRule="exact"/>
        <w:ind w:firstLine="640"/>
        <w:rPr>
          <w:sz w:val="32"/>
          <w:szCs w:val="32"/>
        </w:rPr>
      </w:pPr>
      <w:r>
        <w:rPr>
          <w:rFonts w:hint="eastAsia"/>
          <w:sz w:val="32"/>
          <w:szCs w:val="32"/>
        </w:rPr>
        <w:t>①对饮用水水源保护区造成或者可能造成影响的；</w:t>
      </w:r>
    </w:p>
    <w:p w:rsidR="00AB24D0" w:rsidRDefault="00AB24D0">
      <w:pPr>
        <w:pStyle w:val="11"/>
        <w:spacing w:line="580" w:lineRule="exact"/>
        <w:ind w:firstLine="640"/>
        <w:rPr>
          <w:sz w:val="32"/>
          <w:szCs w:val="32"/>
        </w:rPr>
      </w:pPr>
      <w:r>
        <w:rPr>
          <w:rFonts w:hint="eastAsia"/>
          <w:sz w:val="32"/>
          <w:szCs w:val="32"/>
        </w:rPr>
        <w:t>②涉及居民聚居区、学校、医院等敏感区域和敏感人群的；</w:t>
      </w:r>
    </w:p>
    <w:p w:rsidR="00AB24D0" w:rsidRDefault="00AB24D0">
      <w:pPr>
        <w:pStyle w:val="11"/>
        <w:spacing w:line="580" w:lineRule="exact"/>
        <w:ind w:firstLine="640"/>
        <w:rPr>
          <w:sz w:val="32"/>
          <w:szCs w:val="32"/>
        </w:rPr>
      </w:pPr>
      <w:r>
        <w:rPr>
          <w:rFonts w:hint="eastAsia"/>
          <w:sz w:val="32"/>
          <w:szCs w:val="32"/>
        </w:rPr>
        <w:t>③涉及重金属或者类金属污染的；</w:t>
      </w:r>
    </w:p>
    <w:p w:rsidR="00AB24D0" w:rsidRDefault="00AB24D0">
      <w:pPr>
        <w:pStyle w:val="11"/>
        <w:spacing w:line="580" w:lineRule="exact"/>
        <w:ind w:firstLine="640"/>
        <w:rPr>
          <w:sz w:val="32"/>
          <w:szCs w:val="32"/>
        </w:rPr>
      </w:pPr>
      <w:r>
        <w:rPr>
          <w:rFonts w:hint="eastAsia"/>
          <w:sz w:val="32"/>
          <w:szCs w:val="32"/>
        </w:rPr>
        <w:t>④有可能产生跨市、省或者跨国影响的；</w:t>
      </w:r>
    </w:p>
    <w:p w:rsidR="00AB24D0" w:rsidRDefault="00AB24D0">
      <w:pPr>
        <w:pStyle w:val="11"/>
        <w:spacing w:line="580" w:lineRule="exact"/>
        <w:ind w:firstLine="640"/>
        <w:rPr>
          <w:sz w:val="32"/>
          <w:szCs w:val="32"/>
        </w:rPr>
      </w:pPr>
      <w:r>
        <w:rPr>
          <w:rFonts w:hint="eastAsia"/>
          <w:sz w:val="32"/>
          <w:szCs w:val="32"/>
        </w:rPr>
        <w:t>⑤因环境污染引发群体性事件，或者社会影响较大的；</w:t>
      </w:r>
    </w:p>
    <w:p w:rsidR="00AB24D0" w:rsidRDefault="00AB24D0">
      <w:pPr>
        <w:pStyle w:val="11"/>
        <w:spacing w:line="580" w:lineRule="exact"/>
        <w:ind w:firstLine="640"/>
        <w:rPr>
          <w:sz w:val="32"/>
          <w:szCs w:val="32"/>
        </w:rPr>
      </w:pPr>
      <w:r>
        <w:rPr>
          <w:rFonts w:hint="eastAsia"/>
          <w:sz w:val="32"/>
          <w:szCs w:val="32"/>
        </w:rPr>
        <w:lastRenderedPageBreak/>
        <w:t>⑥市各级</w:t>
      </w:r>
      <w:r w:rsidR="00900DD8">
        <w:rPr>
          <w:rFonts w:hint="eastAsia"/>
          <w:sz w:val="32"/>
          <w:szCs w:val="32"/>
        </w:rPr>
        <w:t>生态环境</w:t>
      </w:r>
      <w:r>
        <w:rPr>
          <w:rFonts w:hint="eastAsia"/>
          <w:sz w:val="32"/>
          <w:szCs w:val="32"/>
        </w:rPr>
        <w:t>部门认为有必要报告的其他突发环境事件。</w:t>
      </w:r>
    </w:p>
    <w:p w:rsidR="00AB24D0" w:rsidRDefault="00AB24D0">
      <w:pPr>
        <w:pStyle w:val="11"/>
        <w:spacing w:line="580" w:lineRule="exact"/>
        <w:ind w:firstLine="640"/>
        <w:rPr>
          <w:sz w:val="32"/>
          <w:szCs w:val="32"/>
        </w:rPr>
      </w:pPr>
      <w:r>
        <w:rPr>
          <w:rFonts w:hint="eastAsia"/>
          <w:sz w:val="32"/>
          <w:szCs w:val="32"/>
        </w:rPr>
        <w:t>（3）报告方式和内容。</w:t>
      </w:r>
    </w:p>
    <w:p w:rsidR="00AB24D0" w:rsidRDefault="00AB24D0">
      <w:pPr>
        <w:pStyle w:val="11"/>
        <w:spacing w:line="580" w:lineRule="exact"/>
        <w:ind w:firstLine="640"/>
        <w:rPr>
          <w:sz w:val="32"/>
          <w:szCs w:val="32"/>
        </w:rPr>
      </w:pPr>
      <w:r>
        <w:rPr>
          <w:rFonts w:hint="eastAsia"/>
          <w:sz w:val="32"/>
          <w:szCs w:val="32"/>
        </w:rPr>
        <w:t>①信息报告。突发环境污染事件的报告分为初报、续报和处理结果报告。初报在发现和得知突发环境污染事件后首次上报；续报在查清有关基本情况、事件发展情况后随时上报；处理结果报告在突发环境污染事件处理完毕后上报。</w:t>
      </w:r>
    </w:p>
    <w:p w:rsidR="00AB24D0" w:rsidRDefault="00AB24D0">
      <w:pPr>
        <w:pStyle w:val="11"/>
        <w:spacing w:line="580" w:lineRule="exact"/>
        <w:ind w:firstLine="640"/>
        <w:rPr>
          <w:sz w:val="32"/>
          <w:szCs w:val="32"/>
        </w:rPr>
      </w:pPr>
      <w:r>
        <w:rPr>
          <w:rFonts w:hint="eastAsia"/>
          <w:sz w:val="32"/>
          <w:szCs w:val="32"/>
        </w:rPr>
        <w:t>初报应当报告突发环境事件的发生时间、地点、信息来源、事件起因和性质、基本过程、主要污染物和数量、监测数据、人员受害情况、饮用水水源地等环境敏感点受影响情况、事件发展趋势、处置情况、拟采取的措施以及下一步工作建议等初步情况，并提供可能受到突发环境事件影响的环境敏感点的分布示意图。</w:t>
      </w:r>
    </w:p>
    <w:p w:rsidR="00AB24D0" w:rsidRDefault="00AB24D0">
      <w:pPr>
        <w:pStyle w:val="11"/>
        <w:spacing w:line="580" w:lineRule="exact"/>
        <w:ind w:firstLine="640"/>
        <w:rPr>
          <w:sz w:val="32"/>
          <w:szCs w:val="32"/>
        </w:rPr>
      </w:pPr>
      <w:r>
        <w:rPr>
          <w:rFonts w:hint="eastAsia"/>
          <w:sz w:val="32"/>
          <w:szCs w:val="32"/>
        </w:rPr>
        <w:t>续报应当在初报的基础上，报告有关处置进展情况。</w:t>
      </w:r>
    </w:p>
    <w:p w:rsidR="00AB24D0" w:rsidRDefault="00AB24D0">
      <w:pPr>
        <w:pStyle w:val="11"/>
        <w:spacing w:line="580" w:lineRule="exact"/>
        <w:ind w:firstLine="640"/>
        <w:rPr>
          <w:sz w:val="32"/>
          <w:szCs w:val="32"/>
        </w:rPr>
      </w:pPr>
      <w:r>
        <w:rPr>
          <w:rFonts w:hint="eastAsia"/>
          <w:sz w:val="32"/>
          <w:szCs w:val="32"/>
        </w:rPr>
        <w:t>处理结果报告应当在初报和续报的基础上，报告处理突发环境事件的措施、过程和结果，突发环境事件潜在或者间接危害以及损失、社会影响、处理后的遗留问题、责任追究等详细情况。</w:t>
      </w:r>
    </w:p>
    <w:p w:rsidR="00AB24D0" w:rsidRDefault="00AB24D0">
      <w:pPr>
        <w:pStyle w:val="11"/>
        <w:spacing w:line="580" w:lineRule="exact"/>
        <w:ind w:firstLine="640"/>
        <w:rPr>
          <w:sz w:val="32"/>
          <w:szCs w:val="32"/>
        </w:rPr>
      </w:pPr>
      <w:r>
        <w:rPr>
          <w:rFonts w:hint="eastAsia"/>
          <w:sz w:val="32"/>
          <w:szCs w:val="32"/>
        </w:rPr>
        <w:t>②信息通报。发生突发环境事件的生产经营单位，应及时将有关情况通报可能受到污染危害的单位和居民。</w:t>
      </w:r>
    </w:p>
    <w:p w:rsidR="00AB24D0" w:rsidRDefault="00AB24D0">
      <w:pPr>
        <w:pStyle w:val="11"/>
        <w:spacing w:line="580" w:lineRule="exact"/>
        <w:ind w:firstLine="640"/>
        <w:rPr>
          <w:sz w:val="32"/>
          <w:szCs w:val="32"/>
        </w:rPr>
      </w:pPr>
      <w:r>
        <w:rPr>
          <w:rFonts w:hint="eastAsia"/>
          <w:sz w:val="32"/>
          <w:szCs w:val="32"/>
        </w:rPr>
        <w:t>市各级环境应急指挥机构在应急处置过程中，应及时向相关部门通报有关情况。</w:t>
      </w:r>
    </w:p>
    <w:p w:rsidR="00AB24D0" w:rsidRDefault="00AB24D0">
      <w:pPr>
        <w:pStyle w:val="11"/>
        <w:spacing w:line="580" w:lineRule="exact"/>
        <w:ind w:firstLine="640"/>
        <w:rPr>
          <w:sz w:val="32"/>
          <w:szCs w:val="32"/>
        </w:rPr>
      </w:pPr>
      <w:r>
        <w:rPr>
          <w:rFonts w:hint="eastAsia"/>
          <w:sz w:val="32"/>
          <w:szCs w:val="32"/>
        </w:rPr>
        <w:t>市各级政府有关部门在应对突发事件时，应当在抢险、救援、处置过程中采取必要措施，避免或减少突发事件对环境造成危害，已经或可能造成突发环境事件的，应当及时向同级</w:t>
      </w:r>
      <w:r w:rsidR="00900DD8">
        <w:rPr>
          <w:rFonts w:hint="eastAsia"/>
          <w:sz w:val="32"/>
          <w:szCs w:val="32"/>
        </w:rPr>
        <w:t>生态环境</w:t>
      </w:r>
      <w:r>
        <w:rPr>
          <w:rFonts w:hint="eastAsia"/>
          <w:sz w:val="32"/>
          <w:szCs w:val="32"/>
        </w:rPr>
        <w:t>部门通报相关信息。</w:t>
      </w:r>
    </w:p>
    <w:p w:rsidR="00AB24D0" w:rsidRDefault="00AB24D0">
      <w:pPr>
        <w:pStyle w:val="11"/>
        <w:spacing w:line="580" w:lineRule="exact"/>
        <w:ind w:firstLine="640"/>
        <w:rPr>
          <w:sz w:val="32"/>
          <w:szCs w:val="32"/>
        </w:rPr>
      </w:pPr>
      <w:r>
        <w:rPr>
          <w:rFonts w:hint="eastAsia"/>
          <w:sz w:val="32"/>
          <w:szCs w:val="32"/>
        </w:rPr>
        <w:lastRenderedPageBreak/>
        <w:t>突发环境事件已经或者可能涉及相邻行政区域的，事发地政府和相关部门应当及时通报相邻区域同级政府和相关部门。</w:t>
      </w:r>
    </w:p>
    <w:p w:rsidR="00AB24D0" w:rsidRDefault="00AB24D0">
      <w:pPr>
        <w:pStyle w:val="11"/>
        <w:spacing w:line="580" w:lineRule="exact"/>
        <w:ind w:firstLine="640"/>
        <w:rPr>
          <w:sz w:val="32"/>
          <w:szCs w:val="32"/>
        </w:rPr>
      </w:pPr>
      <w:r>
        <w:rPr>
          <w:rFonts w:hint="eastAsia"/>
          <w:sz w:val="32"/>
          <w:szCs w:val="32"/>
        </w:rPr>
        <w:t>③特殊情况的信息处理。如果突发环境事件的死亡、中毒、失踪、被困人员中有外国人及港澳台同胞，由市公安局、市外办、市台办等部门依据国家有关规定协调处理；如果事件可能影响到境外，且需要向有关国家通报，由市政府报请国务院有关部委协调处理。</w:t>
      </w:r>
    </w:p>
    <w:p w:rsidR="00AB24D0" w:rsidRDefault="00AB24D0">
      <w:pPr>
        <w:pStyle w:val="af0"/>
        <w:spacing w:line="580" w:lineRule="exact"/>
        <w:rPr>
          <w:rFonts w:ascii="楷体_GB2312" w:eastAsia="楷体_GB2312" w:hAnsi="楷体_GB2312" w:cs="楷体_GB2312"/>
          <w:b w:val="0"/>
          <w:sz w:val="32"/>
          <w:szCs w:val="32"/>
        </w:rPr>
      </w:pPr>
      <w:bookmarkStart w:id="35" w:name="_Toc479257622"/>
      <w:bookmarkStart w:id="36" w:name="_Toc479258100"/>
      <w:r>
        <w:rPr>
          <w:rFonts w:hint="eastAsia"/>
          <w:b w:val="0"/>
          <w:sz w:val="32"/>
          <w:szCs w:val="32"/>
        </w:rPr>
        <w:t xml:space="preserve">   </w:t>
      </w:r>
      <w:r>
        <w:rPr>
          <w:rFonts w:ascii="楷体_GB2312" w:eastAsia="楷体_GB2312" w:hAnsi="楷体_GB2312" w:cs="楷体_GB2312" w:hint="eastAsia"/>
          <w:b w:val="0"/>
          <w:sz w:val="32"/>
          <w:szCs w:val="32"/>
        </w:rPr>
        <w:t xml:space="preserve"> 3.4 预警分级</w:t>
      </w:r>
      <w:bookmarkEnd w:id="35"/>
      <w:bookmarkEnd w:id="36"/>
      <w:r>
        <w:rPr>
          <w:rFonts w:ascii="楷体_GB2312" w:eastAsia="楷体_GB2312" w:hAnsi="楷体_GB2312" w:cs="楷体_GB2312" w:hint="eastAsia"/>
          <w:b w:val="0"/>
          <w:sz w:val="32"/>
          <w:szCs w:val="32"/>
        </w:rPr>
        <w:t>。</w:t>
      </w:r>
    </w:p>
    <w:p w:rsidR="00AB24D0" w:rsidRDefault="00AB24D0">
      <w:pPr>
        <w:pStyle w:val="11"/>
        <w:spacing w:line="580" w:lineRule="exact"/>
        <w:ind w:firstLine="640"/>
        <w:rPr>
          <w:sz w:val="32"/>
          <w:szCs w:val="32"/>
        </w:rPr>
      </w:pPr>
      <w:r>
        <w:rPr>
          <w:rFonts w:hint="eastAsia"/>
          <w:sz w:val="32"/>
          <w:szCs w:val="32"/>
        </w:rPr>
        <w:t>与突发环境事件分级相对应，预警分为四级，由低到高分别为Ⅳ级、Ⅲ级、Ⅱ级和Ⅰ级预警，依次用蓝色、黄色、橙色和红色表示。根据事态的发展情况和采取措施的效果，预警级别可以升级、降级或解除。</w:t>
      </w:r>
    </w:p>
    <w:p w:rsidR="00AB24D0" w:rsidRDefault="00AB24D0">
      <w:pPr>
        <w:pStyle w:val="11"/>
        <w:spacing w:line="580" w:lineRule="exact"/>
        <w:ind w:firstLine="640"/>
        <w:rPr>
          <w:sz w:val="32"/>
          <w:szCs w:val="32"/>
        </w:rPr>
      </w:pPr>
      <w:r>
        <w:rPr>
          <w:rFonts w:hint="eastAsia"/>
          <w:sz w:val="32"/>
          <w:szCs w:val="32"/>
        </w:rPr>
        <w:t>Ⅳ级（蓝色）预警：可能发生一般突发环境事件，由事发地县（市）区政府负责发布。</w:t>
      </w:r>
    </w:p>
    <w:p w:rsidR="00AB24D0" w:rsidRDefault="00AB24D0">
      <w:pPr>
        <w:pStyle w:val="11"/>
        <w:spacing w:line="580" w:lineRule="exact"/>
        <w:ind w:firstLine="640"/>
        <w:rPr>
          <w:sz w:val="32"/>
          <w:szCs w:val="32"/>
        </w:rPr>
      </w:pPr>
      <w:r>
        <w:rPr>
          <w:rFonts w:hint="eastAsia"/>
          <w:sz w:val="32"/>
          <w:szCs w:val="32"/>
        </w:rPr>
        <w:t>Ⅲ级（黄色）预警：可能发生较大突发环境事件，由市政府负责发布。</w:t>
      </w:r>
    </w:p>
    <w:p w:rsidR="00AB24D0" w:rsidRDefault="00AB24D0">
      <w:pPr>
        <w:pStyle w:val="11"/>
        <w:spacing w:line="580" w:lineRule="exact"/>
        <w:ind w:firstLine="640"/>
        <w:rPr>
          <w:sz w:val="32"/>
          <w:szCs w:val="32"/>
        </w:rPr>
      </w:pPr>
      <w:r>
        <w:rPr>
          <w:rFonts w:hint="eastAsia"/>
          <w:sz w:val="32"/>
          <w:szCs w:val="32"/>
        </w:rPr>
        <w:t>Ⅱ级（橙色）预警：可能发生重大突发环境事件，根据《吉林省突发环境事件应急预案》规定，由市政府根据省政府授权发布。</w:t>
      </w:r>
    </w:p>
    <w:p w:rsidR="00AB24D0" w:rsidRDefault="00AB24D0">
      <w:pPr>
        <w:pStyle w:val="11"/>
        <w:spacing w:line="580" w:lineRule="exact"/>
        <w:ind w:firstLine="640"/>
        <w:rPr>
          <w:sz w:val="32"/>
          <w:szCs w:val="32"/>
        </w:rPr>
      </w:pPr>
      <w:r>
        <w:rPr>
          <w:rFonts w:hint="eastAsia"/>
          <w:sz w:val="32"/>
          <w:szCs w:val="32"/>
        </w:rPr>
        <w:t>Ⅰ级（红色）预警：可能发生特别重大突发环境事件，根据《国家突发环境事件应急预案》规定，由市政府根据国务院授权负责发布。</w:t>
      </w:r>
    </w:p>
    <w:p w:rsidR="00AB24D0" w:rsidRDefault="00AB24D0">
      <w:pPr>
        <w:pStyle w:val="af0"/>
        <w:spacing w:line="580" w:lineRule="exact"/>
        <w:rPr>
          <w:rFonts w:ascii="楷体_GB2312" w:eastAsia="楷体_GB2312" w:hAnsi="楷体_GB2312" w:cs="楷体_GB2312"/>
          <w:b w:val="0"/>
          <w:sz w:val="32"/>
          <w:szCs w:val="32"/>
        </w:rPr>
      </w:pPr>
      <w:bookmarkStart w:id="37" w:name="_Toc479257623"/>
      <w:bookmarkStart w:id="38" w:name="_Toc479258101"/>
      <w:r>
        <w:rPr>
          <w:rFonts w:hint="eastAsia"/>
          <w:b w:val="0"/>
          <w:sz w:val="32"/>
          <w:szCs w:val="32"/>
        </w:rPr>
        <w:t xml:space="preserve">   </w:t>
      </w:r>
      <w:r>
        <w:rPr>
          <w:rFonts w:ascii="楷体_GB2312" w:eastAsia="楷体_GB2312" w:hAnsi="楷体_GB2312" w:cs="楷体_GB2312" w:hint="eastAsia"/>
          <w:b w:val="0"/>
          <w:sz w:val="32"/>
          <w:szCs w:val="32"/>
        </w:rPr>
        <w:t xml:space="preserve"> 3.5 预警行动</w:t>
      </w:r>
      <w:bookmarkEnd w:id="37"/>
      <w:bookmarkEnd w:id="38"/>
      <w:r>
        <w:rPr>
          <w:rFonts w:ascii="楷体_GB2312" w:eastAsia="楷体_GB2312" w:hAnsi="楷体_GB2312" w:cs="楷体_GB2312" w:hint="eastAsia"/>
          <w:b w:val="0"/>
          <w:sz w:val="32"/>
          <w:szCs w:val="32"/>
        </w:rPr>
        <w:t>。</w:t>
      </w:r>
    </w:p>
    <w:p w:rsidR="00AB24D0" w:rsidRDefault="00AB24D0">
      <w:pPr>
        <w:pStyle w:val="11"/>
        <w:spacing w:line="580" w:lineRule="exact"/>
        <w:ind w:firstLine="640"/>
        <w:rPr>
          <w:sz w:val="32"/>
          <w:szCs w:val="32"/>
        </w:rPr>
      </w:pPr>
      <w:r>
        <w:rPr>
          <w:rFonts w:hint="eastAsia"/>
          <w:sz w:val="32"/>
          <w:szCs w:val="32"/>
        </w:rPr>
        <w:lastRenderedPageBreak/>
        <w:t>当发布预警公告进入预警期后，事发地政府及有关部门应当采取以下措施：</w:t>
      </w:r>
    </w:p>
    <w:p w:rsidR="00AB24D0" w:rsidRDefault="00AB24D0">
      <w:pPr>
        <w:pStyle w:val="11"/>
        <w:spacing w:line="580" w:lineRule="exact"/>
        <w:ind w:firstLine="640"/>
        <w:rPr>
          <w:sz w:val="32"/>
          <w:szCs w:val="32"/>
        </w:rPr>
      </w:pPr>
      <w:r>
        <w:rPr>
          <w:rFonts w:hint="eastAsia"/>
          <w:sz w:val="32"/>
          <w:szCs w:val="32"/>
        </w:rPr>
        <w:t>（1）启动预案。立即启动应急预案，并将预警公告与信息报送到上一级人民政府。</w:t>
      </w:r>
    </w:p>
    <w:p w:rsidR="00AB24D0" w:rsidRDefault="00AB24D0">
      <w:pPr>
        <w:pStyle w:val="11"/>
        <w:spacing w:line="580" w:lineRule="exact"/>
        <w:ind w:firstLine="640"/>
        <w:rPr>
          <w:sz w:val="32"/>
          <w:szCs w:val="32"/>
        </w:rPr>
      </w:pPr>
      <w:r>
        <w:rPr>
          <w:rFonts w:hint="eastAsia"/>
          <w:sz w:val="32"/>
          <w:szCs w:val="32"/>
        </w:rPr>
        <w:t>（2）加强监测。加强对突发环境事件发生、发展情况的监测、预报和预警工作。组织有关部门和机构、专业技术人员及专家，及时对突发事件信息进行分析评估，预测发生突发环境事件可能性的大小、影响范围和强度以及可能发生的突发环境事件的级别。</w:t>
      </w:r>
    </w:p>
    <w:p w:rsidR="00AB24D0" w:rsidRDefault="00AB24D0">
      <w:pPr>
        <w:pStyle w:val="11"/>
        <w:spacing w:line="580" w:lineRule="exact"/>
        <w:ind w:firstLine="640"/>
        <w:rPr>
          <w:sz w:val="32"/>
          <w:szCs w:val="32"/>
        </w:rPr>
      </w:pPr>
      <w:r>
        <w:rPr>
          <w:rFonts w:hint="eastAsia"/>
          <w:sz w:val="32"/>
          <w:szCs w:val="32"/>
        </w:rPr>
        <w:t>（3）健康防护。在涉险区域安装注意事项提示或事件危害警告标志，增加宣传频次，告知公众避免和减轻危害的常识，需采取的必要健康防护措施。</w:t>
      </w:r>
    </w:p>
    <w:p w:rsidR="00AB24D0" w:rsidRDefault="00AB24D0">
      <w:pPr>
        <w:pStyle w:val="11"/>
        <w:spacing w:line="580" w:lineRule="exact"/>
        <w:ind w:firstLine="640"/>
        <w:rPr>
          <w:sz w:val="32"/>
          <w:szCs w:val="32"/>
        </w:rPr>
      </w:pPr>
      <w:r>
        <w:rPr>
          <w:rFonts w:hint="eastAsia"/>
          <w:sz w:val="32"/>
          <w:szCs w:val="32"/>
        </w:rPr>
        <w:t>（4）应急准备。</w:t>
      </w:r>
    </w:p>
    <w:p w:rsidR="00AB24D0" w:rsidRDefault="00AB24D0">
      <w:pPr>
        <w:pStyle w:val="11"/>
        <w:spacing w:line="580" w:lineRule="exact"/>
        <w:ind w:firstLine="640"/>
        <w:rPr>
          <w:sz w:val="32"/>
          <w:szCs w:val="32"/>
        </w:rPr>
      </w:pPr>
      <w:r>
        <w:rPr>
          <w:rFonts w:hint="eastAsia"/>
          <w:sz w:val="32"/>
          <w:szCs w:val="32"/>
        </w:rPr>
        <w:t>①转移、撤离或者疏散可能受到危害的人员，并进行妥善安置。采取必要措施，确保交通、通信、供水、排水、供电、供气、供热等公共设施的安全和正常运行，同时做好风险防控措施的准备工作。</w:t>
      </w:r>
    </w:p>
    <w:p w:rsidR="00AB24D0" w:rsidRDefault="00AB24D0">
      <w:pPr>
        <w:pStyle w:val="11"/>
        <w:spacing w:line="580" w:lineRule="exact"/>
        <w:ind w:firstLine="640"/>
        <w:rPr>
          <w:sz w:val="32"/>
          <w:szCs w:val="32"/>
        </w:rPr>
      </w:pPr>
      <w:r>
        <w:rPr>
          <w:rFonts w:hint="eastAsia"/>
          <w:sz w:val="32"/>
          <w:szCs w:val="32"/>
        </w:rPr>
        <w:t>②责令应急救援队伍、负有特定职责的人员进入待命状态，动员后备人员做好参加应急救援和处置工作的准备，并调集突发环境事件应急所需物资和设备，做好应急保障工作。</w:t>
      </w:r>
    </w:p>
    <w:p w:rsidR="00AB24D0" w:rsidRDefault="00AB24D0">
      <w:pPr>
        <w:pStyle w:val="11"/>
        <w:spacing w:line="580" w:lineRule="exact"/>
        <w:ind w:firstLine="640"/>
        <w:rPr>
          <w:sz w:val="32"/>
          <w:szCs w:val="32"/>
        </w:rPr>
      </w:pPr>
      <w:r>
        <w:rPr>
          <w:rFonts w:hint="eastAsia"/>
          <w:sz w:val="32"/>
          <w:szCs w:val="32"/>
        </w:rPr>
        <w:t>③必要时，对可能导致事件发生的有关生产经营单位实行停运、限产、停产等相应措施，封闭、隔离或者限制使用有关场所，中止或限制可能导致危害扩大的行为和活动。</w:t>
      </w:r>
    </w:p>
    <w:p w:rsidR="00AB24D0" w:rsidRDefault="00AB24D0">
      <w:pPr>
        <w:pStyle w:val="11"/>
        <w:spacing w:line="580" w:lineRule="exact"/>
        <w:ind w:firstLine="640"/>
        <w:rPr>
          <w:sz w:val="32"/>
          <w:szCs w:val="32"/>
        </w:rPr>
      </w:pPr>
      <w:r>
        <w:rPr>
          <w:rFonts w:hint="eastAsia"/>
          <w:sz w:val="32"/>
          <w:szCs w:val="32"/>
        </w:rPr>
        <w:t>④依法采取的预警措施所涉及的生产经营单位和个人，应当</w:t>
      </w:r>
      <w:r>
        <w:rPr>
          <w:rFonts w:hint="eastAsia"/>
          <w:sz w:val="32"/>
          <w:szCs w:val="32"/>
        </w:rPr>
        <w:lastRenderedPageBreak/>
        <w:t>按照有关法律规定承担相应的突发环境事件应急义务。</w:t>
      </w:r>
    </w:p>
    <w:p w:rsidR="00AB24D0" w:rsidRDefault="00AB24D0">
      <w:pPr>
        <w:pStyle w:val="af0"/>
        <w:spacing w:line="580" w:lineRule="exact"/>
        <w:rPr>
          <w:rFonts w:ascii="楷体_GB2312" w:eastAsia="楷体_GB2312" w:hAnsi="楷体_GB2312" w:cs="楷体_GB2312"/>
          <w:b w:val="0"/>
          <w:sz w:val="32"/>
          <w:szCs w:val="32"/>
        </w:rPr>
      </w:pPr>
      <w:bookmarkStart w:id="39" w:name="_Toc479257624"/>
      <w:bookmarkStart w:id="40" w:name="_Toc479258102"/>
      <w:r>
        <w:rPr>
          <w:rFonts w:hint="eastAsia"/>
          <w:b w:val="0"/>
          <w:sz w:val="32"/>
          <w:szCs w:val="32"/>
        </w:rPr>
        <w:t xml:space="preserve">   </w:t>
      </w:r>
      <w:r>
        <w:rPr>
          <w:rFonts w:ascii="楷体_GB2312" w:eastAsia="楷体_GB2312" w:hAnsi="楷体_GB2312" w:cs="楷体_GB2312" w:hint="eastAsia"/>
          <w:b w:val="0"/>
          <w:sz w:val="32"/>
          <w:szCs w:val="32"/>
        </w:rPr>
        <w:t xml:space="preserve"> 3.6 预警发布与解除</w:t>
      </w:r>
      <w:bookmarkEnd w:id="39"/>
      <w:bookmarkEnd w:id="40"/>
      <w:r>
        <w:rPr>
          <w:rFonts w:ascii="楷体_GB2312" w:eastAsia="楷体_GB2312" w:hAnsi="楷体_GB2312" w:cs="楷体_GB2312" w:hint="eastAsia"/>
          <w:b w:val="0"/>
          <w:sz w:val="32"/>
          <w:szCs w:val="32"/>
        </w:rPr>
        <w:t>。</w:t>
      </w:r>
    </w:p>
    <w:p w:rsidR="00AB24D0" w:rsidRDefault="00AB24D0">
      <w:pPr>
        <w:pStyle w:val="11"/>
        <w:spacing w:line="580" w:lineRule="exact"/>
        <w:ind w:firstLine="640"/>
        <w:rPr>
          <w:sz w:val="32"/>
          <w:szCs w:val="32"/>
        </w:rPr>
      </w:pPr>
      <w:r>
        <w:rPr>
          <w:rFonts w:hint="eastAsia"/>
          <w:sz w:val="32"/>
          <w:szCs w:val="32"/>
        </w:rPr>
        <w:t>发布预警的政府应根据事态的发展情况和采取措施的效果，按照有关规定适时调整预警级别并重新发布。有事实证明不可能发生事件或者危险已经解除的，发布预警的政府应立即宣布解除预警，并解除已采取的有关措施。</w:t>
      </w:r>
    </w:p>
    <w:p w:rsidR="00AB24D0" w:rsidRDefault="00AB24D0">
      <w:pPr>
        <w:pStyle w:val="ad"/>
        <w:spacing w:line="580" w:lineRule="exact"/>
        <w:jc w:val="center"/>
        <w:rPr>
          <w:b w:val="0"/>
          <w:bCs w:val="0"/>
          <w:sz w:val="32"/>
          <w:szCs w:val="32"/>
        </w:rPr>
      </w:pPr>
      <w:bookmarkStart w:id="41" w:name="_Toc479257625"/>
      <w:bookmarkStart w:id="42" w:name="_Toc479258103"/>
    </w:p>
    <w:p w:rsidR="00AB24D0" w:rsidRDefault="00AB24D0">
      <w:pPr>
        <w:pStyle w:val="ad"/>
        <w:spacing w:line="580" w:lineRule="exact"/>
        <w:jc w:val="center"/>
        <w:rPr>
          <w:rFonts w:ascii="黑体" w:eastAsia="黑体" w:hAnsi="黑体" w:cs="黑体"/>
          <w:b w:val="0"/>
          <w:bCs w:val="0"/>
          <w:sz w:val="32"/>
          <w:szCs w:val="32"/>
        </w:rPr>
      </w:pPr>
      <w:bookmarkStart w:id="43" w:name="_Toc479257626"/>
      <w:bookmarkStart w:id="44" w:name="_Toc479258104"/>
      <w:bookmarkEnd w:id="41"/>
      <w:bookmarkEnd w:id="42"/>
      <w:r>
        <w:rPr>
          <w:rFonts w:ascii="黑体" w:eastAsia="黑体" w:hAnsi="黑体" w:cs="黑体" w:hint="eastAsia"/>
          <w:b w:val="0"/>
          <w:bCs w:val="0"/>
          <w:sz w:val="32"/>
          <w:szCs w:val="32"/>
        </w:rPr>
        <w:t>4 应急响应</w:t>
      </w:r>
    </w:p>
    <w:p w:rsidR="00AB24D0" w:rsidRDefault="00AB24D0">
      <w:pPr>
        <w:pStyle w:val="af0"/>
        <w:spacing w:line="580" w:lineRule="exact"/>
        <w:rPr>
          <w:rFonts w:ascii="楷体_GB2312" w:eastAsia="楷体_GB2312" w:hAnsi="楷体_GB2312" w:cs="楷体_GB2312"/>
          <w:b w:val="0"/>
          <w:sz w:val="32"/>
          <w:szCs w:val="32"/>
        </w:rPr>
      </w:pPr>
      <w:r>
        <w:rPr>
          <w:rFonts w:hint="eastAsia"/>
          <w:b w:val="0"/>
          <w:sz w:val="32"/>
          <w:szCs w:val="32"/>
        </w:rPr>
        <w:t xml:space="preserve">    </w:t>
      </w:r>
      <w:r>
        <w:rPr>
          <w:rFonts w:ascii="楷体_GB2312" w:eastAsia="楷体_GB2312" w:hAnsi="楷体_GB2312" w:cs="楷体_GB2312" w:hint="eastAsia"/>
          <w:b w:val="0"/>
          <w:sz w:val="32"/>
          <w:szCs w:val="32"/>
        </w:rPr>
        <w:t>4.1 指挥协调</w:t>
      </w:r>
      <w:bookmarkEnd w:id="43"/>
      <w:bookmarkEnd w:id="44"/>
      <w:r>
        <w:rPr>
          <w:rFonts w:ascii="楷体_GB2312" w:eastAsia="楷体_GB2312" w:hAnsi="楷体_GB2312" w:cs="楷体_GB2312" w:hint="eastAsia"/>
          <w:b w:val="0"/>
          <w:sz w:val="32"/>
          <w:szCs w:val="32"/>
        </w:rPr>
        <w:t>。</w:t>
      </w:r>
    </w:p>
    <w:p w:rsidR="00AB24D0" w:rsidRDefault="00AB24D0">
      <w:pPr>
        <w:pStyle w:val="11"/>
        <w:spacing w:line="580" w:lineRule="exact"/>
        <w:ind w:firstLine="640"/>
        <w:rPr>
          <w:sz w:val="32"/>
          <w:szCs w:val="32"/>
        </w:rPr>
      </w:pPr>
      <w:r>
        <w:rPr>
          <w:rFonts w:hint="eastAsia"/>
          <w:sz w:val="32"/>
          <w:szCs w:val="32"/>
        </w:rPr>
        <w:t>突发环境事件应急响应按照“属地为主”的原则，事发地政府（管委会）全面负责区域内突发环境事件的应对工作。超出事发地县（市）区人民政府处置能力的，由事发地政府提出请求，由市指挥部负责突发环境事件指挥协调工作。</w:t>
      </w:r>
    </w:p>
    <w:p w:rsidR="00AB24D0" w:rsidRDefault="00AB24D0">
      <w:pPr>
        <w:pStyle w:val="11"/>
        <w:spacing w:line="580" w:lineRule="exact"/>
        <w:ind w:firstLine="640"/>
        <w:rPr>
          <w:sz w:val="32"/>
          <w:szCs w:val="32"/>
        </w:rPr>
      </w:pPr>
      <w:r>
        <w:rPr>
          <w:rFonts w:hint="eastAsia"/>
          <w:sz w:val="32"/>
          <w:szCs w:val="32"/>
        </w:rPr>
        <w:t>市环境应急指挥部负责较大（Ⅲ级）以上突发环境事件应急指挥协调工作。对于一般（Ⅳ级）突发环境事件，根据事件的发展态势及影响或市领导的指示，市环境应急指挥部可视情况派出工作组指导、协调、督促有关地区和部门开展突发环境事件应对工作。</w:t>
      </w:r>
    </w:p>
    <w:p w:rsidR="00AB24D0" w:rsidRDefault="00AB24D0">
      <w:pPr>
        <w:pStyle w:val="11"/>
        <w:spacing w:line="580" w:lineRule="exact"/>
        <w:ind w:firstLine="640"/>
        <w:rPr>
          <w:sz w:val="32"/>
          <w:szCs w:val="32"/>
        </w:rPr>
      </w:pPr>
      <w:r>
        <w:rPr>
          <w:rFonts w:hint="eastAsia"/>
          <w:sz w:val="32"/>
          <w:szCs w:val="32"/>
        </w:rPr>
        <w:t>在应急过程中，市指挥部可根据应急工作需要，报请省政府、国务院或省政府、国务院相关部门支援。当国务院、省政府相关应急指挥机构或国务院、省政府工作组参与现场应急指挥的，市指挥部应当接受国务院、省政府相关应急指挥机构或国务院、省政府工作组的指令和指导。</w:t>
      </w:r>
    </w:p>
    <w:p w:rsidR="00AB24D0" w:rsidRDefault="00AB24D0">
      <w:pPr>
        <w:pStyle w:val="af0"/>
        <w:spacing w:line="580" w:lineRule="exact"/>
        <w:rPr>
          <w:rFonts w:ascii="楷体_GB2312" w:eastAsia="楷体_GB2312" w:hAnsi="楷体_GB2312" w:cs="楷体_GB2312"/>
          <w:b w:val="0"/>
          <w:sz w:val="32"/>
          <w:szCs w:val="32"/>
        </w:rPr>
      </w:pPr>
      <w:bookmarkStart w:id="45" w:name="_Toc479257627"/>
      <w:bookmarkStart w:id="46" w:name="_Toc479258105"/>
      <w:r>
        <w:rPr>
          <w:rFonts w:hint="eastAsia"/>
          <w:b w:val="0"/>
          <w:sz w:val="32"/>
          <w:szCs w:val="32"/>
        </w:rPr>
        <w:lastRenderedPageBreak/>
        <w:t xml:space="preserve"> </w:t>
      </w:r>
      <w:r>
        <w:rPr>
          <w:rFonts w:ascii="楷体_GB2312" w:eastAsia="楷体_GB2312" w:hAnsi="楷体_GB2312" w:cs="楷体_GB2312" w:hint="eastAsia"/>
          <w:b w:val="0"/>
          <w:sz w:val="32"/>
          <w:szCs w:val="32"/>
        </w:rPr>
        <w:t xml:space="preserve">   4.2 分级响应</w:t>
      </w:r>
      <w:bookmarkEnd w:id="45"/>
      <w:bookmarkEnd w:id="46"/>
      <w:r>
        <w:rPr>
          <w:rFonts w:ascii="楷体_GB2312" w:eastAsia="楷体_GB2312" w:hAnsi="楷体_GB2312" w:cs="楷体_GB2312" w:hint="eastAsia"/>
          <w:b w:val="0"/>
          <w:sz w:val="32"/>
          <w:szCs w:val="32"/>
        </w:rPr>
        <w:t>。</w:t>
      </w:r>
    </w:p>
    <w:p w:rsidR="00AB24D0" w:rsidRDefault="00AB24D0">
      <w:pPr>
        <w:pStyle w:val="af"/>
        <w:spacing w:line="580" w:lineRule="exact"/>
        <w:rPr>
          <w:rFonts w:ascii="仿宋_GB2312" w:eastAsia="仿宋_GB2312" w:hAnsi="仿宋_GB2312" w:cs="仿宋_GB2312"/>
          <w:sz w:val="32"/>
          <w:szCs w:val="32"/>
        </w:rPr>
      </w:pPr>
      <w:bookmarkStart w:id="47" w:name="_Toc479257628"/>
      <w:r>
        <w:rPr>
          <w:rFonts w:hint="eastAsia"/>
          <w:sz w:val="32"/>
          <w:szCs w:val="32"/>
        </w:rPr>
        <w:t xml:space="preserve">  </w:t>
      </w:r>
      <w:r>
        <w:rPr>
          <w:rFonts w:ascii="仿宋_GB2312" w:eastAsia="仿宋_GB2312" w:hAnsi="仿宋_GB2312" w:cs="仿宋_GB2312" w:hint="eastAsia"/>
          <w:sz w:val="32"/>
          <w:szCs w:val="32"/>
        </w:rPr>
        <w:t xml:space="preserve">  </w:t>
      </w:r>
      <w:smartTag w:uri="urn:schemas-microsoft-com:office:smarttags" w:element="chsdate">
        <w:smartTagPr>
          <w:attr w:name="IsROCDate" w:val="False"/>
          <w:attr w:name="IsLunarDate" w:val="False"/>
          <w:attr w:name="Day" w:val="30"/>
          <w:attr w:name="Month" w:val="12"/>
          <w:attr w:name="Year" w:val="1899"/>
        </w:smartTagPr>
        <w:r>
          <w:rPr>
            <w:rFonts w:ascii="仿宋_GB2312" w:eastAsia="仿宋_GB2312" w:hAnsi="仿宋_GB2312" w:cs="仿宋_GB2312" w:hint="eastAsia"/>
            <w:sz w:val="32"/>
            <w:szCs w:val="32"/>
          </w:rPr>
          <w:t>4.2.1</w:t>
        </w:r>
      </w:smartTag>
      <w:r>
        <w:rPr>
          <w:rFonts w:ascii="仿宋_GB2312" w:eastAsia="仿宋_GB2312" w:hAnsi="仿宋_GB2312" w:cs="仿宋_GB2312" w:hint="eastAsia"/>
          <w:sz w:val="32"/>
          <w:szCs w:val="32"/>
        </w:rPr>
        <w:t>分级响应机制</w:t>
      </w:r>
      <w:bookmarkEnd w:id="47"/>
      <w:r>
        <w:rPr>
          <w:rFonts w:ascii="仿宋_GB2312" w:eastAsia="仿宋_GB2312" w:hAnsi="仿宋_GB2312" w:cs="仿宋_GB2312" w:hint="eastAsia"/>
          <w:sz w:val="32"/>
          <w:szCs w:val="32"/>
        </w:rPr>
        <w:t>。</w:t>
      </w:r>
    </w:p>
    <w:p w:rsidR="00AB24D0" w:rsidRDefault="00AB24D0">
      <w:pPr>
        <w:pStyle w:val="11"/>
        <w:spacing w:line="580" w:lineRule="exact"/>
        <w:ind w:firstLine="640"/>
        <w:rPr>
          <w:sz w:val="32"/>
          <w:szCs w:val="32"/>
        </w:rPr>
      </w:pPr>
      <w:r>
        <w:rPr>
          <w:rFonts w:hint="eastAsia"/>
          <w:sz w:val="32"/>
          <w:szCs w:val="32"/>
        </w:rPr>
        <w:t>根据突发环境事件的严重程度和发展态势，将应急响应设定为Ⅰ级、Ⅱ级、Ⅲ级和Ⅳ级四个等级。初判发生特别重大、重大突发环境事件时，分别启动Ⅰ级、Ⅱ级应急响应，由省政府负责应对工作；初判发生较大突发环境事件时，启动Ⅲ级应急响应，由市政府负责应对工作；初判发生一般突发环境事件时，启动Ⅳ级应急响应，由事发县（市）区政府负责应对工作。</w:t>
      </w:r>
    </w:p>
    <w:p w:rsidR="00AB24D0" w:rsidRDefault="00AB24D0">
      <w:pPr>
        <w:pStyle w:val="11"/>
        <w:spacing w:line="580" w:lineRule="exact"/>
        <w:ind w:firstLine="640"/>
        <w:rPr>
          <w:sz w:val="32"/>
          <w:szCs w:val="32"/>
        </w:rPr>
      </w:pPr>
      <w:r>
        <w:rPr>
          <w:rFonts w:hint="eastAsia"/>
          <w:sz w:val="32"/>
          <w:szCs w:val="32"/>
        </w:rPr>
        <w:t>突发环境事件发生在易造成重大影响的地区或重要时段时，可适当提高响应级别。应急响应启动后，可视事件损失情况及其发展趋势调整响应级别，避免响应不足或响应过度。</w:t>
      </w:r>
    </w:p>
    <w:p w:rsidR="00AB24D0" w:rsidRDefault="00AB24D0">
      <w:pPr>
        <w:pStyle w:val="af"/>
        <w:spacing w:line="580" w:lineRule="exact"/>
        <w:rPr>
          <w:rFonts w:ascii="仿宋_GB2312" w:eastAsia="仿宋_GB2312" w:hAnsi="仿宋_GB2312" w:cs="仿宋_GB2312"/>
          <w:sz w:val="32"/>
          <w:szCs w:val="32"/>
        </w:rPr>
      </w:pPr>
      <w:bookmarkStart w:id="48" w:name="_Toc479257629"/>
      <w:r>
        <w:rPr>
          <w:rFonts w:hint="eastAsia"/>
          <w:sz w:val="32"/>
          <w:szCs w:val="32"/>
        </w:rPr>
        <w:t xml:space="preserve">   </w:t>
      </w:r>
      <w:r>
        <w:rPr>
          <w:rFonts w:ascii="仿宋_GB2312" w:eastAsia="仿宋_GB2312" w:hAnsi="仿宋_GB2312" w:cs="仿宋_GB2312" w:hint="eastAsia"/>
          <w:sz w:val="32"/>
          <w:szCs w:val="32"/>
        </w:rPr>
        <w:t xml:space="preserve"> </w:t>
      </w:r>
      <w:smartTag w:uri="urn:schemas-microsoft-com:office:smarttags" w:element="chsdate">
        <w:smartTagPr>
          <w:attr w:name="IsROCDate" w:val="False"/>
          <w:attr w:name="IsLunarDate" w:val="False"/>
          <w:attr w:name="Day" w:val="30"/>
          <w:attr w:name="Month" w:val="12"/>
          <w:attr w:name="Year" w:val="1899"/>
        </w:smartTagPr>
        <w:r>
          <w:rPr>
            <w:rFonts w:ascii="仿宋_GB2312" w:eastAsia="仿宋_GB2312" w:hAnsi="仿宋_GB2312" w:cs="仿宋_GB2312" w:hint="eastAsia"/>
            <w:sz w:val="32"/>
            <w:szCs w:val="32"/>
          </w:rPr>
          <w:t>4.2.2</w:t>
        </w:r>
      </w:smartTag>
      <w:r>
        <w:rPr>
          <w:rFonts w:ascii="仿宋_GB2312" w:eastAsia="仿宋_GB2312" w:hAnsi="仿宋_GB2312" w:cs="仿宋_GB2312" w:hint="eastAsia"/>
          <w:sz w:val="32"/>
          <w:szCs w:val="32"/>
        </w:rPr>
        <w:t>分级响应的启动</w:t>
      </w:r>
      <w:bookmarkEnd w:id="48"/>
      <w:r>
        <w:rPr>
          <w:rFonts w:ascii="仿宋_GB2312" w:eastAsia="仿宋_GB2312" w:hAnsi="仿宋_GB2312" w:cs="仿宋_GB2312" w:hint="eastAsia"/>
          <w:sz w:val="32"/>
          <w:szCs w:val="32"/>
        </w:rPr>
        <w:t>。</w:t>
      </w:r>
    </w:p>
    <w:p w:rsidR="00AB24D0" w:rsidRDefault="00AB24D0">
      <w:pPr>
        <w:pStyle w:val="11"/>
        <w:spacing w:line="580" w:lineRule="exact"/>
        <w:ind w:firstLine="640"/>
        <w:rPr>
          <w:sz w:val="32"/>
          <w:szCs w:val="32"/>
        </w:rPr>
      </w:pPr>
      <w:r>
        <w:rPr>
          <w:rFonts w:hint="eastAsia"/>
          <w:sz w:val="32"/>
          <w:szCs w:val="32"/>
        </w:rPr>
        <w:t>（1）Ⅰ级、Ⅱ级应急响应。</w:t>
      </w:r>
    </w:p>
    <w:p w:rsidR="00AB24D0" w:rsidRDefault="00AB24D0">
      <w:pPr>
        <w:pStyle w:val="11"/>
        <w:spacing w:line="580" w:lineRule="exact"/>
        <w:ind w:firstLine="640"/>
        <w:rPr>
          <w:sz w:val="32"/>
          <w:szCs w:val="32"/>
        </w:rPr>
      </w:pPr>
      <w:r>
        <w:rPr>
          <w:rFonts w:hint="eastAsia"/>
          <w:sz w:val="32"/>
          <w:szCs w:val="32"/>
        </w:rPr>
        <w:t>①第一时间向省政府报告突发环境事件的基本情况、事态发展和先期处置措施，申请启动Ⅰ级或Ⅱ级应急响应。</w:t>
      </w:r>
    </w:p>
    <w:p w:rsidR="00AB24D0" w:rsidRDefault="00AB24D0">
      <w:pPr>
        <w:pStyle w:val="11"/>
        <w:spacing w:line="580" w:lineRule="exact"/>
        <w:ind w:firstLine="640"/>
        <w:rPr>
          <w:sz w:val="32"/>
          <w:szCs w:val="32"/>
        </w:rPr>
      </w:pPr>
      <w:r>
        <w:rPr>
          <w:rFonts w:hint="eastAsia"/>
          <w:sz w:val="32"/>
          <w:szCs w:val="32"/>
        </w:rPr>
        <w:t>②采取本预案设定的Ⅲ级响应措施，并根据事件情况，采取其他必要响应措施。</w:t>
      </w:r>
    </w:p>
    <w:p w:rsidR="00AB24D0" w:rsidRDefault="00AB24D0">
      <w:pPr>
        <w:pStyle w:val="11"/>
        <w:spacing w:line="580" w:lineRule="exact"/>
        <w:ind w:firstLine="640"/>
        <w:rPr>
          <w:sz w:val="32"/>
          <w:szCs w:val="32"/>
        </w:rPr>
      </w:pPr>
      <w:r>
        <w:rPr>
          <w:rFonts w:hint="eastAsia"/>
          <w:sz w:val="32"/>
          <w:szCs w:val="32"/>
        </w:rPr>
        <w:t>③严格执行省政府指挥指令，并及时反馈执行情况。</w:t>
      </w:r>
    </w:p>
    <w:p w:rsidR="00AB24D0" w:rsidRDefault="00AB24D0">
      <w:pPr>
        <w:pStyle w:val="11"/>
        <w:spacing w:line="580" w:lineRule="exact"/>
        <w:ind w:firstLine="640"/>
        <w:rPr>
          <w:sz w:val="32"/>
          <w:szCs w:val="32"/>
        </w:rPr>
      </w:pPr>
      <w:r>
        <w:rPr>
          <w:rFonts w:hint="eastAsia"/>
          <w:sz w:val="32"/>
          <w:szCs w:val="32"/>
        </w:rPr>
        <w:t>（2）Ⅲ级应急响应。</w:t>
      </w:r>
    </w:p>
    <w:p w:rsidR="00AB24D0" w:rsidRDefault="00AB24D0">
      <w:pPr>
        <w:pStyle w:val="11"/>
        <w:spacing w:line="580" w:lineRule="exact"/>
        <w:ind w:firstLine="640"/>
        <w:rPr>
          <w:sz w:val="32"/>
          <w:szCs w:val="32"/>
        </w:rPr>
      </w:pPr>
      <w:r>
        <w:rPr>
          <w:rFonts w:hint="eastAsia"/>
          <w:sz w:val="32"/>
          <w:szCs w:val="32"/>
        </w:rPr>
        <w:t>发生较大级别突发环境事件，由市指挥部启动Ⅲ级应急响应。</w:t>
      </w:r>
    </w:p>
    <w:p w:rsidR="00AB24D0" w:rsidRDefault="00AB24D0">
      <w:pPr>
        <w:pStyle w:val="11"/>
        <w:spacing w:line="580" w:lineRule="exact"/>
        <w:ind w:firstLine="640"/>
        <w:rPr>
          <w:sz w:val="32"/>
          <w:szCs w:val="32"/>
        </w:rPr>
      </w:pPr>
      <w:r>
        <w:rPr>
          <w:rFonts w:hint="eastAsia"/>
          <w:sz w:val="32"/>
          <w:szCs w:val="32"/>
        </w:rPr>
        <w:t>①开通与突发环境事件所在县（市）区环境应急指挥机构、相关专业应急指挥机构的通信联系，随时掌握事件进展情况，指导督促当地政府开展先期处置工作。</w:t>
      </w:r>
    </w:p>
    <w:p w:rsidR="00AB24D0" w:rsidRDefault="00AB24D0">
      <w:pPr>
        <w:pStyle w:val="11"/>
        <w:spacing w:line="580" w:lineRule="exact"/>
        <w:ind w:firstLine="640"/>
        <w:rPr>
          <w:sz w:val="32"/>
          <w:szCs w:val="32"/>
        </w:rPr>
      </w:pPr>
      <w:r>
        <w:rPr>
          <w:rFonts w:hint="eastAsia"/>
          <w:sz w:val="32"/>
          <w:szCs w:val="32"/>
        </w:rPr>
        <w:lastRenderedPageBreak/>
        <w:t>②调集市指挥部有关成员单位成立现场指挥部。</w:t>
      </w:r>
    </w:p>
    <w:p w:rsidR="00AB24D0" w:rsidRDefault="00AB24D0">
      <w:pPr>
        <w:pStyle w:val="11"/>
        <w:spacing w:line="580" w:lineRule="exact"/>
        <w:ind w:firstLine="640"/>
        <w:rPr>
          <w:sz w:val="32"/>
          <w:szCs w:val="32"/>
        </w:rPr>
      </w:pPr>
      <w:r>
        <w:rPr>
          <w:rFonts w:hint="eastAsia"/>
          <w:sz w:val="32"/>
          <w:szCs w:val="32"/>
        </w:rPr>
        <w:t>③组织专家咨询组，持续分析事件趋势，提出处置建议。</w:t>
      </w:r>
    </w:p>
    <w:p w:rsidR="00AB24D0" w:rsidRDefault="00AB24D0">
      <w:pPr>
        <w:pStyle w:val="11"/>
        <w:spacing w:line="580" w:lineRule="exact"/>
        <w:ind w:firstLine="640"/>
        <w:rPr>
          <w:sz w:val="32"/>
          <w:szCs w:val="32"/>
        </w:rPr>
      </w:pPr>
      <w:r>
        <w:rPr>
          <w:rFonts w:hint="eastAsia"/>
          <w:sz w:val="32"/>
          <w:szCs w:val="32"/>
        </w:rPr>
        <w:t>④调派人员、物资、设备、设施等相关应急资源，在现场指挥部指挥下，采取进一步应急处置行动。</w:t>
      </w:r>
    </w:p>
    <w:p w:rsidR="00AB24D0" w:rsidRDefault="00AB24D0">
      <w:pPr>
        <w:pStyle w:val="11"/>
        <w:spacing w:line="580" w:lineRule="exact"/>
        <w:ind w:firstLine="640"/>
        <w:rPr>
          <w:sz w:val="32"/>
          <w:szCs w:val="32"/>
        </w:rPr>
      </w:pPr>
      <w:r>
        <w:rPr>
          <w:rFonts w:hint="eastAsia"/>
          <w:sz w:val="32"/>
          <w:szCs w:val="32"/>
        </w:rPr>
        <w:t>⑤按规定向上级政府、</w:t>
      </w:r>
      <w:r w:rsidR="004D6168">
        <w:rPr>
          <w:rFonts w:hint="eastAsia"/>
          <w:sz w:val="32"/>
          <w:szCs w:val="32"/>
        </w:rPr>
        <w:t>生态环境</w:t>
      </w:r>
      <w:r>
        <w:rPr>
          <w:rFonts w:hint="eastAsia"/>
          <w:sz w:val="32"/>
          <w:szCs w:val="32"/>
        </w:rPr>
        <w:t>部门，报告事件情况和应急处置情况。</w:t>
      </w:r>
    </w:p>
    <w:p w:rsidR="00AB24D0" w:rsidRDefault="00AB24D0">
      <w:pPr>
        <w:pStyle w:val="11"/>
        <w:spacing w:line="580" w:lineRule="exact"/>
        <w:ind w:firstLine="640"/>
        <w:rPr>
          <w:sz w:val="32"/>
          <w:szCs w:val="32"/>
        </w:rPr>
      </w:pPr>
      <w:r>
        <w:rPr>
          <w:rFonts w:hint="eastAsia"/>
          <w:sz w:val="32"/>
          <w:szCs w:val="32"/>
        </w:rPr>
        <w:t>⑥必要时，请求上级政府、</w:t>
      </w:r>
      <w:r w:rsidR="004D6168">
        <w:rPr>
          <w:rFonts w:hint="eastAsia"/>
          <w:sz w:val="32"/>
          <w:szCs w:val="32"/>
        </w:rPr>
        <w:t>生态环境</w:t>
      </w:r>
      <w:r>
        <w:rPr>
          <w:rFonts w:hint="eastAsia"/>
          <w:sz w:val="32"/>
          <w:szCs w:val="32"/>
        </w:rPr>
        <w:t>部门或事发地周边城市给予应急救援。</w:t>
      </w:r>
    </w:p>
    <w:p w:rsidR="00AB24D0" w:rsidRDefault="00AB24D0">
      <w:pPr>
        <w:pStyle w:val="11"/>
        <w:spacing w:line="580" w:lineRule="exact"/>
        <w:ind w:firstLine="640"/>
        <w:rPr>
          <w:sz w:val="32"/>
          <w:szCs w:val="32"/>
        </w:rPr>
      </w:pPr>
      <w:r>
        <w:rPr>
          <w:rFonts w:hint="eastAsia"/>
          <w:sz w:val="32"/>
          <w:szCs w:val="32"/>
        </w:rPr>
        <w:t>（3）Ⅳ级应急响应。</w:t>
      </w:r>
    </w:p>
    <w:p w:rsidR="00AB24D0" w:rsidRDefault="00AB24D0">
      <w:pPr>
        <w:pStyle w:val="11"/>
        <w:spacing w:line="580" w:lineRule="exact"/>
        <w:ind w:firstLine="640"/>
        <w:rPr>
          <w:sz w:val="32"/>
          <w:szCs w:val="32"/>
        </w:rPr>
      </w:pPr>
      <w:r>
        <w:rPr>
          <w:rFonts w:hint="eastAsia"/>
          <w:sz w:val="32"/>
          <w:szCs w:val="32"/>
        </w:rPr>
        <w:t>各县（市）区及开发区环境应急指挥机构可以比照Ⅲ级响应，结合本地区实际，确定Ⅳ级应急响应行动。需要有关应急力量去支援时，及时向市政府有关部门提出请求。</w:t>
      </w:r>
    </w:p>
    <w:p w:rsidR="00AB24D0" w:rsidRDefault="00AB24D0">
      <w:pPr>
        <w:pStyle w:val="11"/>
        <w:spacing w:line="580" w:lineRule="exact"/>
        <w:ind w:firstLine="640"/>
        <w:rPr>
          <w:sz w:val="32"/>
          <w:szCs w:val="32"/>
        </w:rPr>
      </w:pPr>
      <w:r>
        <w:rPr>
          <w:rFonts w:hint="eastAsia"/>
          <w:sz w:val="32"/>
          <w:szCs w:val="32"/>
        </w:rPr>
        <w:t>（4）企业事业单位或其他生产经营者发生事件或其他突发事件，造成或可能造成突发环境事件的，应立即启动本单位应急预案，做好第一时间应急处置工作。</w:t>
      </w:r>
    </w:p>
    <w:p w:rsidR="00AB24D0" w:rsidRDefault="00AB24D0">
      <w:pPr>
        <w:pStyle w:val="af0"/>
        <w:spacing w:line="580" w:lineRule="exact"/>
        <w:rPr>
          <w:rFonts w:ascii="楷体_GB2312" w:eastAsia="楷体_GB2312" w:hAnsi="楷体_GB2312" w:cs="楷体_GB2312"/>
          <w:b w:val="0"/>
          <w:sz w:val="32"/>
          <w:szCs w:val="32"/>
        </w:rPr>
      </w:pPr>
      <w:bookmarkStart w:id="49" w:name="_Toc479257630"/>
      <w:bookmarkStart w:id="50" w:name="_Toc479258106"/>
      <w:r>
        <w:rPr>
          <w:rFonts w:hint="eastAsia"/>
          <w:b w:val="0"/>
          <w:sz w:val="32"/>
          <w:szCs w:val="32"/>
        </w:rPr>
        <w:t xml:space="preserve">    </w:t>
      </w:r>
      <w:r>
        <w:rPr>
          <w:rFonts w:ascii="楷体_GB2312" w:eastAsia="楷体_GB2312" w:hAnsi="楷体_GB2312" w:cs="楷体_GB2312" w:hint="eastAsia"/>
          <w:b w:val="0"/>
          <w:sz w:val="32"/>
          <w:szCs w:val="32"/>
        </w:rPr>
        <w:t>4.3 应急处置</w:t>
      </w:r>
      <w:bookmarkEnd w:id="49"/>
      <w:bookmarkEnd w:id="50"/>
      <w:r>
        <w:rPr>
          <w:rFonts w:ascii="楷体_GB2312" w:eastAsia="楷体_GB2312" w:hAnsi="楷体_GB2312" w:cs="楷体_GB2312" w:hint="eastAsia"/>
          <w:b w:val="0"/>
          <w:sz w:val="32"/>
          <w:szCs w:val="32"/>
        </w:rPr>
        <w:t>。</w:t>
      </w:r>
    </w:p>
    <w:p w:rsidR="00AB24D0" w:rsidRDefault="00AB24D0">
      <w:pPr>
        <w:pStyle w:val="af"/>
        <w:spacing w:line="580" w:lineRule="exact"/>
        <w:rPr>
          <w:rFonts w:ascii="仿宋_GB2312" w:eastAsia="仿宋_GB2312" w:hAnsi="仿宋_GB2312" w:cs="仿宋_GB2312"/>
          <w:sz w:val="32"/>
          <w:szCs w:val="32"/>
        </w:rPr>
      </w:pPr>
      <w:bookmarkStart w:id="51" w:name="_Toc479257631"/>
      <w:r>
        <w:rPr>
          <w:rFonts w:hint="eastAsia"/>
          <w:sz w:val="32"/>
          <w:szCs w:val="32"/>
        </w:rPr>
        <w:t xml:space="preserve">  </w:t>
      </w:r>
      <w:r>
        <w:rPr>
          <w:rFonts w:ascii="仿宋_GB2312" w:eastAsia="仿宋_GB2312" w:hAnsi="仿宋_GB2312" w:cs="仿宋_GB2312" w:hint="eastAsia"/>
          <w:sz w:val="32"/>
          <w:szCs w:val="32"/>
        </w:rPr>
        <w:t xml:space="preserve">  4．3．1现场应急处置原则</w:t>
      </w:r>
      <w:bookmarkEnd w:id="51"/>
      <w:r>
        <w:rPr>
          <w:rFonts w:ascii="仿宋_GB2312" w:eastAsia="仿宋_GB2312" w:hAnsi="仿宋_GB2312" w:cs="仿宋_GB2312" w:hint="eastAsia"/>
          <w:sz w:val="32"/>
          <w:szCs w:val="32"/>
        </w:rPr>
        <w:t>。</w:t>
      </w:r>
    </w:p>
    <w:p w:rsidR="00AB24D0" w:rsidRDefault="00AB24D0">
      <w:pPr>
        <w:pStyle w:val="11"/>
        <w:spacing w:line="580" w:lineRule="exact"/>
        <w:ind w:firstLine="640"/>
        <w:rPr>
          <w:sz w:val="32"/>
          <w:szCs w:val="32"/>
        </w:rPr>
      </w:pPr>
      <w:r>
        <w:rPr>
          <w:rFonts w:hint="eastAsia"/>
          <w:sz w:val="32"/>
          <w:szCs w:val="32"/>
        </w:rPr>
        <w:t>（1）按照“先控制，后处理”的原则，迅速实施先期处置，优先控制污染源，尽快阻止污染物继续排放外泄。</w:t>
      </w:r>
    </w:p>
    <w:p w:rsidR="00AB24D0" w:rsidRDefault="00AB24D0">
      <w:pPr>
        <w:pStyle w:val="11"/>
        <w:spacing w:line="580" w:lineRule="exact"/>
        <w:ind w:firstLine="640"/>
        <w:rPr>
          <w:sz w:val="32"/>
          <w:szCs w:val="32"/>
        </w:rPr>
      </w:pPr>
      <w:r>
        <w:rPr>
          <w:rFonts w:hint="eastAsia"/>
          <w:sz w:val="32"/>
          <w:szCs w:val="32"/>
        </w:rPr>
        <w:t>（2）尽可能控制和缩小已排出污染物的扩散、蔓延范围，把突发环境事件危害降低到最小程度。</w:t>
      </w:r>
    </w:p>
    <w:p w:rsidR="00AB24D0" w:rsidRDefault="00AB24D0">
      <w:pPr>
        <w:pStyle w:val="11"/>
        <w:spacing w:line="580" w:lineRule="exact"/>
        <w:ind w:firstLine="640"/>
        <w:rPr>
          <w:sz w:val="32"/>
          <w:szCs w:val="32"/>
        </w:rPr>
      </w:pPr>
      <w:r>
        <w:rPr>
          <w:rFonts w:hint="eastAsia"/>
          <w:sz w:val="32"/>
          <w:szCs w:val="32"/>
        </w:rPr>
        <w:t>（3）依靠科技和专家力量，采取科学有效的措施，尽量避免和减少人员伤亡，确保人民群众生命安全。</w:t>
      </w:r>
    </w:p>
    <w:p w:rsidR="00AB24D0" w:rsidRDefault="00AB24D0">
      <w:pPr>
        <w:pStyle w:val="11"/>
        <w:spacing w:line="580" w:lineRule="exact"/>
        <w:ind w:firstLine="640"/>
        <w:rPr>
          <w:sz w:val="32"/>
          <w:szCs w:val="32"/>
        </w:rPr>
      </w:pPr>
      <w:r>
        <w:rPr>
          <w:rFonts w:hint="eastAsia"/>
          <w:sz w:val="32"/>
          <w:szCs w:val="32"/>
        </w:rPr>
        <w:lastRenderedPageBreak/>
        <w:t>（4）应急处置要立足于彻底消除污染危害，避免遗留后患。</w:t>
      </w:r>
    </w:p>
    <w:p w:rsidR="00AB24D0" w:rsidRDefault="00AB24D0">
      <w:pPr>
        <w:pStyle w:val="af"/>
        <w:spacing w:line="580" w:lineRule="exact"/>
        <w:rPr>
          <w:rFonts w:ascii="仿宋_GB2312" w:eastAsia="仿宋_GB2312" w:hAnsi="仿宋_GB2312" w:cs="仿宋_GB2312"/>
          <w:sz w:val="32"/>
          <w:szCs w:val="32"/>
        </w:rPr>
      </w:pPr>
      <w:bookmarkStart w:id="52" w:name="_Toc479257632"/>
      <w:r>
        <w:rPr>
          <w:rFonts w:hint="eastAsia"/>
          <w:sz w:val="32"/>
          <w:szCs w:val="32"/>
        </w:rPr>
        <w:t xml:space="preserve">   </w:t>
      </w:r>
      <w:r>
        <w:rPr>
          <w:rFonts w:ascii="仿宋_GB2312" w:eastAsia="仿宋_GB2312" w:hAnsi="仿宋_GB2312" w:cs="仿宋_GB2312" w:hint="eastAsia"/>
          <w:sz w:val="32"/>
          <w:szCs w:val="32"/>
        </w:rPr>
        <w:t xml:space="preserve"> </w:t>
      </w:r>
      <w:smartTag w:uri="urn:schemas-microsoft-com:office:smarttags" w:element="chsdate">
        <w:smartTagPr>
          <w:attr w:name="IsROCDate" w:val="False"/>
          <w:attr w:name="IsLunarDate" w:val="False"/>
          <w:attr w:name="Day" w:val="30"/>
          <w:attr w:name="Month" w:val="12"/>
          <w:attr w:name="Year" w:val="1899"/>
        </w:smartTagPr>
        <w:r>
          <w:rPr>
            <w:rFonts w:ascii="仿宋_GB2312" w:eastAsia="仿宋_GB2312" w:hAnsi="仿宋_GB2312" w:cs="仿宋_GB2312" w:hint="eastAsia"/>
            <w:sz w:val="32"/>
            <w:szCs w:val="32"/>
          </w:rPr>
          <w:t>4.3.2</w:t>
        </w:r>
      </w:smartTag>
      <w:r>
        <w:rPr>
          <w:rFonts w:ascii="仿宋_GB2312" w:eastAsia="仿宋_GB2312" w:hAnsi="仿宋_GB2312" w:cs="仿宋_GB2312" w:hint="eastAsia"/>
          <w:sz w:val="32"/>
          <w:szCs w:val="32"/>
        </w:rPr>
        <w:t>先期处置</w:t>
      </w:r>
      <w:bookmarkEnd w:id="52"/>
      <w:r>
        <w:rPr>
          <w:rFonts w:ascii="仿宋_GB2312" w:eastAsia="仿宋_GB2312" w:hAnsi="仿宋_GB2312" w:cs="仿宋_GB2312" w:hint="eastAsia"/>
          <w:sz w:val="32"/>
          <w:szCs w:val="32"/>
        </w:rPr>
        <w:t>。</w:t>
      </w:r>
    </w:p>
    <w:p w:rsidR="00AB24D0" w:rsidRDefault="00AB24D0">
      <w:pPr>
        <w:pStyle w:val="11"/>
        <w:spacing w:line="580" w:lineRule="exact"/>
        <w:ind w:firstLine="640"/>
        <w:rPr>
          <w:sz w:val="32"/>
          <w:szCs w:val="32"/>
        </w:rPr>
      </w:pPr>
      <w:r>
        <w:rPr>
          <w:rFonts w:hint="eastAsia"/>
          <w:sz w:val="32"/>
          <w:szCs w:val="32"/>
        </w:rPr>
        <w:t>发生突发环境事件的生产经营单位，应当立即启动环境应急预案，采取关闭、停产、封堵、围挡、喷淋、收集、转移等措施，切断和控制污染源，防止污染物蔓延扩散。生产经营单位还应及时主动提供与应急救援有关的基础资料（企业突发环境事件应急预案、环保应急平面图等）和必要的技术支持，相关行政监管部门提供事发前的有关监管检查资料，供实施和调整应急救援处置方案时参考。</w:t>
      </w:r>
    </w:p>
    <w:p w:rsidR="00AB24D0" w:rsidRDefault="00AB24D0">
      <w:pPr>
        <w:pStyle w:val="11"/>
        <w:spacing w:line="580" w:lineRule="exact"/>
        <w:ind w:firstLine="640"/>
        <w:rPr>
          <w:sz w:val="32"/>
          <w:szCs w:val="32"/>
        </w:rPr>
      </w:pPr>
      <w:r>
        <w:rPr>
          <w:rFonts w:hint="eastAsia"/>
          <w:sz w:val="32"/>
          <w:szCs w:val="32"/>
        </w:rPr>
        <w:t>突发环境事件发生后，事发地政府或有关部门应立即启动相关预案，调集物资、设备与人员，全力控制事态发展，尽可能控制和缩小污染物的扩散、蔓延范围，采取有效措施，避免环境污染，降低突发环境事件的危害。</w:t>
      </w:r>
    </w:p>
    <w:p w:rsidR="00AB24D0" w:rsidRDefault="00AB24D0">
      <w:pPr>
        <w:pStyle w:val="af"/>
        <w:spacing w:line="580" w:lineRule="exact"/>
        <w:rPr>
          <w:rFonts w:ascii="仿宋_GB2312" w:eastAsia="仿宋_GB2312" w:hAnsi="仿宋_GB2312" w:cs="仿宋_GB2312"/>
          <w:sz w:val="32"/>
          <w:szCs w:val="32"/>
        </w:rPr>
      </w:pPr>
      <w:bookmarkStart w:id="53" w:name="_Toc479257633"/>
      <w:r>
        <w:rPr>
          <w:rFonts w:hint="eastAsia"/>
          <w:sz w:val="32"/>
          <w:szCs w:val="32"/>
        </w:rPr>
        <w:t xml:space="preserve">   </w:t>
      </w:r>
      <w:r>
        <w:rPr>
          <w:rFonts w:ascii="仿宋_GB2312" w:eastAsia="仿宋_GB2312" w:hAnsi="仿宋_GB2312" w:cs="仿宋_GB2312" w:hint="eastAsia"/>
          <w:sz w:val="32"/>
          <w:szCs w:val="32"/>
        </w:rPr>
        <w:t xml:space="preserve"> 4．3．3现场处置措施</w:t>
      </w:r>
      <w:bookmarkEnd w:id="53"/>
      <w:r>
        <w:rPr>
          <w:rFonts w:ascii="仿宋_GB2312" w:eastAsia="仿宋_GB2312" w:hAnsi="仿宋_GB2312" w:cs="仿宋_GB2312" w:hint="eastAsia"/>
          <w:sz w:val="32"/>
          <w:szCs w:val="32"/>
        </w:rPr>
        <w:t>。</w:t>
      </w:r>
    </w:p>
    <w:p w:rsidR="00AB24D0" w:rsidRDefault="00AB24D0">
      <w:pPr>
        <w:pStyle w:val="11"/>
        <w:spacing w:line="580" w:lineRule="exact"/>
        <w:ind w:firstLine="640"/>
        <w:rPr>
          <w:sz w:val="32"/>
          <w:szCs w:val="32"/>
        </w:rPr>
      </w:pPr>
      <w:r>
        <w:rPr>
          <w:rFonts w:hint="eastAsia"/>
          <w:sz w:val="32"/>
          <w:szCs w:val="32"/>
        </w:rPr>
        <w:t>突发环境事件发生地有关部门接警后，要迅速赶赴现场，开展现场应急处置工作。根据污染物的性质、事件类型、事件可控性、严重程度、影响范围及周边环境的敏感性，事发地县（市）区及开发区政府可采取以下应急处置措施：</w:t>
      </w:r>
    </w:p>
    <w:p w:rsidR="00AB24D0" w:rsidRDefault="00AB24D0">
      <w:pPr>
        <w:pStyle w:val="11"/>
        <w:spacing w:line="580" w:lineRule="exact"/>
        <w:ind w:firstLine="640"/>
        <w:rPr>
          <w:sz w:val="32"/>
          <w:szCs w:val="32"/>
        </w:rPr>
      </w:pPr>
      <w:r>
        <w:rPr>
          <w:rFonts w:hint="eastAsia"/>
          <w:sz w:val="32"/>
          <w:szCs w:val="32"/>
        </w:rPr>
        <w:t>（1）维护现场秩序，划定污染隔离区和交通管制区，确定重点防护区域，并设置警示标志。</w:t>
      </w:r>
    </w:p>
    <w:p w:rsidR="00AB24D0" w:rsidRDefault="00AB24D0">
      <w:pPr>
        <w:pStyle w:val="11"/>
        <w:spacing w:line="580" w:lineRule="exact"/>
        <w:ind w:firstLine="640"/>
        <w:rPr>
          <w:sz w:val="32"/>
          <w:szCs w:val="32"/>
        </w:rPr>
      </w:pPr>
      <w:r>
        <w:rPr>
          <w:rFonts w:hint="eastAsia"/>
          <w:sz w:val="32"/>
          <w:szCs w:val="32"/>
        </w:rPr>
        <w:t>（2）事发地政府应组织制定综合治污方案，采用监测手段追踪污染气体扩散途径和范围。采取拦截、导流、疏浚等形式防止水体污染扩大；采取隔离、吸附、打捞、氧化还原、中和、沉淀、</w:t>
      </w:r>
      <w:r>
        <w:rPr>
          <w:rFonts w:hint="eastAsia"/>
          <w:sz w:val="32"/>
          <w:szCs w:val="32"/>
        </w:rPr>
        <w:lastRenderedPageBreak/>
        <w:t>消毒、去污洗消、临时收购、微生物消解、调水稀释、转移异地处置、临时改造污染处置工艺或临时建设污染处置工程等方法处置污染物。必要时，要求其他排污单位停产、限产、限排，减轻环境污染负荷。</w:t>
      </w:r>
    </w:p>
    <w:p w:rsidR="00AB24D0" w:rsidRDefault="00AB24D0">
      <w:pPr>
        <w:pStyle w:val="11"/>
        <w:spacing w:line="580" w:lineRule="exact"/>
        <w:ind w:firstLine="640"/>
        <w:rPr>
          <w:sz w:val="32"/>
          <w:szCs w:val="32"/>
        </w:rPr>
      </w:pPr>
      <w:r>
        <w:rPr>
          <w:rFonts w:hint="eastAsia"/>
          <w:sz w:val="32"/>
          <w:szCs w:val="32"/>
        </w:rPr>
        <w:t>（3）开展应急监测。应急监测组人员应根据污染物的性质、事件发生地的气象和地域特点，确定污染物扩散范围，制定应急监测方案。视污染物扩散情况和监测结果变化趋势，及时对监测方案进行调整和优化，并优先选用污染物现场快速检测法。</w:t>
      </w:r>
    </w:p>
    <w:p w:rsidR="00AB24D0" w:rsidRDefault="00AB24D0">
      <w:pPr>
        <w:pStyle w:val="11"/>
        <w:spacing w:line="580" w:lineRule="exact"/>
        <w:ind w:firstLine="640"/>
        <w:rPr>
          <w:sz w:val="32"/>
          <w:szCs w:val="32"/>
        </w:rPr>
      </w:pPr>
      <w:r>
        <w:rPr>
          <w:rFonts w:hint="eastAsia"/>
          <w:sz w:val="32"/>
          <w:szCs w:val="32"/>
        </w:rPr>
        <w:t>（4）组织开展紧急医学救援，确定事件疏散区域，及时疏散受影响群众，向社会告知必要的安全防护措施，做好伤亡人员的善后及安抚工作。</w:t>
      </w:r>
    </w:p>
    <w:p w:rsidR="00AB24D0" w:rsidRDefault="00AB24D0">
      <w:pPr>
        <w:pStyle w:val="11"/>
        <w:spacing w:line="580" w:lineRule="exact"/>
        <w:ind w:firstLine="640"/>
        <w:rPr>
          <w:sz w:val="32"/>
          <w:szCs w:val="32"/>
        </w:rPr>
      </w:pPr>
      <w:r>
        <w:rPr>
          <w:rFonts w:hint="eastAsia"/>
          <w:sz w:val="32"/>
          <w:szCs w:val="32"/>
        </w:rPr>
        <w:t>（5）采取必要措施保障人民群众正常生产和生活，稳定社会秩序。如需疏散转移受威胁人员和可能受影响地区居民时，要组织有序、妥善安置，确保有饭吃、有水喝、有衣穿、有住处和必要医疗条件。</w:t>
      </w:r>
    </w:p>
    <w:p w:rsidR="00AB24D0" w:rsidRDefault="00AB24D0">
      <w:pPr>
        <w:pStyle w:val="11"/>
        <w:spacing w:line="580" w:lineRule="exact"/>
        <w:ind w:firstLine="640"/>
        <w:rPr>
          <w:sz w:val="32"/>
          <w:szCs w:val="32"/>
        </w:rPr>
      </w:pPr>
      <w:r>
        <w:rPr>
          <w:rFonts w:hint="eastAsia"/>
          <w:sz w:val="32"/>
          <w:szCs w:val="32"/>
        </w:rPr>
        <w:t>（6）核实现场情况，组织收集、整理、编辑应急现场信息，保证信息的真实性和传递的及时与畅通，有效管理媒体，并及时向同级政府和上级</w:t>
      </w:r>
      <w:r w:rsidR="004D6168">
        <w:rPr>
          <w:rFonts w:hint="eastAsia"/>
          <w:sz w:val="32"/>
          <w:szCs w:val="32"/>
        </w:rPr>
        <w:t>生态环境</w:t>
      </w:r>
      <w:r>
        <w:rPr>
          <w:rFonts w:hint="eastAsia"/>
          <w:sz w:val="32"/>
          <w:szCs w:val="32"/>
        </w:rPr>
        <w:t>部门及公众报告应急处置具体情况；</w:t>
      </w:r>
    </w:p>
    <w:p w:rsidR="00AB24D0" w:rsidRDefault="00AB24D0">
      <w:pPr>
        <w:pStyle w:val="11"/>
        <w:spacing w:line="580" w:lineRule="exact"/>
        <w:ind w:firstLine="640"/>
        <w:rPr>
          <w:sz w:val="32"/>
          <w:szCs w:val="32"/>
        </w:rPr>
      </w:pPr>
      <w:r>
        <w:rPr>
          <w:rFonts w:hint="eastAsia"/>
          <w:sz w:val="32"/>
          <w:szCs w:val="32"/>
        </w:rPr>
        <w:t>（7）污染事件得到控制后，及时对应急人员、装备进行洗消，清理和安全处置被污染的水、土壤及其他次生污染物；</w:t>
      </w:r>
    </w:p>
    <w:p w:rsidR="00AB24D0" w:rsidRDefault="00AB24D0">
      <w:pPr>
        <w:pStyle w:val="af0"/>
        <w:spacing w:line="580" w:lineRule="exact"/>
        <w:rPr>
          <w:rFonts w:ascii="楷体_GB2312" w:eastAsia="楷体_GB2312" w:hAnsi="楷体_GB2312" w:cs="楷体_GB2312"/>
          <w:b w:val="0"/>
          <w:sz w:val="32"/>
          <w:szCs w:val="32"/>
        </w:rPr>
      </w:pPr>
      <w:bookmarkStart w:id="54" w:name="_Toc479257634"/>
      <w:bookmarkStart w:id="55" w:name="_Toc479258107"/>
      <w:r>
        <w:rPr>
          <w:rFonts w:hint="eastAsia"/>
          <w:b w:val="0"/>
          <w:sz w:val="32"/>
          <w:szCs w:val="32"/>
        </w:rPr>
        <w:t xml:space="preserve">    </w:t>
      </w:r>
      <w:r>
        <w:rPr>
          <w:rFonts w:ascii="楷体_GB2312" w:eastAsia="楷体_GB2312" w:hAnsi="楷体_GB2312" w:cs="楷体_GB2312" w:hint="eastAsia"/>
          <w:b w:val="0"/>
          <w:sz w:val="32"/>
          <w:szCs w:val="32"/>
        </w:rPr>
        <w:t>4.4 安全防护</w:t>
      </w:r>
      <w:bookmarkEnd w:id="54"/>
      <w:bookmarkEnd w:id="55"/>
      <w:r>
        <w:rPr>
          <w:rFonts w:ascii="楷体_GB2312" w:eastAsia="楷体_GB2312" w:hAnsi="楷体_GB2312" w:cs="楷体_GB2312" w:hint="eastAsia"/>
          <w:b w:val="0"/>
          <w:sz w:val="32"/>
          <w:szCs w:val="32"/>
        </w:rPr>
        <w:t>。</w:t>
      </w:r>
    </w:p>
    <w:p w:rsidR="00AB24D0" w:rsidRDefault="00AB24D0">
      <w:pPr>
        <w:pStyle w:val="11"/>
        <w:spacing w:line="580" w:lineRule="exact"/>
        <w:ind w:firstLine="640"/>
        <w:rPr>
          <w:sz w:val="32"/>
          <w:szCs w:val="32"/>
        </w:rPr>
      </w:pPr>
      <w:r>
        <w:rPr>
          <w:rFonts w:hint="eastAsia"/>
          <w:sz w:val="32"/>
          <w:szCs w:val="32"/>
        </w:rPr>
        <w:t>在应急处置过程中，为做好安全防护工作需要紧急调用物资、设备、人员和占用场地的,有关单位和个人应当支持、配合并提供</w:t>
      </w:r>
      <w:r>
        <w:rPr>
          <w:rFonts w:hint="eastAsia"/>
          <w:sz w:val="32"/>
          <w:szCs w:val="32"/>
        </w:rPr>
        <w:lastRenderedPageBreak/>
        <w:t>一切便利条件。</w:t>
      </w:r>
    </w:p>
    <w:p w:rsidR="00AB24D0" w:rsidRDefault="00AB24D0">
      <w:pPr>
        <w:pStyle w:val="af"/>
        <w:spacing w:line="580" w:lineRule="exact"/>
        <w:rPr>
          <w:rFonts w:ascii="仿宋_GB2312" w:eastAsia="仿宋_GB2312" w:hAnsi="仿宋_GB2312" w:cs="仿宋_GB2312"/>
          <w:sz w:val="32"/>
          <w:szCs w:val="32"/>
        </w:rPr>
      </w:pPr>
      <w:bookmarkStart w:id="56" w:name="_Toc479257635"/>
      <w:r>
        <w:rPr>
          <w:rFonts w:hint="eastAsia"/>
          <w:sz w:val="32"/>
          <w:szCs w:val="32"/>
        </w:rPr>
        <w:t xml:space="preserve"> </w:t>
      </w:r>
      <w:r>
        <w:rPr>
          <w:rFonts w:ascii="仿宋_GB2312" w:eastAsia="仿宋_GB2312" w:hAnsi="仿宋_GB2312" w:cs="仿宋_GB2312" w:hint="eastAsia"/>
          <w:sz w:val="32"/>
          <w:szCs w:val="32"/>
        </w:rPr>
        <w:t xml:space="preserve">   4．4．1环境应急人员的安全防护</w:t>
      </w:r>
      <w:bookmarkEnd w:id="56"/>
      <w:r>
        <w:rPr>
          <w:rFonts w:ascii="仿宋_GB2312" w:eastAsia="仿宋_GB2312" w:hAnsi="仿宋_GB2312" w:cs="仿宋_GB2312" w:hint="eastAsia"/>
          <w:sz w:val="32"/>
          <w:szCs w:val="32"/>
        </w:rPr>
        <w:t>。</w:t>
      </w:r>
    </w:p>
    <w:p w:rsidR="00AB24D0" w:rsidRDefault="00AB24D0">
      <w:pPr>
        <w:pStyle w:val="11"/>
        <w:spacing w:line="580" w:lineRule="exact"/>
        <w:ind w:firstLine="640"/>
        <w:rPr>
          <w:rFonts w:hAnsi="仿宋_GB2312" w:cs="仿宋_GB2312"/>
          <w:sz w:val="32"/>
          <w:szCs w:val="32"/>
        </w:rPr>
      </w:pPr>
      <w:r>
        <w:rPr>
          <w:rFonts w:hAnsi="仿宋_GB2312" w:cs="仿宋_GB2312" w:hint="eastAsia"/>
          <w:sz w:val="32"/>
          <w:szCs w:val="32"/>
        </w:rPr>
        <w:t>参加应急处置的工作人员，应根据不同类型环境污染事件的特点，佩戴相应的专业防护设备，采取安全防护措施。严格执行应急人员出入事发现场和程序。</w:t>
      </w:r>
    </w:p>
    <w:p w:rsidR="00AB24D0" w:rsidRDefault="00AB24D0">
      <w:pPr>
        <w:pStyle w:val="af"/>
        <w:spacing w:line="580" w:lineRule="exact"/>
        <w:rPr>
          <w:rFonts w:ascii="仿宋_GB2312" w:eastAsia="仿宋_GB2312" w:hAnsi="仿宋_GB2312" w:cs="仿宋_GB2312"/>
          <w:sz w:val="32"/>
          <w:szCs w:val="32"/>
        </w:rPr>
      </w:pPr>
      <w:bookmarkStart w:id="57" w:name="_Toc479257636"/>
      <w:r>
        <w:rPr>
          <w:rFonts w:ascii="仿宋_GB2312" w:eastAsia="仿宋_GB2312" w:hAnsi="仿宋_GB2312" w:cs="仿宋_GB2312" w:hint="eastAsia"/>
          <w:sz w:val="32"/>
          <w:szCs w:val="32"/>
        </w:rPr>
        <w:t xml:space="preserve">    4．4．2受灾群众的安全防护</w:t>
      </w:r>
      <w:bookmarkEnd w:id="57"/>
      <w:r>
        <w:rPr>
          <w:rFonts w:ascii="仿宋_GB2312" w:eastAsia="仿宋_GB2312" w:hAnsi="仿宋_GB2312" w:cs="仿宋_GB2312" w:hint="eastAsia"/>
          <w:sz w:val="32"/>
          <w:szCs w:val="32"/>
        </w:rPr>
        <w:t>。</w:t>
      </w:r>
    </w:p>
    <w:p w:rsidR="00AB24D0" w:rsidRDefault="00AB24D0">
      <w:pPr>
        <w:pStyle w:val="11"/>
        <w:spacing w:line="580" w:lineRule="exact"/>
        <w:ind w:firstLine="640"/>
        <w:rPr>
          <w:sz w:val="32"/>
          <w:szCs w:val="32"/>
        </w:rPr>
      </w:pPr>
      <w:r>
        <w:rPr>
          <w:rFonts w:hint="eastAsia"/>
          <w:sz w:val="32"/>
          <w:szCs w:val="32"/>
        </w:rPr>
        <w:t>现场指挥部负责组织群众的安全防护工作，主要工作如下：</w:t>
      </w:r>
    </w:p>
    <w:p w:rsidR="00AB24D0" w:rsidRDefault="00AB24D0">
      <w:pPr>
        <w:pStyle w:val="11"/>
        <w:spacing w:line="580" w:lineRule="exact"/>
        <w:ind w:firstLine="640"/>
        <w:rPr>
          <w:sz w:val="32"/>
          <w:szCs w:val="32"/>
        </w:rPr>
      </w:pPr>
      <w:r>
        <w:rPr>
          <w:rFonts w:hint="eastAsia"/>
          <w:sz w:val="32"/>
          <w:szCs w:val="32"/>
        </w:rPr>
        <w:t>（1）根据突发环境污染事件的性质、特点，向群众告知应采用的安全防护措施；</w:t>
      </w:r>
    </w:p>
    <w:p w:rsidR="00AB24D0" w:rsidRDefault="00AB24D0">
      <w:pPr>
        <w:pStyle w:val="11"/>
        <w:spacing w:line="580" w:lineRule="exact"/>
        <w:ind w:firstLine="640"/>
        <w:rPr>
          <w:sz w:val="32"/>
          <w:szCs w:val="32"/>
        </w:rPr>
      </w:pPr>
      <w:r>
        <w:rPr>
          <w:rFonts w:hint="eastAsia"/>
          <w:sz w:val="32"/>
          <w:szCs w:val="32"/>
        </w:rPr>
        <w:t>（2）根据事发地的气象、地理环境、人员密集度等，确定群众疏散的方式，指定有关部门组织群众安全疏散撤离；</w:t>
      </w:r>
    </w:p>
    <w:p w:rsidR="00AB24D0" w:rsidRDefault="00AB24D0">
      <w:pPr>
        <w:pStyle w:val="11"/>
        <w:spacing w:line="580" w:lineRule="exact"/>
        <w:ind w:firstLine="640"/>
        <w:rPr>
          <w:sz w:val="32"/>
          <w:szCs w:val="32"/>
        </w:rPr>
      </w:pPr>
      <w:r>
        <w:rPr>
          <w:rFonts w:hint="eastAsia"/>
          <w:sz w:val="32"/>
          <w:szCs w:val="32"/>
        </w:rPr>
        <w:t>（3）根据实际情况在事发地安全边界以外，设立紧急避难场所。</w:t>
      </w:r>
    </w:p>
    <w:p w:rsidR="00AB24D0" w:rsidRDefault="00AB24D0">
      <w:pPr>
        <w:pStyle w:val="af0"/>
        <w:spacing w:line="580" w:lineRule="exact"/>
        <w:rPr>
          <w:rFonts w:ascii="楷体_GB2312" w:eastAsia="楷体_GB2312" w:hAnsi="楷体_GB2312" w:cs="楷体_GB2312"/>
          <w:b w:val="0"/>
          <w:sz w:val="32"/>
          <w:szCs w:val="32"/>
        </w:rPr>
      </w:pPr>
      <w:bookmarkStart w:id="58" w:name="_Toc479257637"/>
      <w:bookmarkStart w:id="59" w:name="_Toc479258108"/>
      <w:r>
        <w:rPr>
          <w:rFonts w:hint="eastAsia"/>
          <w:b w:val="0"/>
          <w:sz w:val="32"/>
          <w:szCs w:val="32"/>
        </w:rPr>
        <w:t xml:space="preserve">   </w:t>
      </w:r>
      <w:r>
        <w:rPr>
          <w:rFonts w:ascii="楷体_GB2312" w:eastAsia="楷体_GB2312" w:hAnsi="楷体_GB2312" w:cs="楷体_GB2312" w:hint="eastAsia"/>
          <w:b w:val="0"/>
          <w:sz w:val="32"/>
          <w:szCs w:val="32"/>
        </w:rPr>
        <w:t xml:space="preserve"> 4.5 应急终止</w:t>
      </w:r>
      <w:bookmarkEnd w:id="58"/>
      <w:bookmarkEnd w:id="59"/>
      <w:r>
        <w:rPr>
          <w:rFonts w:ascii="楷体_GB2312" w:eastAsia="楷体_GB2312" w:hAnsi="楷体_GB2312" w:cs="楷体_GB2312" w:hint="eastAsia"/>
          <w:b w:val="0"/>
          <w:sz w:val="32"/>
          <w:szCs w:val="32"/>
        </w:rPr>
        <w:t>。</w:t>
      </w:r>
    </w:p>
    <w:p w:rsidR="00AB24D0" w:rsidRDefault="00AB24D0">
      <w:pPr>
        <w:pStyle w:val="af"/>
        <w:spacing w:line="580" w:lineRule="exact"/>
        <w:rPr>
          <w:rFonts w:ascii="仿宋_GB2312" w:eastAsia="仿宋_GB2312" w:hAnsi="仿宋_GB2312" w:cs="仿宋_GB2312"/>
          <w:sz w:val="32"/>
          <w:szCs w:val="32"/>
        </w:rPr>
      </w:pPr>
      <w:bookmarkStart w:id="60" w:name="_Toc479257638"/>
      <w:r>
        <w:rPr>
          <w:rFonts w:hint="eastAsia"/>
          <w:sz w:val="32"/>
          <w:szCs w:val="32"/>
        </w:rPr>
        <w:t xml:space="preserve">   </w:t>
      </w:r>
      <w:r>
        <w:rPr>
          <w:rFonts w:ascii="仿宋_GB2312" w:eastAsia="仿宋_GB2312" w:hAnsi="仿宋_GB2312" w:cs="仿宋_GB2312" w:hint="eastAsia"/>
          <w:sz w:val="32"/>
          <w:szCs w:val="32"/>
        </w:rPr>
        <w:t xml:space="preserve"> </w:t>
      </w:r>
      <w:smartTag w:uri="urn:schemas-microsoft-com:office:smarttags" w:element="chsdate">
        <w:smartTagPr>
          <w:attr w:name="IsROCDate" w:val="False"/>
          <w:attr w:name="IsLunarDate" w:val="False"/>
          <w:attr w:name="Day" w:val="30"/>
          <w:attr w:name="Month" w:val="12"/>
          <w:attr w:name="Year" w:val="1899"/>
        </w:smartTagPr>
        <w:r>
          <w:rPr>
            <w:rFonts w:ascii="仿宋_GB2312" w:eastAsia="仿宋_GB2312" w:hAnsi="仿宋_GB2312" w:cs="仿宋_GB2312" w:hint="eastAsia"/>
            <w:sz w:val="32"/>
            <w:szCs w:val="32"/>
          </w:rPr>
          <w:t>4.5.1</w:t>
        </w:r>
      </w:smartTag>
      <w:r>
        <w:rPr>
          <w:rFonts w:ascii="仿宋_GB2312" w:eastAsia="仿宋_GB2312" w:hAnsi="仿宋_GB2312" w:cs="仿宋_GB2312" w:hint="eastAsia"/>
          <w:sz w:val="32"/>
          <w:szCs w:val="32"/>
        </w:rPr>
        <w:t>应急终止条件</w:t>
      </w:r>
      <w:bookmarkEnd w:id="60"/>
      <w:r>
        <w:rPr>
          <w:rFonts w:ascii="仿宋_GB2312" w:eastAsia="仿宋_GB2312" w:hAnsi="仿宋_GB2312" w:cs="仿宋_GB2312" w:hint="eastAsia"/>
          <w:sz w:val="32"/>
          <w:szCs w:val="32"/>
        </w:rPr>
        <w:t>。</w:t>
      </w:r>
    </w:p>
    <w:p w:rsidR="00AB24D0" w:rsidRDefault="00AB24D0">
      <w:pPr>
        <w:pStyle w:val="11"/>
        <w:spacing w:line="580" w:lineRule="exact"/>
        <w:ind w:firstLine="640"/>
        <w:rPr>
          <w:sz w:val="32"/>
          <w:szCs w:val="32"/>
        </w:rPr>
      </w:pPr>
      <w:r>
        <w:rPr>
          <w:rFonts w:hint="eastAsia"/>
          <w:sz w:val="32"/>
          <w:szCs w:val="32"/>
        </w:rPr>
        <w:t>符合下列条件之一的，即满足应急处置终止条件：</w:t>
      </w:r>
    </w:p>
    <w:p w:rsidR="00AB24D0" w:rsidRDefault="00AB24D0">
      <w:pPr>
        <w:pStyle w:val="11"/>
        <w:spacing w:line="580" w:lineRule="exact"/>
        <w:ind w:firstLine="640"/>
        <w:rPr>
          <w:sz w:val="32"/>
          <w:szCs w:val="32"/>
        </w:rPr>
      </w:pPr>
      <w:r>
        <w:rPr>
          <w:rFonts w:hint="eastAsia"/>
          <w:sz w:val="32"/>
          <w:szCs w:val="32"/>
        </w:rPr>
        <w:t>（1）事件现场得到控制，事件条件已经消除；</w:t>
      </w:r>
    </w:p>
    <w:p w:rsidR="00AB24D0" w:rsidRDefault="00AB24D0">
      <w:pPr>
        <w:pStyle w:val="11"/>
        <w:spacing w:line="580" w:lineRule="exact"/>
        <w:ind w:firstLine="640"/>
        <w:rPr>
          <w:sz w:val="32"/>
          <w:szCs w:val="32"/>
        </w:rPr>
      </w:pPr>
      <w:r>
        <w:rPr>
          <w:rFonts w:hint="eastAsia"/>
          <w:sz w:val="32"/>
          <w:szCs w:val="32"/>
        </w:rPr>
        <w:t>（2）污染源的泄漏或释放已经降至规定限值以内；</w:t>
      </w:r>
    </w:p>
    <w:p w:rsidR="00AB24D0" w:rsidRDefault="00AB24D0">
      <w:pPr>
        <w:pStyle w:val="11"/>
        <w:spacing w:line="580" w:lineRule="exact"/>
        <w:ind w:firstLine="640"/>
        <w:rPr>
          <w:sz w:val="32"/>
          <w:szCs w:val="32"/>
        </w:rPr>
      </w:pPr>
      <w:r>
        <w:rPr>
          <w:rFonts w:hint="eastAsia"/>
          <w:sz w:val="32"/>
          <w:szCs w:val="32"/>
        </w:rPr>
        <w:t>（3）事件所造成的危害已经被基本消除，无继发可能；</w:t>
      </w:r>
    </w:p>
    <w:p w:rsidR="00AB24D0" w:rsidRDefault="00AB24D0">
      <w:pPr>
        <w:pStyle w:val="11"/>
        <w:spacing w:line="580" w:lineRule="exact"/>
        <w:ind w:firstLine="640"/>
        <w:rPr>
          <w:sz w:val="32"/>
          <w:szCs w:val="32"/>
        </w:rPr>
      </w:pPr>
      <w:r>
        <w:rPr>
          <w:rFonts w:hint="eastAsia"/>
          <w:sz w:val="32"/>
          <w:szCs w:val="32"/>
        </w:rPr>
        <w:t>（4）事件现场的各种专业应急处置行动已经无继续的必要；</w:t>
      </w:r>
    </w:p>
    <w:p w:rsidR="00AB24D0" w:rsidRDefault="00AB24D0">
      <w:pPr>
        <w:pStyle w:val="11"/>
        <w:spacing w:line="580" w:lineRule="exact"/>
        <w:ind w:firstLine="640"/>
        <w:rPr>
          <w:sz w:val="32"/>
          <w:szCs w:val="32"/>
        </w:rPr>
      </w:pPr>
      <w:r>
        <w:rPr>
          <w:rFonts w:hint="eastAsia"/>
          <w:sz w:val="32"/>
          <w:szCs w:val="32"/>
        </w:rPr>
        <w:t>（5）采取了一切必要的防护措施以保护公众免受再次危害，并使事件可能引起的中长期影响趋于合理且尽量低的水平。</w:t>
      </w:r>
    </w:p>
    <w:p w:rsidR="00AB24D0" w:rsidRDefault="00AB24D0">
      <w:pPr>
        <w:pStyle w:val="af"/>
        <w:spacing w:line="580" w:lineRule="exact"/>
        <w:rPr>
          <w:rFonts w:ascii="仿宋_GB2312" w:eastAsia="仿宋_GB2312" w:hAnsi="仿宋_GB2312" w:cs="仿宋_GB2312"/>
          <w:sz w:val="32"/>
          <w:szCs w:val="32"/>
        </w:rPr>
      </w:pPr>
      <w:bookmarkStart w:id="61" w:name="_Toc479257639"/>
      <w:r>
        <w:rPr>
          <w:rFonts w:hint="eastAsia"/>
          <w:sz w:val="32"/>
          <w:szCs w:val="32"/>
        </w:rPr>
        <w:t xml:space="preserve">    </w:t>
      </w:r>
      <w:smartTag w:uri="urn:schemas-microsoft-com:office:smarttags" w:element="chsdate">
        <w:smartTagPr>
          <w:attr w:name="IsROCDate" w:val="False"/>
          <w:attr w:name="IsLunarDate" w:val="False"/>
          <w:attr w:name="Day" w:val="30"/>
          <w:attr w:name="Month" w:val="12"/>
          <w:attr w:name="Year" w:val="1899"/>
        </w:smartTagPr>
        <w:r>
          <w:rPr>
            <w:rFonts w:ascii="仿宋_GB2312" w:eastAsia="仿宋_GB2312" w:hAnsi="仿宋_GB2312" w:cs="仿宋_GB2312" w:hint="eastAsia"/>
            <w:sz w:val="32"/>
            <w:szCs w:val="32"/>
          </w:rPr>
          <w:t>4.5.2</w:t>
        </w:r>
      </w:smartTag>
      <w:r>
        <w:rPr>
          <w:rFonts w:ascii="仿宋_GB2312" w:eastAsia="仿宋_GB2312" w:hAnsi="仿宋_GB2312" w:cs="仿宋_GB2312" w:hint="eastAsia"/>
          <w:sz w:val="32"/>
          <w:szCs w:val="32"/>
        </w:rPr>
        <w:t>应急终止的程序</w:t>
      </w:r>
      <w:bookmarkEnd w:id="61"/>
      <w:r>
        <w:rPr>
          <w:rFonts w:ascii="仿宋_GB2312" w:eastAsia="仿宋_GB2312" w:hAnsi="仿宋_GB2312" w:cs="仿宋_GB2312" w:hint="eastAsia"/>
          <w:sz w:val="32"/>
          <w:szCs w:val="32"/>
        </w:rPr>
        <w:t>。</w:t>
      </w:r>
    </w:p>
    <w:p w:rsidR="00AB24D0" w:rsidRDefault="00AB24D0">
      <w:pPr>
        <w:pStyle w:val="11"/>
        <w:spacing w:line="580" w:lineRule="exact"/>
        <w:ind w:firstLine="640"/>
        <w:rPr>
          <w:sz w:val="32"/>
          <w:szCs w:val="32"/>
        </w:rPr>
      </w:pPr>
      <w:r>
        <w:rPr>
          <w:rFonts w:hint="eastAsia"/>
          <w:sz w:val="32"/>
          <w:szCs w:val="32"/>
        </w:rPr>
        <w:lastRenderedPageBreak/>
        <w:t>（1）根据突发环境事件危害监测和初步评估结果，由突发环境事件应急指挥机构决定终止时机；</w:t>
      </w:r>
    </w:p>
    <w:p w:rsidR="00AB24D0" w:rsidRDefault="00AB24D0">
      <w:pPr>
        <w:pStyle w:val="11"/>
        <w:spacing w:line="580" w:lineRule="exact"/>
        <w:ind w:firstLine="640"/>
        <w:rPr>
          <w:sz w:val="32"/>
          <w:szCs w:val="32"/>
        </w:rPr>
      </w:pPr>
      <w:r>
        <w:rPr>
          <w:rFonts w:hint="eastAsia"/>
          <w:sz w:val="32"/>
          <w:szCs w:val="32"/>
        </w:rPr>
        <w:t>（2）突发环境事件应急指挥机构下达应急终止命令；</w:t>
      </w:r>
    </w:p>
    <w:p w:rsidR="00AB24D0" w:rsidRDefault="00AB24D0">
      <w:pPr>
        <w:pStyle w:val="11"/>
        <w:spacing w:line="580" w:lineRule="exact"/>
        <w:ind w:firstLine="640"/>
        <w:rPr>
          <w:sz w:val="32"/>
          <w:szCs w:val="32"/>
        </w:rPr>
      </w:pPr>
      <w:r>
        <w:rPr>
          <w:rFonts w:hint="eastAsia"/>
          <w:sz w:val="32"/>
          <w:szCs w:val="32"/>
        </w:rPr>
        <w:t>（3）应急状态终止后，应立即开展事件损害评估，并转入常态管理。</w:t>
      </w:r>
    </w:p>
    <w:p w:rsidR="00AB24D0" w:rsidRDefault="00AB24D0">
      <w:pPr>
        <w:pStyle w:val="af0"/>
        <w:spacing w:line="580" w:lineRule="exact"/>
        <w:rPr>
          <w:rFonts w:ascii="楷体_GB2312" w:eastAsia="楷体_GB2312" w:hAnsi="楷体_GB2312" w:cs="楷体_GB2312"/>
          <w:b w:val="0"/>
          <w:sz w:val="32"/>
          <w:szCs w:val="32"/>
        </w:rPr>
      </w:pPr>
      <w:bookmarkStart w:id="62" w:name="_Toc479257640"/>
      <w:bookmarkStart w:id="63" w:name="_Toc479258109"/>
      <w:r>
        <w:rPr>
          <w:rFonts w:hint="eastAsia"/>
          <w:b w:val="0"/>
          <w:sz w:val="32"/>
          <w:szCs w:val="32"/>
        </w:rPr>
        <w:t xml:space="preserve">    </w:t>
      </w:r>
      <w:r>
        <w:rPr>
          <w:rFonts w:ascii="楷体_GB2312" w:eastAsia="楷体_GB2312" w:hAnsi="楷体_GB2312" w:cs="楷体_GB2312" w:hint="eastAsia"/>
          <w:b w:val="0"/>
          <w:sz w:val="32"/>
          <w:szCs w:val="32"/>
        </w:rPr>
        <w:t>4.6信息发布</w:t>
      </w:r>
      <w:bookmarkEnd w:id="62"/>
      <w:bookmarkEnd w:id="63"/>
      <w:r>
        <w:rPr>
          <w:rFonts w:ascii="楷体_GB2312" w:eastAsia="楷体_GB2312" w:hAnsi="楷体_GB2312" w:cs="楷体_GB2312" w:hint="eastAsia"/>
          <w:b w:val="0"/>
          <w:sz w:val="32"/>
          <w:szCs w:val="32"/>
        </w:rPr>
        <w:t>。</w:t>
      </w:r>
    </w:p>
    <w:p w:rsidR="00AB24D0" w:rsidRDefault="00AB24D0">
      <w:pPr>
        <w:pStyle w:val="11"/>
        <w:spacing w:line="580" w:lineRule="exact"/>
        <w:ind w:firstLine="640"/>
        <w:rPr>
          <w:sz w:val="32"/>
          <w:szCs w:val="32"/>
        </w:rPr>
      </w:pPr>
      <w:r>
        <w:rPr>
          <w:rFonts w:hint="eastAsia"/>
          <w:sz w:val="32"/>
          <w:szCs w:val="32"/>
        </w:rPr>
        <w:t>突发环境事件的信息，由负责现场指挥的环境应急指挥机构或政府，向公众统一发布，并根据事件处置情况做好后续发布工作。要借助电视、广播、报纸、互联网和自媒体等多种途径，主动、及时、准确、客观向社会发布突发环境事件和应对工作信息，回应社会关切，澄清不实信息，正确引导社会舆论，维护社会稳定。任何单位或个人不得编造、传播未经核实或没有事实依据的信息和传言。</w:t>
      </w:r>
    </w:p>
    <w:p w:rsidR="00AB24D0" w:rsidRDefault="00AB24D0">
      <w:pPr>
        <w:pStyle w:val="11"/>
        <w:spacing w:line="580" w:lineRule="exact"/>
        <w:ind w:firstLine="640"/>
        <w:rPr>
          <w:sz w:val="32"/>
          <w:szCs w:val="32"/>
        </w:rPr>
      </w:pPr>
      <w:r>
        <w:rPr>
          <w:rFonts w:hint="eastAsia"/>
          <w:sz w:val="32"/>
          <w:szCs w:val="32"/>
        </w:rPr>
        <w:t>对于较为复杂的事件，可分阶段发布。对影响重大的突发环境污染事件的信息发布，应由市政府批准后，根据需要及时发布。</w:t>
      </w:r>
    </w:p>
    <w:p w:rsidR="00AB24D0" w:rsidRDefault="00AB24D0">
      <w:pPr>
        <w:pStyle w:val="11"/>
        <w:spacing w:line="580" w:lineRule="exact"/>
        <w:ind w:firstLine="640"/>
        <w:rPr>
          <w:sz w:val="32"/>
          <w:szCs w:val="32"/>
        </w:rPr>
      </w:pPr>
      <w:r>
        <w:rPr>
          <w:rFonts w:hint="eastAsia"/>
          <w:sz w:val="32"/>
          <w:szCs w:val="32"/>
        </w:rPr>
        <w:t>对事件造成的直接经济损失数字的发布，应征求有关部门意见。</w:t>
      </w:r>
    </w:p>
    <w:p w:rsidR="00AB24D0" w:rsidRDefault="00AB24D0">
      <w:pPr>
        <w:pStyle w:val="11"/>
        <w:spacing w:line="580" w:lineRule="exact"/>
        <w:ind w:firstLine="640"/>
        <w:rPr>
          <w:sz w:val="32"/>
          <w:szCs w:val="32"/>
        </w:rPr>
      </w:pPr>
      <w:r>
        <w:rPr>
          <w:rFonts w:hint="eastAsia"/>
          <w:sz w:val="32"/>
          <w:szCs w:val="32"/>
        </w:rPr>
        <w:t>涉及军队的新闻信息，由军队有关部门审核后发布。</w:t>
      </w:r>
    </w:p>
    <w:p w:rsidR="00AB24D0" w:rsidRDefault="00AB24D0">
      <w:pPr>
        <w:pStyle w:val="11"/>
        <w:spacing w:line="580" w:lineRule="exact"/>
        <w:ind w:firstLine="640"/>
        <w:rPr>
          <w:sz w:val="32"/>
          <w:szCs w:val="32"/>
        </w:rPr>
      </w:pPr>
      <w:r>
        <w:rPr>
          <w:rFonts w:hint="eastAsia"/>
          <w:sz w:val="32"/>
          <w:szCs w:val="32"/>
        </w:rPr>
        <w:t>涉外信息发布按有关规定执行。</w:t>
      </w:r>
    </w:p>
    <w:p w:rsidR="00AB24D0" w:rsidRDefault="00AB24D0">
      <w:pPr>
        <w:pStyle w:val="ad"/>
        <w:spacing w:line="580" w:lineRule="exact"/>
        <w:jc w:val="center"/>
        <w:rPr>
          <w:rFonts w:ascii="黑体" w:eastAsia="黑体" w:hAnsi="黑体" w:cs="黑体"/>
          <w:b w:val="0"/>
          <w:bCs w:val="0"/>
          <w:sz w:val="32"/>
          <w:szCs w:val="32"/>
        </w:rPr>
      </w:pPr>
      <w:bookmarkStart w:id="64" w:name="_Toc479257641"/>
      <w:bookmarkStart w:id="65" w:name="_Toc479258110"/>
      <w:bookmarkStart w:id="66" w:name="_Toc479257642"/>
      <w:bookmarkStart w:id="67" w:name="_Toc479258111"/>
    </w:p>
    <w:p w:rsidR="00AB24D0" w:rsidRDefault="00AB24D0">
      <w:pPr>
        <w:pStyle w:val="ad"/>
        <w:spacing w:line="580" w:lineRule="exact"/>
        <w:jc w:val="center"/>
        <w:rPr>
          <w:rFonts w:ascii="黑体" w:eastAsia="黑体" w:hAnsi="黑体" w:cs="黑体"/>
          <w:b w:val="0"/>
          <w:bCs w:val="0"/>
          <w:sz w:val="32"/>
          <w:szCs w:val="32"/>
        </w:rPr>
      </w:pPr>
      <w:r>
        <w:rPr>
          <w:rFonts w:ascii="黑体" w:eastAsia="黑体" w:hAnsi="黑体" w:cs="黑体" w:hint="eastAsia"/>
          <w:b w:val="0"/>
          <w:bCs w:val="0"/>
          <w:sz w:val="32"/>
          <w:szCs w:val="32"/>
        </w:rPr>
        <w:t>5 后期处置</w:t>
      </w:r>
      <w:bookmarkEnd w:id="64"/>
      <w:bookmarkEnd w:id="65"/>
    </w:p>
    <w:p w:rsidR="00AB24D0" w:rsidRDefault="00AB24D0">
      <w:pPr>
        <w:pStyle w:val="af0"/>
        <w:spacing w:line="580" w:lineRule="exact"/>
        <w:rPr>
          <w:rFonts w:ascii="楷体_GB2312" w:eastAsia="楷体_GB2312" w:hAnsi="楷体_GB2312" w:cs="楷体_GB2312"/>
          <w:b w:val="0"/>
          <w:sz w:val="32"/>
          <w:szCs w:val="32"/>
        </w:rPr>
      </w:pPr>
      <w:r>
        <w:rPr>
          <w:rFonts w:hint="eastAsia"/>
          <w:b w:val="0"/>
          <w:sz w:val="32"/>
          <w:szCs w:val="32"/>
        </w:rPr>
        <w:t xml:space="preserve">   </w:t>
      </w:r>
      <w:r>
        <w:rPr>
          <w:rFonts w:ascii="楷体_GB2312" w:eastAsia="楷体_GB2312" w:hAnsi="楷体_GB2312" w:cs="楷体_GB2312" w:hint="eastAsia"/>
          <w:b w:val="0"/>
          <w:sz w:val="32"/>
          <w:szCs w:val="32"/>
        </w:rPr>
        <w:t xml:space="preserve">  5.1 总结评估</w:t>
      </w:r>
      <w:bookmarkEnd w:id="66"/>
      <w:bookmarkEnd w:id="67"/>
      <w:r>
        <w:rPr>
          <w:rFonts w:ascii="楷体_GB2312" w:eastAsia="楷体_GB2312" w:hAnsi="楷体_GB2312" w:cs="楷体_GB2312" w:hint="eastAsia"/>
          <w:b w:val="0"/>
          <w:sz w:val="32"/>
          <w:szCs w:val="32"/>
        </w:rPr>
        <w:t>。</w:t>
      </w:r>
    </w:p>
    <w:p w:rsidR="00AB24D0" w:rsidRDefault="00AB24D0">
      <w:pPr>
        <w:pStyle w:val="11"/>
        <w:spacing w:line="580" w:lineRule="exact"/>
        <w:ind w:firstLine="640"/>
        <w:rPr>
          <w:sz w:val="32"/>
          <w:szCs w:val="32"/>
        </w:rPr>
      </w:pPr>
      <w:r>
        <w:rPr>
          <w:rFonts w:hint="eastAsia"/>
          <w:sz w:val="32"/>
          <w:szCs w:val="32"/>
        </w:rPr>
        <w:t>（1）应急指挥部办公室负责编制突发环境事件总结报告，于</w:t>
      </w:r>
      <w:r>
        <w:rPr>
          <w:rFonts w:hint="eastAsia"/>
          <w:sz w:val="32"/>
          <w:szCs w:val="32"/>
        </w:rPr>
        <w:lastRenderedPageBreak/>
        <w:t>应急终止后15日内上报同级人民政府和上级</w:t>
      </w:r>
      <w:r w:rsidR="004A3244">
        <w:rPr>
          <w:rFonts w:hint="eastAsia"/>
          <w:sz w:val="32"/>
          <w:szCs w:val="32"/>
        </w:rPr>
        <w:t>生态环境保护</w:t>
      </w:r>
      <w:r>
        <w:rPr>
          <w:rFonts w:hint="eastAsia"/>
          <w:sz w:val="32"/>
          <w:szCs w:val="32"/>
        </w:rPr>
        <w:t>主管部门，复杂情况可酌情延期。</w:t>
      </w:r>
    </w:p>
    <w:p w:rsidR="00AB24D0" w:rsidRDefault="00AB24D0">
      <w:pPr>
        <w:pStyle w:val="11"/>
        <w:spacing w:line="580" w:lineRule="exact"/>
        <w:ind w:firstLine="640"/>
        <w:rPr>
          <w:sz w:val="32"/>
          <w:szCs w:val="32"/>
        </w:rPr>
      </w:pPr>
      <w:r>
        <w:rPr>
          <w:rFonts w:hint="eastAsia"/>
          <w:sz w:val="32"/>
          <w:szCs w:val="32"/>
        </w:rPr>
        <w:t>（2）应急指挥部办公室组织有关专家，依据环境应急过程记录、突发环境事件总结报告、现场掌握的应急情况、环境应急救援行动的实际效果及产生的社会影响和公众的反映等开展突发环境事件应急过程评价。</w:t>
      </w:r>
    </w:p>
    <w:p w:rsidR="00AB24D0" w:rsidRDefault="00AB24D0">
      <w:pPr>
        <w:pStyle w:val="11"/>
        <w:spacing w:line="580" w:lineRule="exact"/>
        <w:ind w:firstLine="640"/>
        <w:rPr>
          <w:sz w:val="32"/>
          <w:szCs w:val="32"/>
        </w:rPr>
      </w:pPr>
      <w:r>
        <w:rPr>
          <w:rFonts w:hint="eastAsia"/>
          <w:sz w:val="32"/>
          <w:szCs w:val="32"/>
        </w:rPr>
        <w:t>评价报告应包括以下主要内容：环境事件等级、发生原因及造成的影响；环境应急任务完成情况；是否符合保护公众、保护环境的总体要求；采取的主要防护措施与方法是否得当；环境应急队伍和技术支撑队伍的出动、仪器装备的使用、应急物资的调配是否与任务相适应；避免或减轻此类事件的意见和建议，以及需要得出的其他结论等。</w:t>
      </w:r>
    </w:p>
    <w:p w:rsidR="00AB24D0" w:rsidRDefault="00AB24D0">
      <w:pPr>
        <w:pStyle w:val="af0"/>
        <w:spacing w:line="580" w:lineRule="exact"/>
        <w:rPr>
          <w:rFonts w:ascii="楷体_GB2312" w:eastAsia="楷体_GB2312" w:hAnsi="楷体_GB2312" w:cs="楷体_GB2312"/>
          <w:b w:val="0"/>
          <w:sz w:val="32"/>
          <w:szCs w:val="32"/>
        </w:rPr>
      </w:pPr>
      <w:bookmarkStart w:id="68" w:name="_Toc479257643"/>
      <w:bookmarkStart w:id="69" w:name="_Toc479258112"/>
      <w:r>
        <w:rPr>
          <w:rFonts w:hint="eastAsia"/>
          <w:b w:val="0"/>
          <w:sz w:val="32"/>
          <w:szCs w:val="32"/>
        </w:rPr>
        <w:t xml:space="preserve">    </w:t>
      </w:r>
      <w:r>
        <w:rPr>
          <w:rFonts w:ascii="楷体_GB2312" w:eastAsia="楷体_GB2312" w:hAnsi="楷体_GB2312" w:cs="楷体_GB2312" w:hint="eastAsia"/>
          <w:b w:val="0"/>
          <w:sz w:val="32"/>
          <w:szCs w:val="32"/>
        </w:rPr>
        <w:t>5.2 损害评估</w:t>
      </w:r>
      <w:bookmarkEnd w:id="68"/>
      <w:bookmarkEnd w:id="69"/>
      <w:r>
        <w:rPr>
          <w:rFonts w:ascii="楷体_GB2312" w:eastAsia="楷体_GB2312" w:hAnsi="楷体_GB2312" w:cs="楷体_GB2312" w:hint="eastAsia"/>
          <w:b w:val="0"/>
          <w:sz w:val="32"/>
          <w:szCs w:val="32"/>
        </w:rPr>
        <w:t>。</w:t>
      </w:r>
    </w:p>
    <w:p w:rsidR="00AB24D0" w:rsidRDefault="00AB24D0">
      <w:pPr>
        <w:pStyle w:val="11"/>
        <w:spacing w:line="580" w:lineRule="exact"/>
        <w:ind w:firstLine="640"/>
        <w:rPr>
          <w:sz w:val="32"/>
          <w:szCs w:val="32"/>
        </w:rPr>
      </w:pPr>
      <w:r>
        <w:rPr>
          <w:rFonts w:hint="eastAsia"/>
          <w:sz w:val="32"/>
          <w:szCs w:val="32"/>
        </w:rPr>
        <w:t>应急处置工作结束后，各级人民政府应当立即组织评估事件造成的环境影响和损失，并及时将评估结果向社会公布。市指挥部办公室负责组织实施较大以上突发环境事件环境污染损害评估，一般突发环境事件的污染损害评估工作由事发地县（市）区及开发区环境应急指挥机构负责。评估结论作为事件调查处理、损害赔偿、生态修复和恢复重建的重要依据。</w:t>
      </w:r>
    </w:p>
    <w:p w:rsidR="00AB24D0" w:rsidRDefault="00AB24D0">
      <w:pPr>
        <w:pStyle w:val="af0"/>
        <w:spacing w:line="580" w:lineRule="exact"/>
        <w:rPr>
          <w:rFonts w:ascii="楷体_GB2312" w:eastAsia="楷体_GB2312" w:hAnsi="楷体_GB2312" w:cs="楷体_GB2312"/>
          <w:b w:val="0"/>
          <w:sz w:val="32"/>
          <w:szCs w:val="32"/>
        </w:rPr>
      </w:pPr>
      <w:bookmarkStart w:id="70" w:name="_Toc479257644"/>
      <w:bookmarkStart w:id="71" w:name="_Toc479258113"/>
      <w:r>
        <w:rPr>
          <w:rFonts w:hint="eastAsia"/>
          <w:b w:val="0"/>
          <w:sz w:val="32"/>
          <w:szCs w:val="32"/>
        </w:rPr>
        <w:t xml:space="preserve">   </w:t>
      </w:r>
      <w:r>
        <w:rPr>
          <w:rFonts w:ascii="楷体_GB2312" w:eastAsia="楷体_GB2312" w:hAnsi="楷体_GB2312" w:cs="楷体_GB2312" w:hint="eastAsia"/>
          <w:b w:val="0"/>
          <w:sz w:val="32"/>
          <w:szCs w:val="32"/>
        </w:rPr>
        <w:t xml:space="preserve"> 5.3 责任追究</w:t>
      </w:r>
      <w:bookmarkEnd w:id="70"/>
      <w:bookmarkEnd w:id="71"/>
      <w:r>
        <w:rPr>
          <w:rFonts w:ascii="楷体_GB2312" w:eastAsia="楷体_GB2312" w:hAnsi="楷体_GB2312" w:cs="楷体_GB2312" w:hint="eastAsia"/>
          <w:b w:val="0"/>
          <w:sz w:val="32"/>
          <w:szCs w:val="32"/>
        </w:rPr>
        <w:t>。</w:t>
      </w:r>
    </w:p>
    <w:p w:rsidR="00AB24D0" w:rsidRDefault="00AB24D0">
      <w:pPr>
        <w:pStyle w:val="11"/>
        <w:spacing w:line="580" w:lineRule="exact"/>
        <w:ind w:firstLine="640"/>
        <w:rPr>
          <w:sz w:val="32"/>
          <w:szCs w:val="32"/>
        </w:rPr>
      </w:pPr>
      <w:r>
        <w:rPr>
          <w:rFonts w:hint="eastAsia"/>
          <w:sz w:val="32"/>
          <w:szCs w:val="32"/>
        </w:rPr>
        <w:t>突发环境事件应急处置工作结束后，由市应急指挥部办公室牵头，会同监察机关及相关监管部门和行业主管部门，调查突发</w:t>
      </w:r>
      <w:r w:rsidR="00853FD3">
        <w:rPr>
          <w:rFonts w:hint="eastAsia"/>
          <w:sz w:val="32"/>
          <w:szCs w:val="32"/>
        </w:rPr>
        <w:t>环境事件发生原因，评估事件影响，做</w:t>
      </w:r>
      <w:r>
        <w:rPr>
          <w:rFonts w:hint="eastAsia"/>
          <w:sz w:val="32"/>
          <w:szCs w:val="32"/>
        </w:rPr>
        <w:t>出调查结论，依纪依法追</w:t>
      </w:r>
      <w:r>
        <w:rPr>
          <w:rFonts w:hint="eastAsia"/>
          <w:sz w:val="32"/>
          <w:szCs w:val="32"/>
        </w:rPr>
        <w:lastRenderedPageBreak/>
        <w:t>究相关责任人的责任。对涉嫌犯罪的，移送司法机关依法追究刑事责任。</w:t>
      </w:r>
    </w:p>
    <w:p w:rsidR="00AB24D0" w:rsidRDefault="00AB24D0">
      <w:pPr>
        <w:pStyle w:val="af0"/>
        <w:spacing w:line="580" w:lineRule="exact"/>
        <w:rPr>
          <w:rFonts w:ascii="楷体_GB2312" w:eastAsia="楷体_GB2312" w:hAnsi="楷体_GB2312" w:cs="楷体_GB2312"/>
          <w:b w:val="0"/>
          <w:sz w:val="32"/>
          <w:szCs w:val="32"/>
        </w:rPr>
      </w:pPr>
      <w:bookmarkStart w:id="72" w:name="_Toc479257645"/>
      <w:bookmarkStart w:id="73" w:name="_Toc479258114"/>
      <w:r>
        <w:rPr>
          <w:rFonts w:hint="eastAsia"/>
          <w:b w:val="0"/>
          <w:sz w:val="32"/>
          <w:szCs w:val="32"/>
        </w:rPr>
        <w:t xml:space="preserve">  </w:t>
      </w:r>
      <w:r>
        <w:rPr>
          <w:rFonts w:ascii="楷体_GB2312" w:eastAsia="楷体_GB2312" w:hAnsi="楷体_GB2312" w:cs="楷体_GB2312" w:hint="eastAsia"/>
          <w:b w:val="0"/>
          <w:sz w:val="32"/>
          <w:szCs w:val="32"/>
        </w:rPr>
        <w:t xml:space="preserve">  5.4 善后处置</w:t>
      </w:r>
      <w:bookmarkEnd w:id="72"/>
      <w:bookmarkEnd w:id="73"/>
      <w:r>
        <w:rPr>
          <w:rFonts w:ascii="楷体_GB2312" w:eastAsia="楷体_GB2312" w:hAnsi="楷体_GB2312" w:cs="楷体_GB2312" w:hint="eastAsia"/>
          <w:b w:val="0"/>
          <w:sz w:val="32"/>
          <w:szCs w:val="32"/>
        </w:rPr>
        <w:t>。</w:t>
      </w:r>
    </w:p>
    <w:p w:rsidR="00AB24D0" w:rsidRDefault="00AB24D0">
      <w:pPr>
        <w:pStyle w:val="11"/>
        <w:spacing w:line="580" w:lineRule="exact"/>
        <w:ind w:firstLine="640"/>
        <w:rPr>
          <w:sz w:val="32"/>
          <w:szCs w:val="32"/>
        </w:rPr>
      </w:pPr>
      <w:r>
        <w:rPr>
          <w:rFonts w:hint="eastAsia"/>
          <w:sz w:val="32"/>
          <w:szCs w:val="32"/>
        </w:rPr>
        <w:t>善后处置包括人员安置补偿、征用物资补偿、次生污染物清理和安全处置、应急过程中产生的劳务和设备租赁费用清算、污染造成的直接和间接经济损失赔偿以及受污染和破坏的生态环境恢复等事项。</w:t>
      </w:r>
    </w:p>
    <w:p w:rsidR="00AB24D0" w:rsidRDefault="00AB24D0">
      <w:pPr>
        <w:pStyle w:val="11"/>
        <w:spacing w:line="580" w:lineRule="exact"/>
        <w:ind w:firstLine="640"/>
        <w:rPr>
          <w:sz w:val="32"/>
          <w:szCs w:val="32"/>
        </w:rPr>
      </w:pPr>
      <w:r>
        <w:rPr>
          <w:rFonts w:hint="eastAsia"/>
          <w:sz w:val="32"/>
          <w:szCs w:val="32"/>
        </w:rPr>
        <w:t>善后处置工作由事发地县级以上政府负责，其中次生污染物清理和安全处置、受污染和破坏的生态环境恢复须制定工作方案，特别是突发环境事件造成土壤污染的，在生态修复方案中须调查评估土壤污染的程度和范围，确保所有受污染的土壤清理彻底，防止污染扩散。生态修复方案由上级</w:t>
      </w:r>
      <w:r w:rsidR="0013256D">
        <w:rPr>
          <w:rFonts w:hint="eastAsia"/>
          <w:sz w:val="32"/>
          <w:szCs w:val="32"/>
        </w:rPr>
        <w:t>生态环境</w:t>
      </w:r>
      <w:r>
        <w:rPr>
          <w:rFonts w:hint="eastAsia"/>
          <w:sz w:val="32"/>
          <w:szCs w:val="32"/>
        </w:rPr>
        <w:t xml:space="preserve">部门审核并监督事发地政府实施。生态修复工作完成后，由市应急指挥部办公室牵头组织有关部门进行验收。 </w:t>
      </w:r>
    </w:p>
    <w:p w:rsidR="00AB24D0" w:rsidRDefault="00AB24D0">
      <w:pPr>
        <w:pStyle w:val="11"/>
        <w:spacing w:line="580" w:lineRule="exact"/>
        <w:ind w:firstLine="640"/>
        <w:rPr>
          <w:sz w:val="32"/>
          <w:szCs w:val="32"/>
        </w:rPr>
      </w:pPr>
      <w:r>
        <w:rPr>
          <w:rFonts w:hint="eastAsia"/>
          <w:sz w:val="32"/>
          <w:szCs w:val="32"/>
        </w:rPr>
        <w:t>善后处置费用由造成该事件的生产经营单位承担，按照属地负责原则，不足部分由事发地县级以上人民政府承担。</w:t>
      </w:r>
    </w:p>
    <w:p w:rsidR="00AB24D0" w:rsidRDefault="00AB24D0">
      <w:pPr>
        <w:pStyle w:val="af0"/>
        <w:spacing w:line="580" w:lineRule="exact"/>
        <w:rPr>
          <w:rFonts w:ascii="楷体_GB2312" w:eastAsia="楷体_GB2312" w:hAnsi="楷体_GB2312" w:cs="楷体_GB2312"/>
          <w:b w:val="0"/>
          <w:sz w:val="32"/>
          <w:szCs w:val="32"/>
        </w:rPr>
      </w:pPr>
      <w:bookmarkStart w:id="74" w:name="_Toc479257646"/>
      <w:bookmarkStart w:id="75" w:name="_Toc479258115"/>
      <w:r>
        <w:rPr>
          <w:rFonts w:hint="eastAsia"/>
          <w:b w:val="0"/>
          <w:sz w:val="32"/>
          <w:szCs w:val="32"/>
        </w:rPr>
        <w:t xml:space="preserve">   </w:t>
      </w:r>
      <w:r>
        <w:rPr>
          <w:rFonts w:ascii="楷体_GB2312" w:eastAsia="楷体_GB2312" w:hAnsi="楷体_GB2312" w:cs="楷体_GB2312" w:hint="eastAsia"/>
          <w:b w:val="0"/>
          <w:sz w:val="32"/>
          <w:szCs w:val="32"/>
        </w:rPr>
        <w:t xml:space="preserve"> 5.5 保险</w:t>
      </w:r>
      <w:bookmarkEnd w:id="74"/>
      <w:bookmarkEnd w:id="75"/>
      <w:r>
        <w:rPr>
          <w:rFonts w:ascii="楷体_GB2312" w:eastAsia="楷体_GB2312" w:hAnsi="楷体_GB2312" w:cs="楷体_GB2312" w:hint="eastAsia"/>
          <w:b w:val="0"/>
          <w:sz w:val="32"/>
          <w:szCs w:val="32"/>
        </w:rPr>
        <w:t>。</w:t>
      </w:r>
    </w:p>
    <w:p w:rsidR="00AB24D0" w:rsidRDefault="00AB24D0">
      <w:pPr>
        <w:pStyle w:val="11"/>
        <w:spacing w:line="580" w:lineRule="exact"/>
        <w:ind w:firstLine="640"/>
        <w:rPr>
          <w:sz w:val="32"/>
          <w:szCs w:val="32"/>
        </w:rPr>
      </w:pPr>
      <w:r>
        <w:rPr>
          <w:rFonts w:hint="eastAsia"/>
          <w:sz w:val="32"/>
          <w:szCs w:val="32"/>
        </w:rPr>
        <w:t>建立突发环境事件社会保险机制。为参加环境应急工作人员办理意外伤害保险。存在环境风险或发生过较大级别以上突发环境事件的企事业单位，要依法办理环境污染责任保险。</w:t>
      </w:r>
    </w:p>
    <w:p w:rsidR="00AB24D0" w:rsidRDefault="00AB24D0">
      <w:pPr>
        <w:pStyle w:val="ad"/>
        <w:spacing w:line="580" w:lineRule="exact"/>
        <w:jc w:val="center"/>
        <w:rPr>
          <w:rFonts w:ascii="黑体" w:eastAsia="黑体" w:hAnsi="黑体" w:cs="黑体"/>
          <w:b w:val="0"/>
          <w:bCs w:val="0"/>
          <w:sz w:val="32"/>
          <w:szCs w:val="32"/>
        </w:rPr>
      </w:pPr>
      <w:bookmarkStart w:id="76" w:name="_Toc479257647"/>
      <w:bookmarkStart w:id="77" w:name="_Toc479258116"/>
    </w:p>
    <w:p w:rsidR="00AB24D0" w:rsidRDefault="00AB24D0">
      <w:pPr>
        <w:pStyle w:val="ad"/>
        <w:spacing w:line="580" w:lineRule="exact"/>
        <w:jc w:val="center"/>
        <w:rPr>
          <w:rFonts w:ascii="黑体" w:eastAsia="黑体" w:hAnsi="黑体" w:cs="黑体"/>
          <w:b w:val="0"/>
          <w:bCs w:val="0"/>
          <w:sz w:val="32"/>
          <w:szCs w:val="32"/>
        </w:rPr>
      </w:pPr>
      <w:r>
        <w:rPr>
          <w:rFonts w:ascii="黑体" w:eastAsia="黑体" w:hAnsi="黑体" w:cs="黑体" w:hint="eastAsia"/>
          <w:b w:val="0"/>
          <w:bCs w:val="0"/>
          <w:sz w:val="32"/>
          <w:szCs w:val="32"/>
        </w:rPr>
        <w:t>6 应急保障</w:t>
      </w:r>
      <w:bookmarkEnd w:id="76"/>
      <w:bookmarkEnd w:id="77"/>
    </w:p>
    <w:p w:rsidR="00AB24D0" w:rsidRDefault="00AB24D0">
      <w:pPr>
        <w:pStyle w:val="af0"/>
        <w:spacing w:line="580" w:lineRule="exact"/>
        <w:rPr>
          <w:b w:val="0"/>
          <w:sz w:val="32"/>
          <w:szCs w:val="32"/>
        </w:rPr>
      </w:pPr>
      <w:bookmarkStart w:id="78" w:name="_Toc479257648"/>
      <w:bookmarkStart w:id="79" w:name="_Toc479258117"/>
      <w:r>
        <w:rPr>
          <w:rFonts w:hint="eastAsia"/>
          <w:b w:val="0"/>
          <w:sz w:val="32"/>
          <w:szCs w:val="32"/>
        </w:rPr>
        <w:t xml:space="preserve">    </w:t>
      </w:r>
      <w:r>
        <w:rPr>
          <w:rFonts w:ascii="楷体_GB2312" w:eastAsia="楷体_GB2312" w:hAnsi="楷体_GB2312" w:cs="楷体_GB2312" w:hint="eastAsia"/>
          <w:b w:val="0"/>
          <w:sz w:val="32"/>
          <w:szCs w:val="32"/>
        </w:rPr>
        <w:t>6.1 资金保障</w:t>
      </w:r>
      <w:bookmarkEnd w:id="78"/>
      <w:bookmarkEnd w:id="79"/>
      <w:r>
        <w:rPr>
          <w:rFonts w:ascii="楷体_GB2312" w:eastAsia="楷体_GB2312" w:hAnsi="楷体_GB2312" w:cs="楷体_GB2312" w:hint="eastAsia"/>
          <w:b w:val="0"/>
          <w:sz w:val="32"/>
          <w:szCs w:val="32"/>
        </w:rPr>
        <w:t>。</w:t>
      </w:r>
    </w:p>
    <w:p w:rsidR="00AB24D0" w:rsidRDefault="00AB24D0">
      <w:pPr>
        <w:pStyle w:val="11"/>
        <w:spacing w:line="580" w:lineRule="exact"/>
        <w:ind w:firstLine="640"/>
        <w:rPr>
          <w:sz w:val="32"/>
          <w:szCs w:val="32"/>
        </w:rPr>
      </w:pPr>
      <w:r>
        <w:rPr>
          <w:rFonts w:hint="eastAsia"/>
          <w:sz w:val="32"/>
          <w:szCs w:val="32"/>
        </w:rPr>
        <w:lastRenderedPageBreak/>
        <w:t>各县（市）区政府及开发区管委会要建立多渠道筹资机制，保障突发环境污染事件应急指挥系统建设及运行、应急物资储备、应急装备配备、应急技术支持、应急处置培训及演练等的资金需求。</w:t>
      </w:r>
    </w:p>
    <w:p w:rsidR="00AB24D0" w:rsidRDefault="00AB24D0">
      <w:pPr>
        <w:pStyle w:val="af0"/>
        <w:spacing w:line="580" w:lineRule="exact"/>
        <w:rPr>
          <w:b w:val="0"/>
          <w:sz w:val="32"/>
          <w:szCs w:val="32"/>
        </w:rPr>
      </w:pPr>
      <w:bookmarkStart w:id="80" w:name="_Toc479257649"/>
      <w:bookmarkStart w:id="81" w:name="_Toc479258118"/>
      <w:r>
        <w:rPr>
          <w:rFonts w:hint="eastAsia"/>
          <w:b w:val="0"/>
          <w:sz w:val="32"/>
          <w:szCs w:val="32"/>
        </w:rPr>
        <w:t xml:space="preserve">   </w:t>
      </w:r>
      <w:r>
        <w:rPr>
          <w:rFonts w:ascii="楷体_GB2312" w:eastAsia="楷体_GB2312" w:hAnsi="楷体_GB2312" w:cs="楷体_GB2312" w:hint="eastAsia"/>
          <w:b w:val="0"/>
          <w:sz w:val="32"/>
          <w:szCs w:val="32"/>
        </w:rPr>
        <w:t xml:space="preserve"> 6.2 装备物资保障</w:t>
      </w:r>
      <w:bookmarkEnd w:id="80"/>
      <w:bookmarkEnd w:id="81"/>
      <w:r>
        <w:rPr>
          <w:rFonts w:ascii="楷体_GB2312" w:eastAsia="楷体_GB2312" w:hAnsi="楷体_GB2312" w:cs="楷体_GB2312" w:hint="eastAsia"/>
          <w:b w:val="0"/>
          <w:sz w:val="32"/>
          <w:szCs w:val="32"/>
        </w:rPr>
        <w:t>。</w:t>
      </w:r>
    </w:p>
    <w:p w:rsidR="00AB24D0" w:rsidRDefault="00AB24D0">
      <w:pPr>
        <w:pStyle w:val="11"/>
        <w:spacing w:line="580" w:lineRule="exact"/>
        <w:ind w:firstLine="640"/>
        <w:rPr>
          <w:sz w:val="32"/>
          <w:szCs w:val="32"/>
        </w:rPr>
      </w:pPr>
      <w:r>
        <w:rPr>
          <w:rFonts w:hint="eastAsia"/>
          <w:sz w:val="32"/>
          <w:szCs w:val="32"/>
        </w:rPr>
        <w:t>市及各县（市）区政府、开发区管委会突发环境污染事件应急处置机构应当针对本地区、本部门特点，有计划、有针对性的配置应急装备和物资；可能发生突发环境污染事件的单位要针对本单位特点，配备必要的应急装备和物资。</w:t>
      </w:r>
    </w:p>
    <w:p w:rsidR="00AB24D0" w:rsidRDefault="00AB24D0">
      <w:pPr>
        <w:pStyle w:val="af0"/>
        <w:spacing w:line="580" w:lineRule="exact"/>
        <w:rPr>
          <w:rFonts w:ascii="楷体_GB2312" w:eastAsia="楷体_GB2312" w:hAnsi="楷体_GB2312" w:cs="楷体_GB2312"/>
          <w:b w:val="0"/>
          <w:sz w:val="32"/>
          <w:szCs w:val="32"/>
        </w:rPr>
      </w:pPr>
      <w:bookmarkStart w:id="82" w:name="_Toc479257650"/>
      <w:bookmarkStart w:id="83" w:name="_Toc479258119"/>
      <w:r>
        <w:rPr>
          <w:rFonts w:hint="eastAsia"/>
          <w:b w:val="0"/>
          <w:sz w:val="32"/>
          <w:szCs w:val="32"/>
        </w:rPr>
        <w:t xml:space="preserve">    </w:t>
      </w:r>
      <w:r>
        <w:rPr>
          <w:rFonts w:ascii="楷体_GB2312" w:eastAsia="楷体_GB2312" w:hAnsi="楷体_GB2312" w:cs="楷体_GB2312" w:hint="eastAsia"/>
          <w:b w:val="0"/>
          <w:sz w:val="32"/>
          <w:szCs w:val="32"/>
        </w:rPr>
        <w:t>6.3 人员保障</w:t>
      </w:r>
      <w:bookmarkEnd w:id="82"/>
      <w:bookmarkEnd w:id="83"/>
      <w:r>
        <w:rPr>
          <w:rFonts w:ascii="楷体_GB2312" w:eastAsia="楷体_GB2312" w:hAnsi="楷体_GB2312" w:cs="楷体_GB2312" w:hint="eastAsia"/>
          <w:b w:val="0"/>
          <w:sz w:val="32"/>
          <w:szCs w:val="32"/>
        </w:rPr>
        <w:t>。</w:t>
      </w:r>
    </w:p>
    <w:p w:rsidR="00AB24D0" w:rsidRDefault="00AB24D0">
      <w:pPr>
        <w:pStyle w:val="11"/>
        <w:spacing w:line="580" w:lineRule="exact"/>
        <w:ind w:firstLine="640"/>
        <w:rPr>
          <w:sz w:val="32"/>
          <w:szCs w:val="32"/>
        </w:rPr>
      </w:pPr>
      <w:r>
        <w:rPr>
          <w:rFonts w:hint="eastAsia"/>
          <w:sz w:val="32"/>
          <w:szCs w:val="32"/>
        </w:rPr>
        <w:t>市及各县（市）区政府、开发区管委会和各单位的突发环境污染事件应急处置机构，要抓好突发环境污染事件应急处置队伍的建设和相关知识、技能的培训。每年至少应组织一次本地区、本单位突发环境污染事件应急演练。</w:t>
      </w:r>
    </w:p>
    <w:p w:rsidR="00AB24D0" w:rsidRDefault="00AB24D0">
      <w:pPr>
        <w:pStyle w:val="11"/>
        <w:spacing w:line="580" w:lineRule="exact"/>
        <w:ind w:firstLine="640"/>
        <w:rPr>
          <w:sz w:val="32"/>
          <w:szCs w:val="32"/>
        </w:rPr>
      </w:pPr>
      <w:r>
        <w:rPr>
          <w:rFonts w:hint="eastAsia"/>
          <w:sz w:val="32"/>
          <w:szCs w:val="32"/>
        </w:rPr>
        <w:t>市及各县（市）区政府、开发区管委会和各单位突发环境污染事件应急处置机构，要建立健全值班备勤制度，保证人员、装备等常年处于良好状态。</w:t>
      </w:r>
    </w:p>
    <w:p w:rsidR="00AB24D0" w:rsidRDefault="00AB24D0">
      <w:pPr>
        <w:pStyle w:val="ad"/>
        <w:spacing w:line="580" w:lineRule="exact"/>
        <w:jc w:val="center"/>
        <w:rPr>
          <w:rFonts w:ascii="黑体" w:eastAsia="黑体" w:hAnsi="黑体" w:cs="黑体"/>
          <w:b w:val="0"/>
          <w:bCs w:val="0"/>
          <w:sz w:val="32"/>
          <w:szCs w:val="32"/>
        </w:rPr>
      </w:pPr>
      <w:bookmarkStart w:id="84" w:name="_Toc479257651"/>
      <w:bookmarkStart w:id="85" w:name="_Toc479258120"/>
    </w:p>
    <w:p w:rsidR="00AB24D0" w:rsidRDefault="00AB24D0">
      <w:pPr>
        <w:pStyle w:val="ad"/>
        <w:spacing w:line="580" w:lineRule="exact"/>
        <w:jc w:val="center"/>
        <w:rPr>
          <w:rFonts w:ascii="黑体" w:eastAsia="黑体" w:hAnsi="黑体" w:cs="黑体"/>
          <w:b w:val="0"/>
          <w:bCs w:val="0"/>
          <w:sz w:val="32"/>
          <w:szCs w:val="32"/>
        </w:rPr>
      </w:pPr>
      <w:r>
        <w:rPr>
          <w:rFonts w:ascii="黑体" w:eastAsia="黑体" w:hAnsi="黑体" w:cs="黑体" w:hint="eastAsia"/>
          <w:b w:val="0"/>
          <w:bCs w:val="0"/>
          <w:sz w:val="32"/>
          <w:szCs w:val="32"/>
        </w:rPr>
        <w:t>7 附则</w:t>
      </w:r>
      <w:bookmarkEnd w:id="84"/>
      <w:bookmarkEnd w:id="85"/>
    </w:p>
    <w:p w:rsidR="00AB24D0" w:rsidRDefault="00AB24D0">
      <w:pPr>
        <w:pStyle w:val="af0"/>
        <w:spacing w:line="580" w:lineRule="exact"/>
        <w:rPr>
          <w:rFonts w:ascii="楷体_GB2312" w:eastAsia="楷体_GB2312" w:hAnsi="楷体_GB2312" w:cs="楷体_GB2312"/>
          <w:b w:val="0"/>
          <w:sz w:val="32"/>
          <w:szCs w:val="32"/>
        </w:rPr>
      </w:pPr>
      <w:bookmarkStart w:id="86" w:name="_Toc479257652"/>
      <w:bookmarkStart w:id="87" w:name="_Toc479258121"/>
      <w:r>
        <w:rPr>
          <w:rFonts w:hint="eastAsia"/>
          <w:b w:val="0"/>
          <w:sz w:val="32"/>
          <w:szCs w:val="32"/>
        </w:rPr>
        <w:t xml:space="preserve">    </w:t>
      </w:r>
      <w:r>
        <w:rPr>
          <w:rFonts w:ascii="楷体_GB2312" w:eastAsia="楷体_GB2312" w:hAnsi="楷体_GB2312" w:cs="楷体_GB2312" w:hint="eastAsia"/>
          <w:b w:val="0"/>
          <w:sz w:val="32"/>
          <w:szCs w:val="32"/>
        </w:rPr>
        <w:t>7.1 预案管理</w:t>
      </w:r>
      <w:bookmarkEnd w:id="86"/>
      <w:bookmarkEnd w:id="87"/>
      <w:r>
        <w:rPr>
          <w:rFonts w:ascii="楷体_GB2312" w:eastAsia="楷体_GB2312" w:hAnsi="楷体_GB2312" w:cs="楷体_GB2312" w:hint="eastAsia"/>
          <w:b w:val="0"/>
          <w:sz w:val="32"/>
          <w:szCs w:val="32"/>
        </w:rPr>
        <w:t>。</w:t>
      </w:r>
    </w:p>
    <w:p w:rsidR="00AB24D0" w:rsidRDefault="00AB24D0">
      <w:pPr>
        <w:pStyle w:val="11"/>
        <w:spacing w:line="580" w:lineRule="exact"/>
        <w:ind w:firstLine="640"/>
        <w:rPr>
          <w:sz w:val="32"/>
          <w:szCs w:val="32"/>
        </w:rPr>
      </w:pPr>
      <w:r>
        <w:rPr>
          <w:rFonts w:hint="eastAsia"/>
          <w:sz w:val="32"/>
          <w:szCs w:val="32"/>
        </w:rPr>
        <w:t>根据国家</w:t>
      </w:r>
      <w:r w:rsidR="0013256D">
        <w:rPr>
          <w:rFonts w:hint="eastAsia"/>
          <w:sz w:val="32"/>
          <w:szCs w:val="32"/>
        </w:rPr>
        <w:t>生态环境</w:t>
      </w:r>
      <w:r>
        <w:rPr>
          <w:rFonts w:hint="eastAsia"/>
          <w:sz w:val="32"/>
          <w:szCs w:val="32"/>
        </w:rPr>
        <w:t>部和省</w:t>
      </w:r>
      <w:r w:rsidR="0013256D">
        <w:rPr>
          <w:rFonts w:hint="eastAsia"/>
          <w:sz w:val="32"/>
          <w:szCs w:val="32"/>
        </w:rPr>
        <w:t>生态环境</w:t>
      </w:r>
      <w:r>
        <w:rPr>
          <w:rFonts w:hint="eastAsia"/>
          <w:sz w:val="32"/>
          <w:szCs w:val="32"/>
        </w:rPr>
        <w:t>厅要求，要建立健全突发环境事件应急预案体系，各县（市）区政府和开发区管委会要制定本级突发环境事件应急预案，涉及突发环境事件相关部门要制</w:t>
      </w:r>
      <w:r>
        <w:rPr>
          <w:rFonts w:hint="eastAsia"/>
          <w:sz w:val="32"/>
          <w:szCs w:val="32"/>
        </w:rPr>
        <w:lastRenderedPageBreak/>
        <w:t>定预案或方案，并报本级政府及上级</w:t>
      </w:r>
      <w:r w:rsidR="0013256D">
        <w:rPr>
          <w:rFonts w:hint="eastAsia"/>
          <w:sz w:val="32"/>
          <w:szCs w:val="32"/>
        </w:rPr>
        <w:t>生态环境</w:t>
      </w:r>
      <w:r>
        <w:rPr>
          <w:rFonts w:hint="eastAsia"/>
          <w:sz w:val="32"/>
          <w:szCs w:val="32"/>
        </w:rPr>
        <w:t>部门备案。环境风险隐患企事业单位要制定环境应急预案，并报属地</w:t>
      </w:r>
      <w:r w:rsidR="0013256D">
        <w:rPr>
          <w:rFonts w:hint="eastAsia"/>
          <w:sz w:val="32"/>
          <w:szCs w:val="32"/>
        </w:rPr>
        <w:t>生态环境</w:t>
      </w:r>
      <w:r>
        <w:rPr>
          <w:rFonts w:hint="eastAsia"/>
          <w:sz w:val="32"/>
          <w:szCs w:val="32"/>
        </w:rPr>
        <w:t>部门备案。</w:t>
      </w:r>
    </w:p>
    <w:p w:rsidR="00AB24D0" w:rsidRDefault="00AB24D0">
      <w:pPr>
        <w:pStyle w:val="af0"/>
        <w:spacing w:line="580" w:lineRule="exact"/>
        <w:rPr>
          <w:rFonts w:ascii="楷体_GB2312" w:eastAsia="楷体_GB2312" w:hAnsi="楷体_GB2312" w:cs="楷体_GB2312"/>
          <w:b w:val="0"/>
          <w:sz w:val="32"/>
          <w:szCs w:val="32"/>
        </w:rPr>
      </w:pPr>
      <w:bookmarkStart w:id="88" w:name="_Toc479257653"/>
      <w:bookmarkStart w:id="89" w:name="_Toc479258122"/>
      <w:r>
        <w:rPr>
          <w:rFonts w:hint="eastAsia"/>
          <w:b w:val="0"/>
          <w:sz w:val="32"/>
          <w:szCs w:val="32"/>
        </w:rPr>
        <w:t xml:space="preserve">   </w:t>
      </w:r>
      <w:r>
        <w:rPr>
          <w:rFonts w:ascii="楷体_GB2312" w:eastAsia="楷体_GB2312" w:hAnsi="楷体_GB2312" w:cs="楷体_GB2312" w:hint="eastAsia"/>
          <w:b w:val="0"/>
          <w:sz w:val="32"/>
          <w:szCs w:val="32"/>
        </w:rPr>
        <w:t xml:space="preserve"> 7.2 预案修订与解释</w:t>
      </w:r>
      <w:bookmarkEnd w:id="88"/>
      <w:bookmarkEnd w:id="89"/>
      <w:r>
        <w:rPr>
          <w:rFonts w:ascii="楷体_GB2312" w:eastAsia="楷体_GB2312" w:hAnsi="楷体_GB2312" w:cs="楷体_GB2312" w:hint="eastAsia"/>
          <w:b w:val="0"/>
          <w:sz w:val="32"/>
          <w:szCs w:val="32"/>
        </w:rPr>
        <w:t>。</w:t>
      </w:r>
    </w:p>
    <w:p w:rsidR="00AB24D0" w:rsidRDefault="00AB24D0">
      <w:pPr>
        <w:pStyle w:val="11"/>
        <w:spacing w:line="580" w:lineRule="exact"/>
        <w:ind w:firstLine="640"/>
        <w:rPr>
          <w:sz w:val="32"/>
          <w:szCs w:val="32"/>
        </w:rPr>
      </w:pPr>
      <w:r>
        <w:rPr>
          <w:rFonts w:hint="eastAsia"/>
          <w:sz w:val="32"/>
          <w:szCs w:val="32"/>
        </w:rPr>
        <w:t>市指挥部根据相关法律法规的制定和修改，部门职责或应急资源发生变化，以及突发环境事件应急实践中发现的问题和出现新的情况，及时修订完善本预案。</w:t>
      </w:r>
    </w:p>
    <w:p w:rsidR="00AB24D0" w:rsidRDefault="00AB24D0">
      <w:pPr>
        <w:pStyle w:val="11"/>
        <w:spacing w:line="580" w:lineRule="exact"/>
        <w:ind w:firstLine="640"/>
        <w:rPr>
          <w:sz w:val="32"/>
          <w:szCs w:val="32"/>
        </w:rPr>
      </w:pPr>
      <w:r>
        <w:rPr>
          <w:rFonts w:hint="eastAsia"/>
          <w:sz w:val="32"/>
          <w:szCs w:val="32"/>
        </w:rPr>
        <w:t>本预案由市突发环境事件应急指挥部办公室负责解释。</w:t>
      </w:r>
    </w:p>
    <w:p w:rsidR="00AB24D0" w:rsidRDefault="00AB24D0">
      <w:pPr>
        <w:pStyle w:val="af0"/>
        <w:spacing w:line="580" w:lineRule="exact"/>
        <w:rPr>
          <w:rFonts w:ascii="楷体_GB2312" w:eastAsia="楷体_GB2312" w:hAnsi="楷体_GB2312" w:cs="楷体_GB2312"/>
          <w:b w:val="0"/>
          <w:sz w:val="32"/>
          <w:szCs w:val="32"/>
        </w:rPr>
      </w:pPr>
      <w:bookmarkStart w:id="90" w:name="_Toc479257654"/>
      <w:bookmarkStart w:id="91" w:name="_Toc479258123"/>
      <w:r>
        <w:rPr>
          <w:rFonts w:hint="eastAsia"/>
          <w:b w:val="0"/>
          <w:sz w:val="32"/>
          <w:szCs w:val="32"/>
        </w:rPr>
        <w:t xml:space="preserve">    </w:t>
      </w:r>
      <w:r>
        <w:rPr>
          <w:rFonts w:ascii="楷体_GB2312" w:eastAsia="楷体_GB2312" w:hAnsi="楷体_GB2312" w:cs="楷体_GB2312" w:hint="eastAsia"/>
          <w:b w:val="0"/>
          <w:sz w:val="32"/>
          <w:szCs w:val="32"/>
        </w:rPr>
        <w:t>7.3 名词术语解释。</w:t>
      </w:r>
    </w:p>
    <w:p w:rsidR="00AB24D0" w:rsidRDefault="00AB24D0">
      <w:pPr>
        <w:pStyle w:val="11"/>
        <w:spacing w:line="580" w:lineRule="exact"/>
        <w:ind w:firstLine="640"/>
        <w:rPr>
          <w:sz w:val="32"/>
          <w:szCs w:val="32"/>
        </w:rPr>
      </w:pPr>
      <w:r>
        <w:rPr>
          <w:rFonts w:hint="eastAsia"/>
          <w:sz w:val="32"/>
          <w:szCs w:val="32"/>
        </w:rPr>
        <w:t>环境事件：由于违反环境保护法律法规的经济、社会活动与行为，以及意外因素的影响或不可抗拒的自然灾害等原因致使环境受到污染，人体健康受到危害，社会经济与人民群众财产受到损失，造成不良社会影响的事件。</w:t>
      </w:r>
    </w:p>
    <w:p w:rsidR="00AB24D0" w:rsidRDefault="00AB24D0">
      <w:pPr>
        <w:pStyle w:val="11"/>
        <w:spacing w:line="580" w:lineRule="exact"/>
        <w:ind w:firstLine="640"/>
        <w:rPr>
          <w:sz w:val="32"/>
          <w:szCs w:val="32"/>
        </w:rPr>
      </w:pPr>
      <w:r>
        <w:rPr>
          <w:rFonts w:hint="eastAsia"/>
          <w:sz w:val="32"/>
          <w:szCs w:val="32"/>
        </w:rPr>
        <w:t>次生衍生环境事件：某一突发事件所派生或因处置不当引发的环境事件。</w:t>
      </w:r>
    </w:p>
    <w:p w:rsidR="00AB24D0" w:rsidRDefault="00AB24D0">
      <w:pPr>
        <w:pStyle w:val="11"/>
        <w:spacing w:line="580" w:lineRule="exact"/>
        <w:ind w:firstLine="640"/>
        <w:rPr>
          <w:sz w:val="32"/>
          <w:szCs w:val="32"/>
        </w:rPr>
      </w:pPr>
      <w:r>
        <w:rPr>
          <w:rFonts w:hint="eastAsia"/>
          <w:sz w:val="32"/>
          <w:szCs w:val="32"/>
        </w:rPr>
        <w:t>突发环境事件：突然发生的造成或者可能造成人员伤亡、财产损失和对全国或者某一地区的经济社会稳定、政治安定构成威胁和损害，有社会影响的涉及公共安全的环境事件。</w:t>
      </w:r>
    </w:p>
    <w:p w:rsidR="00AB24D0" w:rsidRDefault="00AB24D0">
      <w:pPr>
        <w:pStyle w:val="11"/>
        <w:spacing w:line="580" w:lineRule="exact"/>
        <w:ind w:firstLine="640"/>
        <w:rPr>
          <w:sz w:val="32"/>
          <w:szCs w:val="32"/>
        </w:rPr>
      </w:pPr>
      <w:r>
        <w:rPr>
          <w:rFonts w:hint="eastAsia"/>
          <w:sz w:val="32"/>
          <w:szCs w:val="32"/>
        </w:rPr>
        <w:t>环境应急：针对可能或已发生的突发环境事件需要立即采取某些超出正常工作程序的行动，以避免事件发生或减轻事件后果的状态，也称为紧急状态；同时也泛指立即采取超出正常工作程序的行动。</w:t>
      </w:r>
    </w:p>
    <w:p w:rsidR="00AB24D0" w:rsidRDefault="00AB24D0">
      <w:pPr>
        <w:pStyle w:val="af0"/>
        <w:spacing w:line="580" w:lineRule="exact"/>
        <w:rPr>
          <w:rFonts w:ascii="楷体_GB2312" w:eastAsia="楷体_GB2312" w:hAnsi="楷体_GB2312" w:cs="楷体_GB2312"/>
          <w:b w:val="0"/>
          <w:sz w:val="32"/>
          <w:szCs w:val="32"/>
        </w:rPr>
      </w:pPr>
      <w:bookmarkStart w:id="92" w:name="_Toc479257655"/>
      <w:bookmarkStart w:id="93" w:name="_Toc479258124"/>
      <w:bookmarkEnd w:id="90"/>
      <w:bookmarkEnd w:id="91"/>
      <w:r>
        <w:rPr>
          <w:rFonts w:ascii="楷体_GB2312" w:eastAsia="楷体_GB2312" w:hAnsi="楷体_GB2312" w:cs="楷体_GB2312" w:hint="eastAsia"/>
          <w:b w:val="0"/>
          <w:sz w:val="32"/>
          <w:szCs w:val="32"/>
        </w:rPr>
        <w:t xml:space="preserve">    7.4 奖励与责任追究</w:t>
      </w:r>
      <w:bookmarkEnd w:id="92"/>
      <w:bookmarkEnd w:id="93"/>
      <w:r>
        <w:rPr>
          <w:rFonts w:ascii="楷体_GB2312" w:eastAsia="楷体_GB2312" w:hAnsi="楷体_GB2312" w:cs="楷体_GB2312" w:hint="eastAsia"/>
          <w:b w:val="0"/>
          <w:sz w:val="32"/>
          <w:szCs w:val="32"/>
        </w:rPr>
        <w:t>。</w:t>
      </w:r>
    </w:p>
    <w:p w:rsidR="00AB24D0" w:rsidRDefault="00AB24D0">
      <w:pPr>
        <w:pStyle w:val="af"/>
        <w:spacing w:line="580" w:lineRule="exact"/>
        <w:rPr>
          <w:rFonts w:ascii="仿宋_GB2312" w:eastAsia="仿宋_GB2312" w:hAnsi="仿宋_GB2312" w:cs="仿宋_GB2312"/>
          <w:sz w:val="32"/>
          <w:szCs w:val="32"/>
        </w:rPr>
      </w:pPr>
      <w:bookmarkStart w:id="94" w:name="_Toc479257656"/>
      <w:r>
        <w:rPr>
          <w:rFonts w:hint="eastAsia"/>
          <w:sz w:val="32"/>
          <w:szCs w:val="32"/>
        </w:rPr>
        <w:lastRenderedPageBreak/>
        <w:t xml:space="preserve">   </w:t>
      </w:r>
      <w:r>
        <w:rPr>
          <w:rFonts w:ascii="仿宋_GB2312" w:eastAsia="仿宋_GB2312" w:hAnsi="仿宋_GB2312" w:cs="仿宋_GB2312" w:hint="eastAsia"/>
          <w:sz w:val="32"/>
          <w:szCs w:val="32"/>
        </w:rPr>
        <w:t xml:space="preserve"> </w:t>
      </w:r>
      <w:smartTag w:uri="urn:schemas-microsoft-com:office:smarttags" w:element="chsdate">
        <w:smartTagPr>
          <w:attr w:name="IsROCDate" w:val="False"/>
          <w:attr w:name="IsLunarDate" w:val="False"/>
          <w:attr w:name="Day" w:val="30"/>
          <w:attr w:name="Month" w:val="12"/>
          <w:attr w:name="Year" w:val="1899"/>
        </w:smartTagPr>
        <w:r>
          <w:rPr>
            <w:rFonts w:ascii="仿宋_GB2312" w:eastAsia="仿宋_GB2312" w:hAnsi="仿宋_GB2312" w:cs="仿宋_GB2312" w:hint="eastAsia"/>
            <w:sz w:val="32"/>
            <w:szCs w:val="32"/>
          </w:rPr>
          <w:t>7.4.1</w:t>
        </w:r>
      </w:smartTag>
      <w:r>
        <w:rPr>
          <w:rFonts w:ascii="仿宋_GB2312" w:eastAsia="仿宋_GB2312" w:hAnsi="仿宋_GB2312" w:cs="仿宋_GB2312" w:hint="eastAsia"/>
          <w:sz w:val="32"/>
          <w:szCs w:val="32"/>
        </w:rPr>
        <w:t>奖励</w:t>
      </w:r>
      <w:bookmarkEnd w:id="94"/>
      <w:r>
        <w:rPr>
          <w:rFonts w:ascii="仿宋_GB2312" w:eastAsia="仿宋_GB2312" w:hAnsi="仿宋_GB2312" w:cs="仿宋_GB2312" w:hint="eastAsia"/>
          <w:sz w:val="32"/>
          <w:szCs w:val="32"/>
        </w:rPr>
        <w:t>。</w:t>
      </w:r>
    </w:p>
    <w:p w:rsidR="00AB24D0" w:rsidRDefault="00AB24D0">
      <w:pPr>
        <w:pStyle w:val="11"/>
        <w:spacing w:line="580" w:lineRule="exact"/>
        <w:ind w:firstLine="640"/>
        <w:rPr>
          <w:sz w:val="32"/>
          <w:szCs w:val="32"/>
        </w:rPr>
      </w:pPr>
      <w:r>
        <w:rPr>
          <w:rFonts w:hint="eastAsia"/>
          <w:sz w:val="32"/>
          <w:szCs w:val="32"/>
        </w:rPr>
        <w:t>在突发环境事件应急工作中，有下列情形之一的单位和个人，应依据有关规定给予奖励：</w:t>
      </w:r>
    </w:p>
    <w:p w:rsidR="00AB24D0" w:rsidRDefault="00AB24D0">
      <w:pPr>
        <w:pStyle w:val="11"/>
        <w:spacing w:line="580" w:lineRule="exact"/>
        <w:ind w:firstLine="640"/>
        <w:rPr>
          <w:sz w:val="32"/>
          <w:szCs w:val="32"/>
        </w:rPr>
      </w:pPr>
      <w:r>
        <w:rPr>
          <w:rFonts w:hint="eastAsia"/>
          <w:sz w:val="32"/>
          <w:szCs w:val="32"/>
        </w:rPr>
        <w:t>（1）出色完成突发环境事件应急处置任务，成绩显著的；</w:t>
      </w:r>
    </w:p>
    <w:p w:rsidR="00AB24D0" w:rsidRDefault="00AB24D0">
      <w:pPr>
        <w:pStyle w:val="11"/>
        <w:spacing w:line="580" w:lineRule="exact"/>
        <w:ind w:firstLine="640"/>
        <w:rPr>
          <w:sz w:val="32"/>
          <w:szCs w:val="32"/>
        </w:rPr>
      </w:pPr>
      <w:r>
        <w:rPr>
          <w:rFonts w:hint="eastAsia"/>
          <w:sz w:val="32"/>
          <w:szCs w:val="32"/>
        </w:rPr>
        <w:t>（2）对防止或挽救突发环境事件有功，使国家、集体、和人民群众的生命财产免受或者减少损失的；</w:t>
      </w:r>
    </w:p>
    <w:p w:rsidR="00AB24D0" w:rsidRDefault="00AB24D0">
      <w:pPr>
        <w:pStyle w:val="11"/>
        <w:spacing w:line="580" w:lineRule="exact"/>
        <w:ind w:firstLine="640"/>
        <w:rPr>
          <w:sz w:val="32"/>
          <w:szCs w:val="32"/>
        </w:rPr>
      </w:pPr>
      <w:r>
        <w:rPr>
          <w:rFonts w:hint="eastAsia"/>
          <w:sz w:val="32"/>
          <w:szCs w:val="32"/>
        </w:rPr>
        <w:t>（3）对事件应急准备与响应提出重大建议，实施效果显著的；</w:t>
      </w:r>
    </w:p>
    <w:p w:rsidR="00AB24D0" w:rsidRDefault="00AB24D0">
      <w:pPr>
        <w:pStyle w:val="11"/>
        <w:spacing w:line="580" w:lineRule="exact"/>
        <w:ind w:firstLine="640"/>
        <w:rPr>
          <w:sz w:val="32"/>
          <w:szCs w:val="32"/>
        </w:rPr>
      </w:pPr>
      <w:r>
        <w:rPr>
          <w:rFonts w:hint="eastAsia"/>
          <w:sz w:val="32"/>
          <w:szCs w:val="32"/>
        </w:rPr>
        <w:t>（4）有其他特殊贡献的。</w:t>
      </w:r>
    </w:p>
    <w:p w:rsidR="00AB24D0" w:rsidRDefault="00AB24D0">
      <w:pPr>
        <w:pStyle w:val="af"/>
        <w:spacing w:line="580" w:lineRule="exact"/>
        <w:rPr>
          <w:rFonts w:ascii="仿宋_GB2312" w:eastAsia="仿宋_GB2312" w:hAnsi="仿宋_GB2312" w:cs="仿宋_GB2312"/>
          <w:sz w:val="32"/>
          <w:szCs w:val="32"/>
        </w:rPr>
      </w:pPr>
      <w:bookmarkStart w:id="95" w:name="_Toc479257657"/>
      <w:r>
        <w:rPr>
          <w:rFonts w:hint="eastAsia"/>
          <w:sz w:val="32"/>
          <w:szCs w:val="32"/>
        </w:rPr>
        <w:t xml:space="preserve">    </w:t>
      </w:r>
      <w:smartTag w:uri="urn:schemas-microsoft-com:office:smarttags" w:element="chsdate">
        <w:smartTagPr>
          <w:attr w:name="IsROCDate" w:val="False"/>
          <w:attr w:name="IsLunarDate" w:val="False"/>
          <w:attr w:name="Day" w:val="30"/>
          <w:attr w:name="Month" w:val="12"/>
          <w:attr w:name="Year" w:val="1899"/>
        </w:smartTagPr>
        <w:r>
          <w:rPr>
            <w:rFonts w:ascii="仿宋_GB2312" w:eastAsia="仿宋_GB2312" w:hAnsi="仿宋_GB2312" w:cs="仿宋_GB2312" w:hint="eastAsia"/>
            <w:sz w:val="32"/>
            <w:szCs w:val="32"/>
          </w:rPr>
          <w:t>7.4.2</w:t>
        </w:r>
      </w:smartTag>
      <w:r>
        <w:rPr>
          <w:rFonts w:ascii="仿宋_GB2312" w:eastAsia="仿宋_GB2312" w:hAnsi="仿宋_GB2312" w:cs="仿宋_GB2312" w:hint="eastAsia"/>
          <w:sz w:val="32"/>
          <w:szCs w:val="32"/>
        </w:rPr>
        <w:t>责任追究</w:t>
      </w:r>
      <w:bookmarkEnd w:id="95"/>
      <w:r>
        <w:rPr>
          <w:rFonts w:ascii="仿宋_GB2312" w:eastAsia="仿宋_GB2312" w:hAnsi="仿宋_GB2312" w:cs="仿宋_GB2312" w:hint="eastAsia"/>
          <w:sz w:val="32"/>
          <w:szCs w:val="32"/>
        </w:rPr>
        <w:t>。</w:t>
      </w:r>
    </w:p>
    <w:p w:rsidR="00AB24D0" w:rsidRDefault="00AB24D0">
      <w:pPr>
        <w:pStyle w:val="11"/>
        <w:spacing w:line="580" w:lineRule="exact"/>
        <w:ind w:firstLine="640"/>
        <w:rPr>
          <w:sz w:val="32"/>
          <w:szCs w:val="32"/>
        </w:rPr>
      </w:pPr>
      <w:r>
        <w:rPr>
          <w:rFonts w:hint="eastAsia"/>
          <w:sz w:val="32"/>
          <w:szCs w:val="32"/>
        </w:rPr>
        <w:t>在突发环境事件应急工作中，有下列行为之一的，按照有关法律和规定，对有关责任人员视情节和危害后果，由其所在单位或者上级机关给予行政处分；其中，对国家公务员和国家行政机关任命的其他人员，分别由任免机关或者监察机关给予行政处分；构成犯罪的，由司法机关依法追究刑事责任：</w:t>
      </w:r>
    </w:p>
    <w:p w:rsidR="00AB24D0" w:rsidRDefault="00AB24D0">
      <w:pPr>
        <w:pStyle w:val="11"/>
        <w:spacing w:line="580" w:lineRule="exact"/>
        <w:ind w:firstLine="640"/>
        <w:rPr>
          <w:sz w:val="32"/>
          <w:szCs w:val="32"/>
        </w:rPr>
      </w:pPr>
      <w:r>
        <w:rPr>
          <w:rFonts w:hint="eastAsia"/>
          <w:sz w:val="32"/>
          <w:szCs w:val="32"/>
        </w:rPr>
        <w:t>（1）不认真履行</w:t>
      </w:r>
      <w:r w:rsidR="0013256D">
        <w:rPr>
          <w:rFonts w:hint="eastAsia"/>
          <w:sz w:val="32"/>
          <w:szCs w:val="32"/>
        </w:rPr>
        <w:t>生态环境</w:t>
      </w:r>
      <w:r>
        <w:rPr>
          <w:rFonts w:hint="eastAsia"/>
          <w:sz w:val="32"/>
          <w:szCs w:val="32"/>
        </w:rPr>
        <w:t>法律、法规，而引发环境事件的；</w:t>
      </w:r>
    </w:p>
    <w:p w:rsidR="00AB24D0" w:rsidRDefault="00AB24D0">
      <w:pPr>
        <w:pStyle w:val="11"/>
        <w:spacing w:line="580" w:lineRule="exact"/>
        <w:ind w:firstLine="640"/>
        <w:rPr>
          <w:sz w:val="32"/>
          <w:szCs w:val="32"/>
        </w:rPr>
      </w:pPr>
      <w:r>
        <w:rPr>
          <w:rFonts w:hint="eastAsia"/>
          <w:sz w:val="32"/>
          <w:szCs w:val="32"/>
        </w:rPr>
        <w:t>（2）不按照规定制定突发环境事件应急预案，拒绝承担突发环境事件应急准备义务的；</w:t>
      </w:r>
    </w:p>
    <w:p w:rsidR="00AB24D0" w:rsidRDefault="00AB24D0">
      <w:pPr>
        <w:pStyle w:val="11"/>
        <w:spacing w:line="580" w:lineRule="exact"/>
        <w:ind w:firstLine="640"/>
        <w:rPr>
          <w:sz w:val="32"/>
          <w:szCs w:val="32"/>
        </w:rPr>
      </w:pPr>
      <w:r>
        <w:rPr>
          <w:rFonts w:hint="eastAsia"/>
          <w:sz w:val="32"/>
          <w:szCs w:val="32"/>
        </w:rPr>
        <w:t>（3）不按规定报告、通报突发环境事件真实情况的；</w:t>
      </w:r>
    </w:p>
    <w:p w:rsidR="00AB24D0" w:rsidRDefault="00AB24D0">
      <w:pPr>
        <w:pStyle w:val="11"/>
        <w:spacing w:line="580" w:lineRule="exact"/>
        <w:ind w:firstLine="640"/>
        <w:rPr>
          <w:sz w:val="32"/>
          <w:szCs w:val="32"/>
        </w:rPr>
      </w:pPr>
      <w:r>
        <w:rPr>
          <w:rFonts w:hint="eastAsia"/>
          <w:sz w:val="32"/>
          <w:szCs w:val="32"/>
        </w:rPr>
        <w:t>（4）拒不执行突发环境事件应急预案，不服从命令和指挥，或者在事件应急响应时临阵脱逃的；</w:t>
      </w:r>
    </w:p>
    <w:p w:rsidR="00AB24D0" w:rsidRDefault="00AB24D0">
      <w:pPr>
        <w:pStyle w:val="11"/>
        <w:spacing w:line="580" w:lineRule="exact"/>
        <w:ind w:firstLine="640"/>
        <w:rPr>
          <w:sz w:val="32"/>
          <w:szCs w:val="32"/>
        </w:rPr>
      </w:pPr>
      <w:r>
        <w:rPr>
          <w:rFonts w:hint="eastAsia"/>
          <w:sz w:val="32"/>
          <w:szCs w:val="32"/>
        </w:rPr>
        <w:t>（5）盗窃、贪污、挪用环境事件应急工作资金、装备和物资的；</w:t>
      </w:r>
    </w:p>
    <w:p w:rsidR="00AB24D0" w:rsidRDefault="00AB24D0">
      <w:pPr>
        <w:pStyle w:val="11"/>
        <w:spacing w:line="580" w:lineRule="exact"/>
        <w:ind w:firstLine="640"/>
        <w:rPr>
          <w:sz w:val="32"/>
          <w:szCs w:val="32"/>
        </w:rPr>
      </w:pPr>
      <w:r>
        <w:rPr>
          <w:rFonts w:hint="eastAsia"/>
          <w:sz w:val="32"/>
          <w:szCs w:val="32"/>
        </w:rPr>
        <w:t>（6）阻碍环境事件应急工作人员依法执行职务或者进行破坏</w:t>
      </w:r>
      <w:r>
        <w:rPr>
          <w:rFonts w:hint="eastAsia"/>
          <w:sz w:val="32"/>
          <w:szCs w:val="32"/>
        </w:rPr>
        <w:lastRenderedPageBreak/>
        <w:t>活动的；</w:t>
      </w:r>
    </w:p>
    <w:p w:rsidR="00AB24D0" w:rsidRDefault="00AB24D0">
      <w:pPr>
        <w:pStyle w:val="11"/>
        <w:spacing w:line="580" w:lineRule="exact"/>
        <w:ind w:firstLine="640"/>
        <w:rPr>
          <w:sz w:val="32"/>
          <w:szCs w:val="32"/>
        </w:rPr>
      </w:pPr>
      <w:r>
        <w:rPr>
          <w:rFonts w:hint="eastAsia"/>
          <w:sz w:val="32"/>
          <w:szCs w:val="32"/>
        </w:rPr>
        <w:t>（7）散布谣言，扰乱社会秩序的；</w:t>
      </w:r>
    </w:p>
    <w:p w:rsidR="00AB24D0" w:rsidRDefault="00AB24D0">
      <w:pPr>
        <w:pStyle w:val="11"/>
        <w:spacing w:line="580" w:lineRule="exact"/>
        <w:ind w:firstLine="640"/>
        <w:rPr>
          <w:sz w:val="32"/>
          <w:szCs w:val="32"/>
        </w:rPr>
      </w:pPr>
      <w:r>
        <w:rPr>
          <w:rFonts w:hint="eastAsia"/>
          <w:sz w:val="32"/>
          <w:szCs w:val="32"/>
        </w:rPr>
        <w:t>（8）有其他对环境事件应急工作造成危害行为的。</w:t>
      </w:r>
    </w:p>
    <w:p w:rsidR="00AB24D0" w:rsidRDefault="00AB24D0">
      <w:pPr>
        <w:pStyle w:val="af0"/>
        <w:spacing w:line="580" w:lineRule="exact"/>
        <w:rPr>
          <w:rFonts w:ascii="楷体_GB2312" w:eastAsia="楷体_GB2312" w:hAnsi="楷体_GB2312" w:cs="楷体_GB2312"/>
          <w:b w:val="0"/>
          <w:sz w:val="32"/>
          <w:szCs w:val="32"/>
        </w:rPr>
      </w:pPr>
      <w:bookmarkStart w:id="96" w:name="_Toc479257658"/>
      <w:bookmarkStart w:id="97" w:name="_Toc479258125"/>
      <w:r>
        <w:rPr>
          <w:rFonts w:ascii="楷体_GB2312" w:eastAsia="楷体_GB2312" w:hAnsi="楷体_GB2312" w:cs="楷体_GB2312" w:hint="eastAsia"/>
          <w:b w:val="0"/>
          <w:sz w:val="32"/>
          <w:szCs w:val="32"/>
        </w:rPr>
        <w:t xml:space="preserve">    7.5 </w:t>
      </w:r>
      <w:bookmarkEnd w:id="96"/>
      <w:bookmarkEnd w:id="97"/>
      <w:r>
        <w:rPr>
          <w:rFonts w:ascii="楷体_GB2312" w:eastAsia="楷体_GB2312" w:hAnsi="楷体_GB2312" w:cs="楷体_GB2312" w:hint="eastAsia"/>
          <w:b w:val="0"/>
          <w:sz w:val="32"/>
          <w:szCs w:val="32"/>
        </w:rPr>
        <w:t>预案实施时间。</w:t>
      </w:r>
    </w:p>
    <w:p w:rsidR="00AB24D0" w:rsidRDefault="00AB24D0">
      <w:pPr>
        <w:pStyle w:val="11"/>
        <w:spacing w:line="580" w:lineRule="exact"/>
        <w:ind w:firstLine="640"/>
        <w:rPr>
          <w:sz w:val="32"/>
          <w:szCs w:val="32"/>
        </w:rPr>
      </w:pPr>
      <w:r>
        <w:rPr>
          <w:rFonts w:hint="eastAsia"/>
          <w:sz w:val="32"/>
          <w:szCs w:val="32"/>
        </w:rPr>
        <w:t>本预案自发布之日起施行。《吉林市突发环境事件应急预案》（2016年修订版）同时废止。</w:t>
      </w:r>
    </w:p>
    <w:p w:rsidR="00AB24D0" w:rsidRDefault="00AB24D0">
      <w:pPr>
        <w:pStyle w:val="30"/>
        <w:tabs>
          <w:tab w:val="right" w:leader="dot" w:pos="8296"/>
        </w:tabs>
        <w:spacing w:line="580" w:lineRule="exact"/>
        <w:ind w:firstLineChars="200" w:firstLine="640"/>
        <w:rPr>
          <w:rFonts w:ascii="楷体_GB2312" w:eastAsia="楷体_GB2312" w:hAnsi="楷体_GB2312" w:cs="楷体_GB2312"/>
          <w:sz w:val="32"/>
          <w:szCs w:val="32"/>
        </w:rPr>
      </w:pPr>
    </w:p>
    <w:p w:rsidR="00AB24D0" w:rsidRDefault="002B0264">
      <w:pPr>
        <w:pStyle w:val="30"/>
        <w:tabs>
          <w:tab w:val="right" w:leader="dot" w:pos="8296"/>
        </w:tabs>
        <w:spacing w:line="580" w:lineRule="exact"/>
        <w:rPr>
          <w:rFonts w:ascii="仿宋_GB2312" w:eastAsia="仿宋_GB2312" w:cs="Times New Roman"/>
          <w:i w:val="0"/>
          <w:sz w:val="32"/>
          <w:szCs w:val="32"/>
        </w:rPr>
      </w:pPr>
      <w:hyperlink w:anchor="_Toc479258127" w:history="1">
        <w:r w:rsidR="00AB24D0">
          <w:rPr>
            <w:rStyle w:val="a4"/>
            <w:rFonts w:ascii="仿宋_GB2312" w:eastAsia="仿宋_GB2312" w:hint="eastAsia"/>
            <w:i w:val="0"/>
            <w:color w:val="auto"/>
            <w:sz w:val="32"/>
            <w:szCs w:val="32"/>
            <w:u w:val="none"/>
          </w:rPr>
          <w:t xml:space="preserve">附件:1. </w:t>
        </w:r>
      </w:hyperlink>
      <w:hyperlink w:anchor="_Toc479258128" w:history="1">
        <w:r w:rsidR="00AB24D0">
          <w:rPr>
            <w:rStyle w:val="a4"/>
            <w:rFonts w:ascii="仿宋_GB2312" w:eastAsia="仿宋_GB2312" w:hint="eastAsia"/>
            <w:i w:val="0"/>
            <w:color w:val="auto"/>
            <w:sz w:val="32"/>
            <w:szCs w:val="32"/>
            <w:u w:val="none"/>
          </w:rPr>
          <w:t>吉林市突发环境事件应急指挥体系框图</w:t>
        </w:r>
      </w:hyperlink>
    </w:p>
    <w:p w:rsidR="00AB24D0" w:rsidRDefault="00AB24D0">
      <w:pPr>
        <w:pStyle w:val="30"/>
        <w:tabs>
          <w:tab w:val="right" w:leader="dot" w:pos="8296"/>
        </w:tabs>
        <w:spacing w:line="580" w:lineRule="exact"/>
        <w:rPr>
          <w:rFonts w:ascii="仿宋_GB2312" w:eastAsia="仿宋_GB2312" w:cs="Times New Roman"/>
          <w:i w:val="0"/>
          <w:sz w:val="32"/>
          <w:szCs w:val="32"/>
        </w:rPr>
      </w:pPr>
      <w:r>
        <w:rPr>
          <w:rFonts w:ascii="仿宋_GB2312" w:eastAsia="仿宋_GB2312" w:hint="eastAsia"/>
          <w:i w:val="0"/>
          <w:sz w:val="32"/>
          <w:szCs w:val="32"/>
        </w:rPr>
        <w:t xml:space="preserve">     </w:t>
      </w:r>
      <w:hyperlink w:anchor="_Toc479258129" w:history="1">
        <w:r>
          <w:rPr>
            <w:rStyle w:val="a4"/>
            <w:rFonts w:ascii="仿宋_GB2312" w:eastAsia="仿宋_GB2312" w:hint="eastAsia"/>
            <w:i w:val="0"/>
            <w:color w:val="auto"/>
            <w:sz w:val="32"/>
            <w:szCs w:val="32"/>
            <w:u w:val="none"/>
          </w:rPr>
          <w:t>2. 吉林市突发环境事件分级标准</w:t>
        </w:r>
      </w:hyperlink>
    </w:p>
    <w:p w:rsidR="00AB24D0" w:rsidRDefault="00AB24D0">
      <w:pPr>
        <w:pStyle w:val="30"/>
        <w:tabs>
          <w:tab w:val="right" w:leader="dot" w:pos="8296"/>
        </w:tabs>
        <w:spacing w:line="580" w:lineRule="exact"/>
        <w:rPr>
          <w:rFonts w:ascii="仿宋_GB2312" w:eastAsia="仿宋_GB2312" w:cs="Times New Roman"/>
          <w:i w:val="0"/>
          <w:sz w:val="32"/>
          <w:szCs w:val="32"/>
        </w:rPr>
      </w:pPr>
      <w:r>
        <w:rPr>
          <w:rFonts w:ascii="仿宋_GB2312" w:eastAsia="仿宋_GB2312" w:hint="eastAsia"/>
          <w:i w:val="0"/>
          <w:sz w:val="32"/>
          <w:szCs w:val="32"/>
        </w:rPr>
        <w:t xml:space="preserve">     </w:t>
      </w:r>
      <w:hyperlink w:anchor="_Toc479258130" w:history="1">
        <w:r>
          <w:rPr>
            <w:rStyle w:val="a4"/>
            <w:rFonts w:ascii="仿宋_GB2312" w:eastAsia="仿宋_GB2312" w:hint="eastAsia"/>
            <w:i w:val="0"/>
            <w:color w:val="auto"/>
            <w:sz w:val="32"/>
            <w:szCs w:val="32"/>
            <w:u w:val="none"/>
          </w:rPr>
          <w:t>3. 吉林市突发环境事件调查内容</w:t>
        </w:r>
      </w:hyperlink>
    </w:p>
    <w:p w:rsidR="00AB24D0" w:rsidRDefault="00AB24D0">
      <w:pPr>
        <w:pStyle w:val="30"/>
        <w:tabs>
          <w:tab w:val="right" w:leader="dot" w:pos="8296"/>
        </w:tabs>
        <w:spacing w:line="580" w:lineRule="exact"/>
        <w:rPr>
          <w:rFonts w:ascii="仿宋_GB2312" w:eastAsia="仿宋_GB2312" w:cs="Times New Roman"/>
          <w:i w:val="0"/>
          <w:sz w:val="32"/>
          <w:szCs w:val="32"/>
        </w:rPr>
      </w:pPr>
      <w:r>
        <w:rPr>
          <w:rFonts w:ascii="仿宋_GB2312" w:eastAsia="仿宋_GB2312" w:hint="eastAsia"/>
          <w:i w:val="0"/>
          <w:sz w:val="32"/>
          <w:szCs w:val="32"/>
        </w:rPr>
        <w:t xml:space="preserve">     </w:t>
      </w:r>
      <w:hyperlink w:anchor="_Toc479258131" w:history="1">
        <w:r>
          <w:rPr>
            <w:rStyle w:val="a4"/>
            <w:rFonts w:ascii="仿宋_GB2312" w:eastAsia="仿宋_GB2312" w:hint="eastAsia"/>
            <w:i w:val="0"/>
            <w:color w:val="auto"/>
            <w:sz w:val="32"/>
            <w:szCs w:val="32"/>
            <w:u w:val="none"/>
          </w:rPr>
          <w:t>4. 吉林市突发环境事件应急指挥部构成</w:t>
        </w:r>
      </w:hyperlink>
    </w:p>
    <w:p w:rsidR="00AB24D0" w:rsidRDefault="00AB24D0">
      <w:pPr>
        <w:pStyle w:val="30"/>
        <w:tabs>
          <w:tab w:val="right" w:leader="dot" w:pos="8296"/>
        </w:tabs>
        <w:spacing w:line="580" w:lineRule="exact"/>
        <w:rPr>
          <w:rFonts w:ascii="仿宋_GB2312" w:eastAsia="仿宋_GB2312" w:cs="Times New Roman"/>
          <w:i w:val="0"/>
          <w:sz w:val="32"/>
          <w:szCs w:val="32"/>
        </w:rPr>
      </w:pPr>
      <w:r>
        <w:rPr>
          <w:rFonts w:ascii="仿宋_GB2312" w:eastAsia="仿宋_GB2312" w:hint="eastAsia"/>
          <w:i w:val="0"/>
          <w:sz w:val="32"/>
          <w:szCs w:val="32"/>
        </w:rPr>
        <w:t xml:space="preserve">     </w:t>
      </w:r>
      <w:hyperlink w:anchor="_Toc479258132" w:history="1">
        <w:r>
          <w:rPr>
            <w:rStyle w:val="a4"/>
            <w:rFonts w:ascii="仿宋_GB2312" w:eastAsia="仿宋_GB2312" w:hint="eastAsia"/>
            <w:i w:val="0"/>
            <w:color w:val="auto"/>
            <w:sz w:val="32"/>
            <w:szCs w:val="32"/>
            <w:u w:val="none"/>
          </w:rPr>
          <w:t>5. 吉林市突发环境应急管理工作联络网</w:t>
        </w:r>
      </w:hyperlink>
    </w:p>
    <w:p w:rsidR="00AB24D0" w:rsidRDefault="00AB24D0">
      <w:pPr>
        <w:pStyle w:val="30"/>
        <w:tabs>
          <w:tab w:val="right" w:leader="dot" w:pos="8296"/>
        </w:tabs>
        <w:spacing w:line="580" w:lineRule="exact"/>
        <w:rPr>
          <w:rFonts w:ascii="仿宋_GB2312" w:eastAsia="仿宋_GB2312" w:cs="Times New Roman"/>
          <w:i w:val="0"/>
          <w:sz w:val="32"/>
          <w:szCs w:val="32"/>
        </w:rPr>
      </w:pPr>
      <w:r>
        <w:rPr>
          <w:rFonts w:ascii="仿宋_GB2312" w:eastAsia="仿宋_GB2312" w:hint="eastAsia"/>
          <w:i w:val="0"/>
          <w:sz w:val="32"/>
          <w:szCs w:val="32"/>
        </w:rPr>
        <w:t xml:space="preserve">     </w:t>
      </w:r>
      <w:hyperlink w:anchor="_Toc479258133" w:history="1">
        <w:r>
          <w:rPr>
            <w:rStyle w:val="a4"/>
            <w:rFonts w:ascii="仿宋_GB2312" w:eastAsia="仿宋_GB2312" w:hint="eastAsia"/>
            <w:i w:val="0"/>
            <w:color w:val="auto"/>
            <w:sz w:val="32"/>
            <w:szCs w:val="32"/>
            <w:u w:val="none"/>
          </w:rPr>
          <w:t>6. 吉林市环境应急调查组成员联络网</w:t>
        </w:r>
      </w:hyperlink>
    </w:p>
    <w:p w:rsidR="00AB24D0" w:rsidRDefault="00AB24D0">
      <w:pPr>
        <w:pStyle w:val="30"/>
        <w:tabs>
          <w:tab w:val="right" w:leader="dot" w:pos="8296"/>
        </w:tabs>
        <w:spacing w:line="580" w:lineRule="exact"/>
        <w:rPr>
          <w:rFonts w:ascii="仿宋_GB2312" w:eastAsia="仿宋_GB2312" w:cs="Times New Roman"/>
          <w:i w:val="0"/>
          <w:sz w:val="32"/>
          <w:szCs w:val="32"/>
        </w:rPr>
      </w:pPr>
      <w:r>
        <w:rPr>
          <w:rFonts w:ascii="仿宋_GB2312" w:eastAsia="仿宋_GB2312" w:hint="eastAsia"/>
          <w:i w:val="0"/>
          <w:sz w:val="32"/>
          <w:szCs w:val="32"/>
        </w:rPr>
        <w:t xml:space="preserve">     </w:t>
      </w:r>
      <w:hyperlink w:anchor="_Toc479258134" w:history="1">
        <w:r>
          <w:rPr>
            <w:rStyle w:val="a4"/>
            <w:rFonts w:ascii="仿宋_GB2312" w:eastAsia="仿宋_GB2312" w:hint="eastAsia"/>
            <w:i w:val="0"/>
            <w:color w:val="auto"/>
            <w:sz w:val="32"/>
            <w:szCs w:val="32"/>
            <w:u w:val="none"/>
          </w:rPr>
          <w:t>7. 吉林市突发环境事件应急专家构成</w:t>
        </w:r>
      </w:hyperlink>
    </w:p>
    <w:p w:rsidR="00AB24D0" w:rsidRDefault="00AB24D0">
      <w:pPr>
        <w:pStyle w:val="30"/>
        <w:tabs>
          <w:tab w:val="right" w:leader="dot" w:pos="8296"/>
        </w:tabs>
        <w:spacing w:line="580" w:lineRule="exact"/>
        <w:rPr>
          <w:rFonts w:ascii="仿宋_GB2312" w:eastAsia="仿宋_GB2312" w:cs="Times New Roman"/>
          <w:i w:val="0"/>
          <w:sz w:val="32"/>
          <w:szCs w:val="32"/>
        </w:rPr>
      </w:pPr>
      <w:r>
        <w:rPr>
          <w:rFonts w:ascii="仿宋_GB2312" w:eastAsia="仿宋_GB2312" w:hint="eastAsia"/>
          <w:i w:val="0"/>
          <w:sz w:val="32"/>
          <w:szCs w:val="32"/>
        </w:rPr>
        <w:t xml:space="preserve">     </w:t>
      </w:r>
      <w:hyperlink w:anchor="_Toc479258135" w:history="1">
        <w:r>
          <w:rPr>
            <w:rStyle w:val="a4"/>
            <w:rFonts w:ascii="仿宋_GB2312" w:eastAsia="仿宋_GB2312" w:hint="eastAsia"/>
            <w:i w:val="0"/>
            <w:color w:val="auto"/>
            <w:sz w:val="32"/>
            <w:szCs w:val="32"/>
            <w:u w:val="none"/>
          </w:rPr>
          <w:t>8. 吉林市突发环境事件救援队伍</w:t>
        </w:r>
      </w:hyperlink>
    </w:p>
    <w:p w:rsidR="00AB24D0" w:rsidRDefault="00AB24D0">
      <w:pPr>
        <w:pStyle w:val="30"/>
        <w:tabs>
          <w:tab w:val="right" w:leader="dot" w:pos="8296"/>
        </w:tabs>
        <w:spacing w:line="580" w:lineRule="exact"/>
        <w:rPr>
          <w:rFonts w:ascii="仿宋_GB2312" w:eastAsia="仿宋_GB2312" w:cs="Times New Roman"/>
          <w:i w:val="0"/>
          <w:sz w:val="32"/>
          <w:szCs w:val="32"/>
        </w:rPr>
      </w:pPr>
      <w:r>
        <w:rPr>
          <w:rFonts w:ascii="仿宋_GB2312" w:eastAsia="仿宋_GB2312" w:hint="eastAsia"/>
          <w:i w:val="0"/>
          <w:sz w:val="32"/>
          <w:szCs w:val="32"/>
        </w:rPr>
        <w:t xml:space="preserve">     </w:t>
      </w:r>
      <w:hyperlink w:anchor="_Toc479258136" w:history="1">
        <w:r>
          <w:rPr>
            <w:rStyle w:val="a4"/>
            <w:rFonts w:ascii="仿宋_GB2312" w:eastAsia="仿宋_GB2312" w:hint="eastAsia"/>
            <w:i w:val="0"/>
            <w:color w:val="auto"/>
            <w:sz w:val="32"/>
            <w:szCs w:val="32"/>
            <w:u w:val="none"/>
          </w:rPr>
          <w:t>9. 吉林市突发环境事件应急预案启动程序流程图</w:t>
        </w:r>
      </w:hyperlink>
    </w:p>
    <w:p w:rsidR="00AB24D0" w:rsidRDefault="00AB24D0">
      <w:pPr>
        <w:spacing w:line="580" w:lineRule="exact"/>
        <w:rPr>
          <w:rFonts w:ascii="仿宋_GB2312" w:eastAsia="仿宋_GB2312"/>
          <w:iCs/>
          <w:sz w:val="32"/>
          <w:szCs w:val="32"/>
        </w:rPr>
      </w:pPr>
      <w:r>
        <w:rPr>
          <w:rFonts w:ascii="仿宋_GB2312" w:eastAsia="仿宋_GB2312" w:hint="eastAsia"/>
          <w:iCs/>
          <w:sz w:val="32"/>
          <w:szCs w:val="32"/>
        </w:rPr>
        <w:t xml:space="preserve">       </w:t>
      </w:r>
      <w:hyperlink w:anchor="_Toc479258137" w:history="1">
        <w:r>
          <w:rPr>
            <w:rStyle w:val="a4"/>
            <w:rFonts w:ascii="仿宋_GB2312" w:eastAsia="仿宋_GB2312" w:hint="eastAsia"/>
            <w:iCs/>
            <w:color w:val="auto"/>
            <w:sz w:val="32"/>
            <w:szCs w:val="32"/>
            <w:u w:val="none"/>
          </w:rPr>
          <w:t>10. 吉林市突发环境事件应急救援物资</w:t>
        </w:r>
      </w:hyperlink>
    </w:p>
    <w:p w:rsidR="00AB24D0" w:rsidRDefault="00AB24D0">
      <w:pPr>
        <w:pStyle w:val="ae"/>
        <w:spacing w:line="580" w:lineRule="exact"/>
        <w:rPr>
          <w:rFonts w:ascii="黑体" w:eastAsia="黑体" w:hAnsi="黑体" w:cs="黑体"/>
          <w:b w:val="0"/>
          <w:sz w:val="32"/>
          <w:szCs w:val="32"/>
        </w:rPr>
      </w:pPr>
      <w:bookmarkStart w:id="98" w:name="_Toc479257660"/>
      <w:bookmarkStart w:id="99" w:name="_Toc479258127"/>
    </w:p>
    <w:p w:rsidR="008A5B5B" w:rsidRDefault="008A5B5B">
      <w:pPr>
        <w:pStyle w:val="ae"/>
        <w:spacing w:line="580" w:lineRule="exact"/>
        <w:rPr>
          <w:rFonts w:ascii="黑体" w:eastAsia="黑体" w:hAnsi="黑体" w:cs="黑体"/>
          <w:b w:val="0"/>
          <w:sz w:val="32"/>
          <w:szCs w:val="32"/>
        </w:rPr>
      </w:pPr>
    </w:p>
    <w:p w:rsidR="008A5B5B" w:rsidRDefault="008A5B5B">
      <w:pPr>
        <w:pStyle w:val="ae"/>
        <w:spacing w:line="580" w:lineRule="exact"/>
        <w:rPr>
          <w:rFonts w:ascii="黑体" w:eastAsia="黑体" w:hAnsi="黑体" w:cs="黑体"/>
          <w:b w:val="0"/>
          <w:sz w:val="32"/>
          <w:szCs w:val="32"/>
        </w:rPr>
      </w:pPr>
    </w:p>
    <w:p w:rsidR="008A5B5B" w:rsidRDefault="008A5B5B">
      <w:pPr>
        <w:pStyle w:val="ae"/>
        <w:spacing w:line="580" w:lineRule="exact"/>
        <w:rPr>
          <w:rFonts w:ascii="黑体" w:eastAsia="黑体" w:hAnsi="黑体" w:cs="黑体"/>
          <w:b w:val="0"/>
          <w:sz w:val="32"/>
          <w:szCs w:val="32"/>
        </w:rPr>
      </w:pPr>
    </w:p>
    <w:p w:rsidR="008A5B5B" w:rsidRDefault="008A5B5B">
      <w:pPr>
        <w:pStyle w:val="ae"/>
        <w:spacing w:line="580" w:lineRule="exact"/>
        <w:rPr>
          <w:rFonts w:ascii="黑体" w:eastAsia="黑体" w:hAnsi="黑体" w:cs="黑体"/>
          <w:b w:val="0"/>
          <w:sz w:val="32"/>
          <w:szCs w:val="32"/>
        </w:rPr>
      </w:pPr>
    </w:p>
    <w:p w:rsidR="00AB24D0" w:rsidRDefault="00AB24D0">
      <w:pPr>
        <w:pStyle w:val="ae"/>
        <w:spacing w:line="580" w:lineRule="exact"/>
        <w:rPr>
          <w:b w:val="0"/>
          <w:sz w:val="32"/>
          <w:szCs w:val="32"/>
        </w:rPr>
      </w:pPr>
      <w:r>
        <w:rPr>
          <w:rFonts w:ascii="黑体" w:eastAsia="黑体" w:hAnsi="黑体" w:cs="黑体" w:hint="eastAsia"/>
          <w:b w:val="0"/>
          <w:sz w:val="32"/>
          <w:szCs w:val="32"/>
        </w:rPr>
        <w:t xml:space="preserve">附件1 </w:t>
      </w:r>
    </w:p>
    <w:bookmarkEnd w:id="98"/>
    <w:bookmarkEnd w:id="99"/>
    <w:p w:rsidR="00AB24D0" w:rsidRDefault="00AB24D0">
      <w:pPr>
        <w:pStyle w:val="ae"/>
        <w:jc w:val="center"/>
        <w:rPr>
          <w:rFonts w:ascii="方正小标宋_GBK" w:eastAsia="方正小标宋_GBK" w:hAnsi="方正小标宋_GBK" w:cs="方正小标宋_GBK"/>
          <w:b w:val="0"/>
          <w:bCs/>
          <w:sz w:val="36"/>
          <w:szCs w:val="36"/>
        </w:rPr>
      </w:pPr>
      <w:r>
        <w:rPr>
          <w:rFonts w:ascii="方正小标宋_GBK" w:eastAsia="方正小标宋_GBK" w:hAnsi="方正小标宋_GBK" w:cs="方正小标宋_GBK" w:hint="eastAsia"/>
          <w:b w:val="0"/>
          <w:bCs/>
          <w:sz w:val="36"/>
          <w:szCs w:val="36"/>
        </w:rPr>
        <w:lastRenderedPageBreak/>
        <w:t>吉林市突发环境事件应急指挥体系框图</w:t>
      </w:r>
    </w:p>
    <w:p w:rsidR="00AB24D0" w:rsidRDefault="00AB24D0">
      <w:pPr>
        <w:spacing w:line="360" w:lineRule="auto"/>
        <w:rPr>
          <w:rFonts w:ascii="仿宋_GB2312" w:eastAsia="仿宋_GB2312"/>
          <w:sz w:val="28"/>
          <w:szCs w:val="28"/>
        </w:rPr>
      </w:pPr>
    </w:p>
    <w:p w:rsidR="00AB24D0" w:rsidRDefault="002B0264">
      <w:pPr>
        <w:spacing w:line="360" w:lineRule="auto"/>
        <w:rPr>
          <w:rFonts w:ascii="仿宋_GB2312" w:eastAsia="仿宋_GB2312"/>
          <w:sz w:val="28"/>
          <w:szCs w:val="28"/>
        </w:rPr>
      </w:pPr>
      <w:r>
        <w:rPr>
          <w:rFonts w:ascii="仿宋_GB2312" w:eastAsia="仿宋_GB2312"/>
          <w:sz w:val="28"/>
          <w:szCs w:val="28"/>
        </w:rPr>
        <w:pict>
          <v:shapetype id="_x0000_t202" coordsize="21600,21600" o:spt="202" path="m,l,21600r21600,l21600,xe">
            <v:stroke joinstyle="miter"/>
            <v:path gradientshapeok="t" o:connecttype="rect"/>
          </v:shapetype>
          <v:shape id="文本框 3" o:spid="_x0000_s1027" type="#_x0000_t202" style="position:absolute;left:0;text-align:left;margin-left:150.8pt;margin-top:7.15pt;width:162.75pt;height:28.4pt;z-index:251660288">
            <v:textbox>
              <w:txbxContent>
                <w:p w:rsidR="00AB24D0" w:rsidRDefault="00AB24D0">
                  <w:pPr>
                    <w:jc w:val="center"/>
                    <w:rPr>
                      <w:b/>
                      <w:bCs/>
                    </w:rPr>
                  </w:pPr>
                  <w:r>
                    <w:rPr>
                      <w:rFonts w:hint="eastAsia"/>
                    </w:rPr>
                    <w:t>吉林市政府应急办公室</w:t>
                  </w:r>
                </w:p>
              </w:txbxContent>
            </v:textbox>
          </v:shape>
        </w:pict>
      </w:r>
    </w:p>
    <w:p w:rsidR="00AB24D0" w:rsidRDefault="002B0264">
      <w:pPr>
        <w:spacing w:line="360" w:lineRule="auto"/>
        <w:rPr>
          <w:rFonts w:ascii="仿宋_GB2312" w:eastAsia="仿宋_GB2312"/>
          <w:sz w:val="28"/>
          <w:szCs w:val="28"/>
        </w:rPr>
      </w:pPr>
      <w:r>
        <w:rPr>
          <w:rFonts w:ascii="仿宋_GB2312" w:eastAsia="仿宋_GB2312"/>
          <w:sz w:val="28"/>
          <w:szCs w:val="28"/>
        </w:rPr>
        <w:pict>
          <v:line id="直线 4" o:spid="_x0000_s1028" style="position:absolute;left:0;text-align:left;z-index:251662336" from="231.8pt,14.95pt" to="231.85pt,46.15pt">
            <v:stroke endarrow="block"/>
          </v:line>
        </w:pict>
      </w:r>
    </w:p>
    <w:p w:rsidR="00AB24D0" w:rsidRDefault="002B0264">
      <w:pPr>
        <w:spacing w:line="360" w:lineRule="auto"/>
        <w:rPr>
          <w:rFonts w:ascii="仿宋_GB2312" w:eastAsia="仿宋_GB2312"/>
          <w:sz w:val="28"/>
          <w:szCs w:val="28"/>
        </w:rPr>
      </w:pPr>
      <w:r>
        <w:rPr>
          <w:rFonts w:ascii="仿宋_GB2312" w:eastAsia="仿宋_GB2312"/>
          <w:sz w:val="28"/>
          <w:szCs w:val="28"/>
        </w:rPr>
        <w:pict>
          <v:shape id="文本框 5" o:spid="_x0000_s1029" type="#_x0000_t202" style="position:absolute;left:0;text-align:left;margin-left:132.8pt;margin-top:22.75pt;width:198pt;height:26.75pt;z-index:251661312" filled="f" strokeweight=".5pt">
            <v:textbox>
              <w:txbxContent>
                <w:p w:rsidR="00AB24D0" w:rsidRDefault="00AB24D0">
                  <w:pPr>
                    <w:spacing w:line="360" w:lineRule="exact"/>
                    <w:jc w:val="center"/>
                  </w:pPr>
                  <w:r>
                    <w:rPr>
                      <w:rFonts w:hint="eastAsia"/>
                      <w:spacing w:val="20"/>
                    </w:rPr>
                    <w:t>吉林市突发环境事件</w:t>
                  </w:r>
                  <w:r>
                    <w:rPr>
                      <w:rFonts w:hint="eastAsia"/>
                      <w:spacing w:val="-16"/>
                    </w:rPr>
                    <w:t>应</w:t>
                  </w:r>
                  <w:r>
                    <w:rPr>
                      <w:rFonts w:hint="eastAsia"/>
                      <w:spacing w:val="-16"/>
                    </w:rPr>
                    <w:t xml:space="preserve"> </w:t>
                  </w:r>
                  <w:r>
                    <w:rPr>
                      <w:rFonts w:hint="eastAsia"/>
                      <w:spacing w:val="-16"/>
                    </w:rPr>
                    <w:t>急</w:t>
                  </w:r>
                  <w:r>
                    <w:rPr>
                      <w:rFonts w:hint="eastAsia"/>
                      <w:spacing w:val="-16"/>
                    </w:rPr>
                    <w:t xml:space="preserve"> </w:t>
                  </w:r>
                  <w:r>
                    <w:rPr>
                      <w:rFonts w:hint="eastAsia"/>
                      <w:spacing w:val="-16"/>
                    </w:rPr>
                    <w:t>指</w:t>
                  </w:r>
                  <w:r>
                    <w:rPr>
                      <w:rFonts w:hint="eastAsia"/>
                      <w:spacing w:val="-16"/>
                    </w:rPr>
                    <w:t xml:space="preserve"> </w:t>
                  </w:r>
                  <w:r>
                    <w:rPr>
                      <w:rFonts w:hint="eastAsia"/>
                      <w:spacing w:val="-16"/>
                    </w:rPr>
                    <w:t>挥</w:t>
                  </w:r>
                  <w:r>
                    <w:rPr>
                      <w:rFonts w:hint="eastAsia"/>
                      <w:spacing w:val="-16"/>
                    </w:rPr>
                    <w:t xml:space="preserve"> </w:t>
                  </w:r>
                  <w:r>
                    <w:rPr>
                      <w:rFonts w:hint="eastAsia"/>
                      <w:spacing w:val="-16"/>
                    </w:rPr>
                    <w:t>部</w:t>
                  </w:r>
                </w:p>
              </w:txbxContent>
            </v:textbox>
          </v:shape>
        </w:pict>
      </w:r>
    </w:p>
    <w:p w:rsidR="00AB24D0" w:rsidRDefault="002B0264">
      <w:pPr>
        <w:spacing w:line="360" w:lineRule="auto"/>
        <w:rPr>
          <w:rFonts w:ascii="仿宋_GB2312" w:eastAsia="仿宋_GB2312"/>
          <w:sz w:val="28"/>
          <w:szCs w:val="28"/>
        </w:rPr>
      </w:pPr>
      <w:r>
        <w:rPr>
          <w:rFonts w:ascii="仿宋_GB2312" w:eastAsia="仿宋_GB2312"/>
          <w:sz w:val="28"/>
          <w:szCs w:val="28"/>
        </w:rPr>
        <w:pict>
          <v:line id="直线 6" o:spid="_x0000_s1030" style="position:absolute;left:0;text-align:left;z-index:251694080" from="231.8pt,22.75pt" to="231.85pt,53.95pt">
            <v:stroke endarrow="block"/>
          </v:line>
        </w:pict>
      </w:r>
    </w:p>
    <w:p w:rsidR="00AB24D0" w:rsidRDefault="002B0264">
      <w:pPr>
        <w:spacing w:line="360" w:lineRule="auto"/>
        <w:rPr>
          <w:rFonts w:ascii="仿宋_GB2312" w:eastAsia="仿宋_GB2312"/>
          <w:sz w:val="28"/>
          <w:szCs w:val="28"/>
        </w:rPr>
      </w:pPr>
      <w:r>
        <w:rPr>
          <w:rFonts w:ascii="仿宋_GB2312" w:eastAsia="仿宋_GB2312"/>
          <w:sz w:val="28"/>
          <w:szCs w:val="28"/>
        </w:rPr>
        <w:pict>
          <v:line id="直线 7" o:spid="_x0000_s1031" style="position:absolute;left:0;text-align:left;z-index:251695104" from="411.3pt,27.55pt" to="411.35pt,50.95pt"/>
        </w:pict>
      </w:r>
      <w:r>
        <w:rPr>
          <w:rFonts w:ascii="仿宋_GB2312" w:eastAsia="仿宋_GB2312"/>
          <w:sz w:val="28"/>
          <w:szCs w:val="28"/>
        </w:rPr>
        <w:pict>
          <v:line id="直线 8" o:spid="_x0000_s1032" style="position:absolute;left:0;text-align:left;z-index:251674624" from="16.1pt,27.25pt" to="411.8pt,27.65pt"/>
        </w:pict>
      </w:r>
      <w:r>
        <w:rPr>
          <w:rFonts w:ascii="仿宋_GB2312" w:eastAsia="仿宋_GB2312"/>
          <w:sz w:val="28"/>
          <w:szCs w:val="28"/>
        </w:rPr>
        <w:pict>
          <v:line id="直线 9" o:spid="_x0000_s1033" style="position:absolute;left:0;text-align:left;z-index:251673600" from="319.05pt,27.55pt" to="319.1pt,50.95pt"/>
        </w:pict>
      </w:r>
      <w:r>
        <w:rPr>
          <w:rFonts w:ascii="仿宋_GB2312" w:eastAsia="仿宋_GB2312"/>
          <w:sz w:val="28"/>
          <w:szCs w:val="28"/>
        </w:rPr>
        <w:pict>
          <v:line id="直线 10" o:spid="_x0000_s1034" style="position:absolute;left:0;text-align:left;z-index:251672576" from="234.05pt,27.8pt" to="234.1pt,51.2pt"/>
        </w:pict>
      </w:r>
      <w:r>
        <w:rPr>
          <w:rFonts w:ascii="仿宋_GB2312" w:eastAsia="仿宋_GB2312"/>
          <w:sz w:val="28"/>
          <w:szCs w:val="28"/>
        </w:rPr>
        <w:pict>
          <v:line id="直线 11" o:spid="_x0000_s1035" style="position:absolute;left:0;text-align:left;z-index:251671552" from="166.55pt,26.8pt" to="166.6pt,50.2pt"/>
        </w:pict>
      </w:r>
      <w:r>
        <w:rPr>
          <w:rFonts w:ascii="仿宋_GB2312" w:eastAsia="仿宋_GB2312"/>
          <w:sz w:val="28"/>
          <w:szCs w:val="28"/>
        </w:rPr>
        <w:pict>
          <v:line id="直线 12" o:spid="_x0000_s1036" style="position:absolute;left:0;text-align:left;z-index:251670528" from="99.8pt,27.55pt" to="99.85pt,50.95pt"/>
        </w:pict>
      </w:r>
      <w:r>
        <w:rPr>
          <w:rFonts w:ascii="仿宋_GB2312" w:eastAsia="仿宋_GB2312"/>
          <w:sz w:val="28"/>
          <w:szCs w:val="28"/>
        </w:rPr>
        <w:pict>
          <v:line id="直线 13" o:spid="_x0000_s1037" style="position:absolute;left:0;text-align:left;z-index:251669504" from="15.05pt,27.8pt" to="15.1pt,51.2pt"/>
        </w:pict>
      </w:r>
    </w:p>
    <w:p w:rsidR="00AB24D0" w:rsidRDefault="002B0264">
      <w:pPr>
        <w:spacing w:line="360" w:lineRule="auto"/>
        <w:rPr>
          <w:rFonts w:ascii="仿宋_GB2312" w:eastAsia="仿宋_GB2312"/>
          <w:sz w:val="28"/>
          <w:szCs w:val="28"/>
        </w:rPr>
      </w:pPr>
      <w:r>
        <w:rPr>
          <w:rFonts w:ascii="仿宋_GB2312" w:eastAsia="仿宋_GB2312"/>
          <w:sz w:val="28"/>
          <w:szCs w:val="28"/>
        </w:rPr>
        <w:pict>
          <v:shape id="文本框 14" o:spid="_x0000_s1038" type="#_x0000_t202" style="position:absolute;left:0;text-align:left;margin-left:402.15pt;margin-top:22.1pt;width:50.55pt;height:57.95pt;z-index:251691008" filled="f" strokeweight=".5pt">
            <v:textbox>
              <w:txbxContent>
                <w:p w:rsidR="00AB24D0" w:rsidRDefault="00AB24D0">
                  <w:r>
                    <w:rPr>
                      <w:rFonts w:hint="eastAsia"/>
                    </w:rPr>
                    <w:t>应急救援队伍</w:t>
                  </w:r>
                </w:p>
              </w:txbxContent>
            </v:textbox>
          </v:shape>
        </w:pict>
      </w:r>
      <w:r>
        <w:rPr>
          <w:rFonts w:ascii="仿宋_GB2312" w:eastAsia="仿宋_GB2312"/>
          <w:sz w:val="28"/>
          <w:szCs w:val="28"/>
        </w:rPr>
        <w:pict>
          <v:shape id="文本框 15" o:spid="_x0000_s1039" type="#_x0000_t202" style="position:absolute;left:0;text-align:left;margin-left:209.05pt;margin-top:22.4pt;width:58.3pt;height:57.25pt;z-index:251668480">
            <v:textbox>
              <w:txbxContent>
                <w:p w:rsidR="00AB24D0" w:rsidRDefault="00AB24D0">
                  <w:pPr>
                    <w:jc w:val="center"/>
                  </w:pPr>
                  <w:r>
                    <w:rPr>
                      <w:rFonts w:hint="eastAsia"/>
                    </w:rPr>
                    <w:t>隐患单位应急</w:t>
                  </w:r>
                </w:p>
                <w:p w:rsidR="00AB24D0" w:rsidRDefault="00AB24D0">
                  <w:pPr>
                    <w:jc w:val="center"/>
                    <w:rPr>
                      <w:i/>
                      <w:szCs w:val="21"/>
                      <w:shd w:val="pct10" w:color="auto" w:fill="FFFFFF"/>
                    </w:rPr>
                  </w:pPr>
                  <w:r>
                    <w:rPr>
                      <w:rFonts w:hint="eastAsia"/>
                    </w:rPr>
                    <w:t>处置机构</w:t>
                  </w:r>
                </w:p>
              </w:txbxContent>
            </v:textbox>
          </v:shape>
        </w:pict>
      </w:r>
      <w:r>
        <w:rPr>
          <w:rFonts w:ascii="仿宋_GB2312" w:eastAsia="仿宋_GB2312"/>
          <w:sz w:val="28"/>
          <w:szCs w:val="28"/>
        </w:rPr>
        <w:pict>
          <v:shape id="文本框 16" o:spid="_x0000_s1040" type="#_x0000_t202" style="position:absolute;left:0;text-align:left;margin-left:139.65pt;margin-top:22pt;width:55.7pt;height:56.5pt;z-index:251667456">
            <v:textbox>
              <w:txbxContent>
                <w:p w:rsidR="00AB24D0" w:rsidRDefault="00AB24D0">
                  <w:r>
                    <w:rPr>
                      <w:rFonts w:hint="eastAsia"/>
                    </w:rPr>
                    <w:t>现场指挥部</w:t>
                  </w:r>
                </w:p>
              </w:txbxContent>
            </v:textbox>
          </v:shape>
        </w:pict>
      </w:r>
      <w:r>
        <w:rPr>
          <w:rFonts w:ascii="仿宋_GB2312" w:eastAsia="仿宋_GB2312"/>
          <w:sz w:val="28"/>
          <w:szCs w:val="28"/>
        </w:rPr>
        <w:pict>
          <v:shape id="文本框 17" o:spid="_x0000_s1041" type="#_x0000_t202" style="position:absolute;left:0;text-align:left;margin-left:78.6pt;margin-top:21.25pt;width:45.5pt;height:56.5pt;z-index:251666432">
            <v:textbox>
              <w:txbxContent>
                <w:p w:rsidR="00AB24D0" w:rsidRDefault="00AB24D0">
                  <w:pPr>
                    <w:jc w:val="center"/>
                  </w:pPr>
                  <w:r>
                    <w:rPr>
                      <w:rFonts w:hint="eastAsia"/>
                    </w:rPr>
                    <w:t>成员</w:t>
                  </w:r>
                </w:p>
                <w:p w:rsidR="00AB24D0" w:rsidRDefault="00AB24D0">
                  <w:pPr>
                    <w:jc w:val="center"/>
                  </w:pPr>
                  <w:r>
                    <w:rPr>
                      <w:rFonts w:hint="eastAsia"/>
                    </w:rPr>
                    <w:t>单位</w:t>
                  </w:r>
                </w:p>
              </w:txbxContent>
            </v:textbox>
          </v:shape>
        </w:pict>
      </w:r>
      <w:r>
        <w:rPr>
          <w:rFonts w:ascii="仿宋_GB2312" w:eastAsia="仿宋_GB2312"/>
          <w:sz w:val="28"/>
          <w:szCs w:val="28"/>
        </w:rPr>
        <w:pict>
          <v:shape id="文本框 18" o:spid="_x0000_s1042" type="#_x0000_t202" style="position:absolute;left:0;text-align:left;margin-left:280.2pt;margin-top:22.2pt;width:110.25pt;height:59.35pt;z-index:251664384" filled="f" strokeweight=".5pt">
            <v:textbox>
              <w:txbxContent>
                <w:p w:rsidR="00AB24D0" w:rsidRDefault="00AB24D0">
                  <w:pPr>
                    <w:jc w:val="center"/>
                  </w:pPr>
                  <w:r>
                    <w:rPr>
                      <w:rFonts w:hint="eastAsia"/>
                      <w:spacing w:val="-10"/>
                    </w:rPr>
                    <w:t>县（市）区、开发区突发环境</w:t>
                  </w:r>
                  <w:r>
                    <w:rPr>
                      <w:rFonts w:hint="eastAsia"/>
                    </w:rPr>
                    <w:t>事件应急指挥机构</w:t>
                  </w:r>
                </w:p>
                <w:p w:rsidR="00AB24D0" w:rsidRDefault="00AB24D0">
                  <w:pPr>
                    <w:jc w:val="center"/>
                  </w:pPr>
                </w:p>
              </w:txbxContent>
            </v:textbox>
          </v:shape>
        </w:pict>
      </w:r>
      <w:r>
        <w:rPr>
          <w:rFonts w:ascii="仿宋_GB2312" w:eastAsia="仿宋_GB2312"/>
          <w:sz w:val="28"/>
          <w:szCs w:val="28"/>
        </w:rPr>
        <w:pict>
          <v:shape id="文本框 19" o:spid="_x0000_s1043" type="#_x0000_t202" style="position:absolute;left:0;text-align:left;margin-left:-29.2pt;margin-top:22.85pt;width:93.3pt;height:55.75pt;z-index:251663360" filled="f" strokeweight=".5pt">
            <v:textbox>
              <w:txbxContent>
                <w:p w:rsidR="00AB24D0" w:rsidRDefault="00AB24D0">
                  <w:r>
                    <w:rPr>
                      <w:rFonts w:hint="eastAsia"/>
                      <w:spacing w:val="20"/>
                    </w:rPr>
                    <w:t>吉林市突发环境事件应急指挥部办公室</w:t>
                  </w:r>
                </w:p>
              </w:txbxContent>
            </v:textbox>
          </v:shape>
        </w:pict>
      </w:r>
    </w:p>
    <w:p w:rsidR="00AB24D0" w:rsidRDefault="00AB24D0">
      <w:pPr>
        <w:spacing w:line="360" w:lineRule="auto"/>
        <w:rPr>
          <w:rFonts w:ascii="仿宋_GB2312" w:eastAsia="仿宋_GB2312"/>
          <w:sz w:val="28"/>
          <w:szCs w:val="28"/>
        </w:rPr>
      </w:pPr>
    </w:p>
    <w:p w:rsidR="00AB24D0" w:rsidRDefault="002B0264">
      <w:pPr>
        <w:spacing w:line="360" w:lineRule="auto"/>
        <w:rPr>
          <w:rFonts w:ascii="仿宋_GB2312" w:eastAsia="仿宋_GB2312"/>
          <w:sz w:val="28"/>
          <w:szCs w:val="28"/>
        </w:rPr>
      </w:pPr>
      <w:r>
        <w:rPr>
          <w:rFonts w:ascii="仿宋_GB2312" w:eastAsia="仿宋_GB2312"/>
          <w:sz w:val="28"/>
          <w:szCs w:val="28"/>
        </w:rPr>
        <w:pict>
          <v:line id="直线 20" o:spid="_x0000_s1044" style="position:absolute;left:0;text-align:left;flip:x;z-index:251665408" from="169.85pt,16.85pt" to="169.9pt,73.15pt">
            <v:stroke endarrow="block"/>
          </v:line>
        </w:pict>
      </w:r>
    </w:p>
    <w:p w:rsidR="00AB24D0" w:rsidRDefault="00AB24D0">
      <w:pPr>
        <w:spacing w:line="360" w:lineRule="auto"/>
        <w:rPr>
          <w:rFonts w:ascii="仿宋_GB2312" w:eastAsia="仿宋_GB2312"/>
          <w:sz w:val="28"/>
          <w:szCs w:val="28"/>
        </w:rPr>
      </w:pPr>
    </w:p>
    <w:p w:rsidR="00AB24D0" w:rsidRDefault="002B0264">
      <w:pPr>
        <w:spacing w:line="360" w:lineRule="auto"/>
        <w:rPr>
          <w:rFonts w:ascii="仿宋_GB2312" w:eastAsia="仿宋_GB2312"/>
          <w:sz w:val="28"/>
          <w:szCs w:val="28"/>
        </w:rPr>
      </w:pPr>
      <w:r>
        <w:rPr>
          <w:rFonts w:ascii="仿宋_GB2312" w:eastAsia="仿宋_GB2312"/>
          <w:sz w:val="28"/>
          <w:szCs w:val="28"/>
        </w:rPr>
        <w:pict>
          <v:line id="直线 21" o:spid="_x0000_s1045" style="position:absolute;left:0;text-align:left;z-index:251693056" from="44.3pt,10.75pt" to="341.35pt,10.75pt"/>
        </w:pict>
      </w:r>
      <w:r>
        <w:rPr>
          <w:rFonts w:ascii="仿宋_GB2312" w:eastAsia="仿宋_GB2312"/>
          <w:sz w:val="28"/>
          <w:szCs w:val="28"/>
        </w:rPr>
        <w:pict>
          <v:line id="直线 22" o:spid="_x0000_s1046" style="position:absolute;left:0;text-align:left;z-index:251696128" from="341.3pt,12.55pt" to="341.35pt,43.75pt"/>
        </w:pict>
      </w:r>
      <w:r>
        <w:rPr>
          <w:rFonts w:ascii="仿宋_GB2312" w:eastAsia="仿宋_GB2312"/>
          <w:sz w:val="28"/>
          <w:szCs w:val="28"/>
        </w:rPr>
        <w:pict>
          <v:line id="直线 23" o:spid="_x0000_s1047" style="position:absolute;left:0;text-align:left;z-index:251682816" from="80.7pt,12.9pt" to="80.75pt,44.1pt"/>
        </w:pict>
      </w:r>
      <w:r>
        <w:rPr>
          <w:rFonts w:ascii="仿宋_GB2312" w:eastAsia="仿宋_GB2312"/>
          <w:sz w:val="28"/>
          <w:szCs w:val="28"/>
        </w:rPr>
        <w:pict>
          <v:line id="直线 24" o:spid="_x0000_s1048" style="position:absolute;left:0;text-align:left;z-index:251681792" from="300.8pt,12.95pt" to="300.85pt,44.15pt"/>
        </w:pict>
      </w:r>
      <w:r>
        <w:rPr>
          <w:rFonts w:ascii="仿宋_GB2312" w:eastAsia="仿宋_GB2312"/>
          <w:sz w:val="28"/>
          <w:szCs w:val="28"/>
        </w:rPr>
        <w:pict>
          <v:line id="直线 25" o:spid="_x0000_s1049" style="position:absolute;left:0;text-align:left;z-index:251680768" from="265.55pt,12.95pt" to="265.6pt,44.15pt"/>
        </w:pict>
      </w:r>
      <w:r>
        <w:rPr>
          <w:rFonts w:ascii="仿宋_GB2312" w:eastAsia="仿宋_GB2312"/>
          <w:sz w:val="28"/>
          <w:szCs w:val="28"/>
        </w:rPr>
        <w:pict>
          <v:line id="直线 26" o:spid="_x0000_s1050" style="position:absolute;left:0;text-align:left;z-index:251679744" from="228.8pt,12.95pt" to="228.85pt,44.15pt"/>
        </w:pict>
      </w:r>
      <w:r>
        <w:rPr>
          <w:rFonts w:ascii="仿宋_GB2312" w:eastAsia="仿宋_GB2312"/>
          <w:sz w:val="28"/>
          <w:szCs w:val="28"/>
        </w:rPr>
        <w:pict>
          <v:line id="直线 27" o:spid="_x0000_s1051" style="position:absolute;left:0;text-align:left;z-index:251678720" from="191.3pt,12.95pt" to="191.35pt,44.15pt"/>
        </w:pict>
      </w:r>
      <w:r>
        <w:rPr>
          <w:rFonts w:ascii="仿宋_GB2312" w:eastAsia="仿宋_GB2312"/>
          <w:sz w:val="28"/>
          <w:szCs w:val="28"/>
        </w:rPr>
        <w:pict>
          <v:line id="直线 28" o:spid="_x0000_s1052" style="position:absolute;left:0;text-align:left;z-index:251677696" from="154.55pt,12.95pt" to="154.6pt,44.15pt"/>
        </w:pict>
      </w:r>
      <w:r>
        <w:rPr>
          <w:rFonts w:ascii="仿宋_GB2312" w:eastAsia="仿宋_GB2312"/>
          <w:sz w:val="28"/>
          <w:szCs w:val="28"/>
        </w:rPr>
        <w:pict>
          <v:line id="直线 29" o:spid="_x0000_s1053" style="position:absolute;left:0;text-align:left;z-index:251676672" from="117.8pt,12.95pt" to="117.85pt,44.15pt"/>
        </w:pict>
      </w:r>
      <w:r>
        <w:rPr>
          <w:rFonts w:ascii="仿宋_GB2312" w:eastAsia="仿宋_GB2312"/>
          <w:sz w:val="28"/>
          <w:szCs w:val="28"/>
        </w:rPr>
        <w:pict>
          <v:line id="直线 30" o:spid="_x0000_s1054" style="position:absolute;left:0;text-align:left;z-index:251675648" from="45.05pt,12.95pt" to="45.1pt,44.15pt"/>
        </w:pict>
      </w:r>
    </w:p>
    <w:p w:rsidR="00AB24D0" w:rsidRDefault="002B0264">
      <w:pPr>
        <w:spacing w:line="360" w:lineRule="auto"/>
        <w:rPr>
          <w:rFonts w:ascii="仿宋_GB2312" w:eastAsia="仿宋_GB2312"/>
          <w:sz w:val="28"/>
          <w:szCs w:val="28"/>
        </w:rPr>
      </w:pPr>
      <w:r>
        <w:rPr>
          <w:rFonts w:ascii="仿宋_GB2312" w:eastAsia="仿宋_GB2312"/>
          <w:sz w:val="28"/>
          <w:szCs w:val="28"/>
        </w:rPr>
        <w:pict>
          <v:shape id="文本框 31" o:spid="_x0000_s1055" type="#_x0000_t202" style="position:absolute;left:0;text-align:left;margin-left:327.25pt;margin-top:12.9pt;width:26.25pt;height:124.8pt;z-index:251697152" filled="f" strokeweight=".5pt">
            <v:textbox>
              <w:txbxContent>
                <w:p w:rsidR="00AB24D0" w:rsidRDefault="00AB24D0">
                  <w:r>
                    <w:rPr>
                      <w:rFonts w:hint="eastAsia"/>
                    </w:rPr>
                    <w:t>宣传报道组</w:t>
                  </w:r>
                </w:p>
              </w:txbxContent>
            </v:textbox>
          </v:shape>
        </w:pict>
      </w:r>
      <w:r>
        <w:rPr>
          <w:rFonts w:ascii="仿宋_GB2312" w:eastAsia="仿宋_GB2312"/>
          <w:sz w:val="28"/>
          <w:szCs w:val="28"/>
        </w:rPr>
        <w:pict>
          <v:shape id="文本框 32" o:spid="_x0000_s1056" type="#_x0000_t202" style="position:absolute;left:0;text-align:left;margin-left:105.05pt;margin-top:12.95pt;width:26.25pt;height:124.8pt;z-index:251692032" filled="f" strokeweight=".5pt">
            <v:textbox>
              <w:txbxContent>
                <w:p w:rsidR="00AB24D0" w:rsidRDefault="00AB24D0">
                  <w:r>
                    <w:rPr>
                      <w:rFonts w:hint="eastAsia"/>
                    </w:rPr>
                    <w:t>污染控制组</w:t>
                  </w:r>
                </w:p>
              </w:txbxContent>
            </v:textbox>
          </v:shape>
        </w:pict>
      </w:r>
      <w:r>
        <w:rPr>
          <w:rFonts w:ascii="仿宋_GB2312" w:eastAsia="仿宋_GB2312"/>
          <w:sz w:val="28"/>
          <w:szCs w:val="28"/>
        </w:rPr>
        <w:pict>
          <v:shape id="文本框 33" o:spid="_x0000_s1057" type="#_x0000_t202" style="position:absolute;left:0;text-align:left;margin-left:252.05pt;margin-top:12.95pt;width:26.25pt;height:124.8pt;z-index:251689984" filled="f" strokeweight=".5pt">
            <v:textbox>
              <w:txbxContent>
                <w:p w:rsidR="00AB24D0" w:rsidRDefault="00AB24D0">
                  <w:r>
                    <w:rPr>
                      <w:rFonts w:hint="eastAsia"/>
                    </w:rPr>
                    <w:t>应急保障组</w:t>
                  </w:r>
                </w:p>
              </w:txbxContent>
            </v:textbox>
          </v:shape>
        </w:pict>
      </w:r>
      <w:r>
        <w:rPr>
          <w:rFonts w:ascii="仿宋_GB2312" w:eastAsia="仿宋_GB2312"/>
          <w:sz w:val="28"/>
          <w:szCs w:val="28"/>
        </w:rPr>
        <w:pict>
          <v:shape id="文本框 34" o:spid="_x0000_s1058" type="#_x0000_t202" style="position:absolute;left:0;text-align:left;margin-left:178.55pt;margin-top:12.95pt;width:26.25pt;height:124.8pt;z-index:251688960" filled="f" strokeweight=".5pt">
            <v:textbox>
              <w:txbxContent>
                <w:p w:rsidR="00AB24D0" w:rsidRDefault="00AB24D0">
                  <w:r>
                    <w:rPr>
                      <w:rFonts w:hint="eastAsia"/>
                    </w:rPr>
                    <w:t>事件调查组</w:t>
                  </w:r>
                </w:p>
              </w:txbxContent>
            </v:textbox>
          </v:shape>
        </w:pict>
      </w:r>
      <w:r>
        <w:rPr>
          <w:rFonts w:ascii="仿宋_GB2312" w:eastAsia="仿宋_GB2312"/>
          <w:sz w:val="28"/>
          <w:szCs w:val="28"/>
        </w:rPr>
        <w:pict>
          <v:shape id="文本框 35" o:spid="_x0000_s1059" type="#_x0000_t202" style="position:absolute;left:0;text-align:left;margin-left:288.8pt;margin-top:12.95pt;width:26.25pt;height:124.8pt;z-index:251687936" filled="f" strokeweight=".5pt">
            <v:textbox>
              <w:txbxContent>
                <w:p w:rsidR="00AB24D0" w:rsidRDefault="00AB24D0">
                  <w:r>
                    <w:rPr>
                      <w:rFonts w:hint="eastAsia"/>
                    </w:rPr>
                    <w:t>治安维护组</w:t>
                  </w:r>
                </w:p>
              </w:txbxContent>
            </v:textbox>
          </v:shape>
        </w:pict>
      </w:r>
      <w:r>
        <w:rPr>
          <w:rFonts w:ascii="仿宋_GB2312" w:eastAsia="仿宋_GB2312"/>
          <w:sz w:val="28"/>
          <w:szCs w:val="28"/>
        </w:rPr>
        <w:pict>
          <v:shape id="文本框 36" o:spid="_x0000_s1060" type="#_x0000_t202" style="position:absolute;left:0;text-align:left;margin-left:142.55pt;margin-top:13.7pt;width:26.25pt;height:124.8pt;z-index:251686912" filled="f" strokeweight=".5pt">
            <v:textbox>
              <w:txbxContent>
                <w:p w:rsidR="00AB24D0" w:rsidRDefault="00AB24D0">
                  <w:r>
                    <w:rPr>
                      <w:rFonts w:hint="eastAsia"/>
                    </w:rPr>
                    <w:t>应急监测组</w:t>
                  </w:r>
                </w:p>
              </w:txbxContent>
            </v:textbox>
          </v:shape>
        </w:pict>
      </w:r>
      <w:r>
        <w:rPr>
          <w:rFonts w:ascii="仿宋_GB2312" w:eastAsia="仿宋_GB2312"/>
          <w:sz w:val="28"/>
          <w:szCs w:val="28"/>
        </w:rPr>
        <w:pict>
          <v:shape id="文本框 37" o:spid="_x0000_s1061" type="#_x0000_t202" style="position:absolute;left:0;text-align:left;margin-left:215.3pt;margin-top:12.95pt;width:26.25pt;height:124.8pt;z-index:251685888" filled="f" strokeweight=".5pt">
            <v:textbox>
              <w:txbxContent>
                <w:p w:rsidR="00AB24D0" w:rsidRDefault="00AB24D0">
                  <w:r>
                    <w:rPr>
                      <w:rFonts w:hint="eastAsia"/>
                    </w:rPr>
                    <w:t>医疗救治组</w:t>
                  </w:r>
                </w:p>
              </w:txbxContent>
            </v:textbox>
          </v:shape>
        </w:pict>
      </w:r>
      <w:r>
        <w:rPr>
          <w:rFonts w:ascii="仿宋_GB2312" w:eastAsia="仿宋_GB2312"/>
          <w:sz w:val="28"/>
          <w:szCs w:val="28"/>
        </w:rPr>
        <w:pict>
          <v:shape id="文本框 38" o:spid="_x0000_s1062" type="#_x0000_t202" style="position:absolute;left:0;text-align:left;margin-left:68.3pt;margin-top:12.95pt;width:26.25pt;height:124.8pt;z-index:251684864" filled="f" strokeweight=".5pt">
            <v:textbox>
              <w:txbxContent>
                <w:p w:rsidR="00AB24D0" w:rsidRDefault="00AB24D0">
                  <w:r>
                    <w:rPr>
                      <w:rFonts w:hint="eastAsia"/>
                    </w:rPr>
                    <w:t>专家咨询组</w:t>
                  </w:r>
                </w:p>
              </w:txbxContent>
            </v:textbox>
          </v:shape>
        </w:pict>
      </w:r>
      <w:r>
        <w:rPr>
          <w:rFonts w:ascii="仿宋_GB2312" w:eastAsia="仿宋_GB2312"/>
          <w:sz w:val="28"/>
          <w:szCs w:val="28"/>
        </w:rPr>
        <w:pict>
          <v:shape id="文本框 39" o:spid="_x0000_s1063" type="#_x0000_t202" style="position:absolute;left:0;text-align:left;margin-left:32.3pt;margin-top:12.55pt;width:26.25pt;height:124.8pt;z-index:251683840" filled="f" strokeweight=".5pt">
            <v:textbox>
              <w:txbxContent>
                <w:p w:rsidR="00AB24D0" w:rsidRDefault="00AB24D0">
                  <w:r>
                    <w:rPr>
                      <w:rFonts w:hint="eastAsia"/>
                    </w:rPr>
                    <w:t>综合协调组</w:t>
                  </w:r>
                </w:p>
              </w:txbxContent>
            </v:textbox>
          </v:shape>
        </w:pict>
      </w:r>
    </w:p>
    <w:p w:rsidR="00AB24D0" w:rsidRDefault="00AB24D0">
      <w:pPr>
        <w:spacing w:line="360" w:lineRule="auto"/>
        <w:rPr>
          <w:rFonts w:ascii="仿宋_GB2312" w:eastAsia="仿宋_GB2312"/>
          <w:sz w:val="28"/>
          <w:szCs w:val="28"/>
        </w:rPr>
      </w:pPr>
    </w:p>
    <w:p w:rsidR="00AB24D0" w:rsidRDefault="00AB24D0">
      <w:pPr>
        <w:spacing w:line="360" w:lineRule="auto"/>
        <w:rPr>
          <w:rFonts w:ascii="仿宋_GB2312" w:eastAsia="仿宋_GB2312"/>
          <w:sz w:val="28"/>
          <w:szCs w:val="28"/>
        </w:rPr>
      </w:pPr>
    </w:p>
    <w:p w:rsidR="00AB24D0" w:rsidRDefault="00AB24D0">
      <w:pPr>
        <w:spacing w:line="360" w:lineRule="auto"/>
        <w:rPr>
          <w:rFonts w:ascii="仿宋_GB2312" w:eastAsia="仿宋_GB2312"/>
          <w:sz w:val="28"/>
          <w:szCs w:val="28"/>
        </w:rPr>
      </w:pPr>
    </w:p>
    <w:p w:rsidR="00AB24D0" w:rsidRDefault="00AB24D0">
      <w:pPr>
        <w:spacing w:line="360" w:lineRule="auto"/>
        <w:rPr>
          <w:rFonts w:ascii="仿宋_GB2312" w:eastAsia="仿宋_GB2312"/>
          <w:sz w:val="28"/>
          <w:szCs w:val="28"/>
        </w:rPr>
      </w:pPr>
    </w:p>
    <w:p w:rsidR="00AB24D0" w:rsidRDefault="00AB24D0">
      <w:pPr>
        <w:spacing w:line="360" w:lineRule="auto"/>
        <w:rPr>
          <w:rFonts w:ascii="仿宋_GB2312" w:eastAsia="仿宋_GB2312"/>
          <w:sz w:val="28"/>
          <w:szCs w:val="28"/>
        </w:rPr>
      </w:pPr>
    </w:p>
    <w:p w:rsidR="00AB24D0" w:rsidRDefault="00AB24D0">
      <w:pPr>
        <w:spacing w:line="360" w:lineRule="auto"/>
        <w:rPr>
          <w:rFonts w:ascii="仿宋_GB2312" w:eastAsia="仿宋_GB2312"/>
          <w:sz w:val="28"/>
          <w:szCs w:val="28"/>
        </w:rPr>
      </w:pPr>
    </w:p>
    <w:p w:rsidR="00AB24D0" w:rsidRDefault="00AB24D0">
      <w:pPr>
        <w:spacing w:line="360" w:lineRule="auto"/>
        <w:rPr>
          <w:rFonts w:ascii="仿宋_GB2312" w:eastAsia="仿宋_GB2312"/>
          <w:sz w:val="28"/>
          <w:szCs w:val="28"/>
        </w:rPr>
      </w:pPr>
    </w:p>
    <w:p w:rsidR="00AB24D0" w:rsidRDefault="00AB24D0">
      <w:pPr>
        <w:pStyle w:val="11"/>
        <w:spacing w:line="580" w:lineRule="exact"/>
        <w:ind w:firstLineChars="0" w:firstLine="0"/>
        <w:rPr>
          <w:rFonts w:ascii="黑体" w:eastAsia="黑体" w:hAnsi="黑体" w:cs="黑体"/>
          <w:bCs/>
          <w:sz w:val="32"/>
          <w:szCs w:val="32"/>
        </w:rPr>
      </w:pPr>
      <w:r>
        <w:br w:type="page"/>
      </w:r>
      <w:bookmarkStart w:id="100" w:name="_Toc479257661"/>
      <w:bookmarkStart w:id="101" w:name="_Toc479258128"/>
      <w:r>
        <w:rPr>
          <w:rFonts w:ascii="黑体" w:eastAsia="黑体" w:hAnsi="黑体" w:cs="黑体" w:hint="eastAsia"/>
          <w:bCs/>
          <w:sz w:val="32"/>
          <w:szCs w:val="32"/>
        </w:rPr>
        <w:lastRenderedPageBreak/>
        <w:t xml:space="preserve">附件2 </w:t>
      </w:r>
      <w:bookmarkStart w:id="102" w:name="_Toc479257662"/>
      <w:bookmarkStart w:id="103" w:name="_Toc479258129"/>
      <w:bookmarkEnd w:id="100"/>
      <w:bookmarkEnd w:id="101"/>
      <w:r>
        <w:rPr>
          <w:rFonts w:ascii="黑体" w:eastAsia="黑体" w:hAnsi="黑体" w:cs="黑体" w:hint="eastAsia"/>
          <w:bCs/>
          <w:sz w:val="32"/>
          <w:szCs w:val="32"/>
        </w:rPr>
        <w:t xml:space="preserve"> </w:t>
      </w:r>
    </w:p>
    <w:p w:rsidR="00AB24D0" w:rsidRDefault="00AB24D0">
      <w:pPr>
        <w:pStyle w:val="ae"/>
        <w:jc w:val="center"/>
        <w:rPr>
          <w:rFonts w:ascii="方正小标宋_GBK" w:eastAsia="方正小标宋_GBK" w:hAnsi="方正小标宋_GBK" w:cs="方正小标宋_GBK"/>
          <w:b w:val="0"/>
          <w:bCs/>
          <w:sz w:val="44"/>
          <w:szCs w:val="44"/>
        </w:rPr>
      </w:pPr>
      <w:r>
        <w:rPr>
          <w:rFonts w:ascii="方正小标宋_GBK" w:eastAsia="方正小标宋_GBK" w:hAnsi="方正小标宋_GBK" w:cs="方正小标宋_GBK" w:hint="eastAsia"/>
          <w:b w:val="0"/>
          <w:bCs/>
          <w:sz w:val="44"/>
          <w:szCs w:val="44"/>
        </w:rPr>
        <w:t>吉林市突发环境事件分级标准</w:t>
      </w:r>
      <w:bookmarkEnd w:id="102"/>
      <w:bookmarkEnd w:id="103"/>
    </w:p>
    <w:p w:rsidR="00AB24D0" w:rsidRDefault="00AB24D0">
      <w:pPr>
        <w:pStyle w:val="11"/>
        <w:spacing w:line="520" w:lineRule="exact"/>
        <w:ind w:firstLine="640"/>
        <w:rPr>
          <w:rFonts w:ascii="黑体" w:eastAsia="黑体" w:hAnsi="黑体" w:cs="黑体"/>
          <w:sz w:val="32"/>
          <w:szCs w:val="32"/>
        </w:rPr>
      </w:pPr>
      <w:r>
        <w:rPr>
          <w:rFonts w:ascii="黑体" w:eastAsia="黑体" w:hAnsi="黑体" w:cs="黑体" w:hint="eastAsia"/>
          <w:sz w:val="32"/>
          <w:szCs w:val="32"/>
        </w:rPr>
        <w:t>一、特别重大（Ⅰ级）突发环境事件</w:t>
      </w:r>
    </w:p>
    <w:p w:rsidR="00AB24D0" w:rsidRDefault="00AB24D0">
      <w:pPr>
        <w:pStyle w:val="11"/>
        <w:spacing w:line="520" w:lineRule="exact"/>
        <w:ind w:firstLine="640"/>
        <w:rPr>
          <w:sz w:val="32"/>
          <w:szCs w:val="32"/>
        </w:rPr>
      </w:pPr>
      <w:r>
        <w:rPr>
          <w:rFonts w:hint="eastAsia"/>
          <w:sz w:val="32"/>
          <w:szCs w:val="32"/>
        </w:rPr>
        <w:t>凡符合下列情形之一的，为特别重大突发环境事件：</w:t>
      </w:r>
    </w:p>
    <w:p w:rsidR="00AB24D0" w:rsidRDefault="00AB24D0">
      <w:pPr>
        <w:pStyle w:val="11"/>
        <w:spacing w:line="520" w:lineRule="exact"/>
        <w:ind w:firstLine="640"/>
        <w:rPr>
          <w:sz w:val="32"/>
          <w:szCs w:val="32"/>
        </w:rPr>
      </w:pPr>
      <w:r>
        <w:rPr>
          <w:rFonts w:hint="eastAsia"/>
          <w:sz w:val="32"/>
          <w:szCs w:val="32"/>
        </w:rPr>
        <w:t>（一）因环境污染直接导致30人以上死亡或100人以上中毒或重伤的；</w:t>
      </w:r>
    </w:p>
    <w:p w:rsidR="00AB24D0" w:rsidRDefault="00AB24D0">
      <w:pPr>
        <w:pStyle w:val="11"/>
        <w:spacing w:line="520" w:lineRule="exact"/>
        <w:ind w:firstLine="640"/>
        <w:rPr>
          <w:sz w:val="32"/>
          <w:szCs w:val="32"/>
        </w:rPr>
      </w:pPr>
      <w:r>
        <w:rPr>
          <w:rFonts w:hint="eastAsia"/>
          <w:sz w:val="32"/>
          <w:szCs w:val="32"/>
        </w:rPr>
        <w:t>（二）因环境污染疏散、转移人员5万人以上的；</w:t>
      </w:r>
    </w:p>
    <w:p w:rsidR="00AB24D0" w:rsidRDefault="00AB24D0">
      <w:pPr>
        <w:pStyle w:val="11"/>
        <w:spacing w:line="520" w:lineRule="exact"/>
        <w:ind w:firstLine="640"/>
        <w:rPr>
          <w:sz w:val="32"/>
          <w:szCs w:val="32"/>
        </w:rPr>
      </w:pPr>
      <w:r>
        <w:rPr>
          <w:rFonts w:hint="eastAsia"/>
          <w:sz w:val="32"/>
          <w:szCs w:val="32"/>
        </w:rPr>
        <w:t>（三）因环境污染造成直接经济损失1亿元以上的；</w:t>
      </w:r>
    </w:p>
    <w:p w:rsidR="00AB24D0" w:rsidRDefault="00AB24D0">
      <w:pPr>
        <w:pStyle w:val="11"/>
        <w:spacing w:line="520" w:lineRule="exact"/>
        <w:ind w:firstLine="640"/>
        <w:rPr>
          <w:sz w:val="32"/>
          <w:szCs w:val="32"/>
        </w:rPr>
      </w:pPr>
      <w:r>
        <w:rPr>
          <w:rFonts w:hint="eastAsia"/>
          <w:sz w:val="32"/>
          <w:szCs w:val="32"/>
        </w:rPr>
        <w:t>（四）因环境污染造成区域生态功能丧失或该区域国家重点保护物种灭绝的；</w:t>
      </w:r>
    </w:p>
    <w:p w:rsidR="00AB24D0" w:rsidRDefault="00AB24D0">
      <w:pPr>
        <w:pStyle w:val="11"/>
        <w:spacing w:line="520" w:lineRule="exact"/>
        <w:ind w:firstLine="640"/>
        <w:rPr>
          <w:sz w:val="32"/>
          <w:szCs w:val="32"/>
        </w:rPr>
      </w:pPr>
      <w:r>
        <w:rPr>
          <w:rFonts w:hint="eastAsia"/>
          <w:sz w:val="32"/>
          <w:szCs w:val="32"/>
        </w:rPr>
        <w:t>（五）因环境污染造成设区的市级以上城市集中式饮用水水源地取水中断的；</w:t>
      </w:r>
    </w:p>
    <w:p w:rsidR="00AB24D0" w:rsidRDefault="00AB24D0">
      <w:pPr>
        <w:pStyle w:val="11"/>
        <w:spacing w:line="520" w:lineRule="exact"/>
        <w:ind w:firstLine="640"/>
        <w:rPr>
          <w:sz w:val="32"/>
          <w:szCs w:val="32"/>
        </w:rPr>
      </w:pPr>
      <w:r>
        <w:rPr>
          <w:rFonts w:hint="eastAsia"/>
          <w:sz w:val="32"/>
          <w:szCs w:val="32"/>
        </w:rPr>
        <w:t>（六）造成重大跨国境影响的境内突发环境事件。</w:t>
      </w:r>
    </w:p>
    <w:p w:rsidR="00AB24D0" w:rsidRDefault="00AB24D0">
      <w:pPr>
        <w:pStyle w:val="11"/>
        <w:spacing w:line="520" w:lineRule="exact"/>
        <w:ind w:firstLine="640"/>
        <w:rPr>
          <w:rFonts w:ascii="黑体" w:eastAsia="黑体" w:hAnsi="黑体" w:cs="黑体"/>
          <w:sz w:val="32"/>
          <w:szCs w:val="32"/>
        </w:rPr>
      </w:pPr>
      <w:r>
        <w:rPr>
          <w:rFonts w:ascii="黑体" w:eastAsia="黑体" w:hAnsi="黑体" w:cs="黑体" w:hint="eastAsia"/>
          <w:sz w:val="32"/>
          <w:szCs w:val="32"/>
        </w:rPr>
        <w:t>二、重大（Ⅱ级）突发环境事件</w:t>
      </w:r>
    </w:p>
    <w:p w:rsidR="00AB24D0" w:rsidRDefault="00AB24D0">
      <w:pPr>
        <w:pStyle w:val="11"/>
        <w:spacing w:line="520" w:lineRule="exact"/>
        <w:ind w:firstLine="640"/>
        <w:rPr>
          <w:sz w:val="32"/>
          <w:szCs w:val="32"/>
        </w:rPr>
      </w:pPr>
      <w:r>
        <w:rPr>
          <w:rFonts w:hint="eastAsia"/>
          <w:sz w:val="32"/>
          <w:szCs w:val="32"/>
        </w:rPr>
        <w:t>凡符合下列情形之一的，为重大突发环境事件：</w:t>
      </w:r>
    </w:p>
    <w:p w:rsidR="00AB24D0" w:rsidRDefault="00AB24D0">
      <w:pPr>
        <w:pStyle w:val="11"/>
        <w:spacing w:line="520" w:lineRule="exact"/>
        <w:ind w:firstLine="640"/>
        <w:rPr>
          <w:sz w:val="32"/>
          <w:szCs w:val="32"/>
        </w:rPr>
      </w:pPr>
      <w:r>
        <w:rPr>
          <w:rFonts w:hint="eastAsia"/>
          <w:sz w:val="32"/>
          <w:szCs w:val="32"/>
        </w:rPr>
        <w:t>（一）因环境污染直接导致10人以上30人以下死亡或50人以上100人以下中毒或重伤的；</w:t>
      </w:r>
    </w:p>
    <w:p w:rsidR="00AB24D0" w:rsidRDefault="00AB24D0">
      <w:pPr>
        <w:pStyle w:val="11"/>
        <w:spacing w:line="520" w:lineRule="exact"/>
        <w:ind w:firstLine="640"/>
        <w:rPr>
          <w:sz w:val="32"/>
          <w:szCs w:val="32"/>
        </w:rPr>
      </w:pPr>
      <w:r>
        <w:rPr>
          <w:rFonts w:hint="eastAsia"/>
          <w:sz w:val="32"/>
          <w:szCs w:val="32"/>
        </w:rPr>
        <w:t>（二）因环境污染疏散、转移人员1万人以上5万人以下的；</w:t>
      </w:r>
    </w:p>
    <w:p w:rsidR="00AB24D0" w:rsidRDefault="00AB24D0">
      <w:pPr>
        <w:pStyle w:val="11"/>
        <w:spacing w:line="520" w:lineRule="exact"/>
        <w:ind w:firstLine="640"/>
        <w:rPr>
          <w:sz w:val="32"/>
          <w:szCs w:val="32"/>
        </w:rPr>
      </w:pPr>
      <w:r>
        <w:rPr>
          <w:rFonts w:hint="eastAsia"/>
          <w:sz w:val="32"/>
          <w:szCs w:val="32"/>
        </w:rPr>
        <w:t>（三）因环境污染造成直接经济损失2000万元以上1亿元以下的；</w:t>
      </w:r>
    </w:p>
    <w:p w:rsidR="00AB24D0" w:rsidRDefault="00AB24D0">
      <w:pPr>
        <w:pStyle w:val="11"/>
        <w:spacing w:line="520" w:lineRule="exact"/>
        <w:ind w:firstLine="640"/>
        <w:rPr>
          <w:sz w:val="32"/>
          <w:szCs w:val="32"/>
        </w:rPr>
      </w:pPr>
      <w:r>
        <w:rPr>
          <w:rFonts w:hint="eastAsia"/>
          <w:sz w:val="32"/>
          <w:szCs w:val="32"/>
        </w:rPr>
        <w:t>（四）因环境污染造成区域生态功能部分丧失或该区域国家重点保护野生动植物种群大批死亡的；</w:t>
      </w:r>
    </w:p>
    <w:p w:rsidR="00AB24D0" w:rsidRDefault="00AB24D0">
      <w:pPr>
        <w:pStyle w:val="11"/>
        <w:spacing w:line="520" w:lineRule="exact"/>
        <w:ind w:firstLine="640"/>
        <w:rPr>
          <w:sz w:val="32"/>
          <w:szCs w:val="32"/>
        </w:rPr>
      </w:pPr>
      <w:r>
        <w:rPr>
          <w:rFonts w:hint="eastAsia"/>
          <w:sz w:val="32"/>
          <w:szCs w:val="32"/>
        </w:rPr>
        <w:t>（五）因环境污染造成县级城市集中式饮用水水源地取水中断的；</w:t>
      </w:r>
    </w:p>
    <w:p w:rsidR="00AB24D0" w:rsidRDefault="00AB24D0">
      <w:pPr>
        <w:pStyle w:val="11"/>
        <w:spacing w:line="520" w:lineRule="exact"/>
        <w:ind w:firstLine="640"/>
        <w:rPr>
          <w:sz w:val="32"/>
          <w:szCs w:val="32"/>
        </w:rPr>
      </w:pPr>
      <w:r>
        <w:rPr>
          <w:rFonts w:hint="eastAsia"/>
          <w:sz w:val="32"/>
          <w:szCs w:val="32"/>
        </w:rPr>
        <w:lastRenderedPageBreak/>
        <w:t>（六）造成跨省级行政区域影响的突发环境事件。</w:t>
      </w:r>
    </w:p>
    <w:p w:rsidR="00AB24D0" w:rsidRDefault="00AB24D0">
      <w:pPr>
        <w:pStyle w:val="11"/>
        <w:spacing w:line="520" w:lineRule="exact"/>
        <w:ind w:firstLine="640"/>
        <w:rPr>
          <w:rFonts w:ascii="黑体" w:eastAsia="黑体" w:hAnsi="黑体" w:cs="黑体"/>
          <w:sz w:val="32"/>
          <w:szCs w:val="32"/>
        </w:rPr>
      </w:pPr>
      <w:r>
        <w:rPr>
          <w:rFonts w:ascii="黑体" w:eastAsia="黑体" w:hAnsi="黑体" w:cs="黑体" w:hint="eastAsia"/>
          <w:sz w:val="32"/>
          <w:szCs w:val="32"/>
        </w:rPr>
        <w:t>三、较大（Ⅲ级）突发环境事件</w:t>
      </w:r>
    </w:p>
    <w:p w:rsidR="00AB24D0" w:rsidRDefault="00AB24D0">
      <w:pPr>
        <w:pStyle w:val="11"/>
        <w:spacing w:line="520" w:lineRule="exact"/>
        <w:ind w:firstLine="640"/>
        <w:rPr>
          <w:sz w:val="32"/>
          <w:szCs w:val="32"/>
        </w:rPr>
      </w:pPr>
      <w:r>
        <w:rPr>
          <w:rFonts w:hint="eastAsia"/>
          <w:sz w:val="32"/>
          <w:szCs w:val="32"/>
        </w:rPr>
        <w:t>凡符合下列情形之一的，为较大突发环境事件：</w:t>
      </w:r>
    </w:p>
    <w:p w:rsidR="00AB24D0" w:rsidRDefault="00AB24D0">
      <w:pPr>
        <w:pStyle w:val="11"/>
        <w:spacing w:line="520" w:lineRule="exact"/>
        <w:ind w:firstLine="640"/>
        <w:rPr>
          <w:sz w:val="32"/>
          <w:szCs w:val="32"/>
        </w:rPr>
      </w:pPr>
      <w:r>
        <w:rPr>
          <w:rFonts w:hint="eastAsia"/>
          <w:sz w:val="32"/>
          <w:szCs w:val="32"/>
        </w:rPr>
        <w:t>（一）因环境污染直接导致3人以上10人以下死亡或10人以上50人以下中毒或重伤的；</w:t>
      </w:r>
    </w:p>
    <w:p w:rsidR="00AB24D0" w:rsidRDefault="00AB24D0">
      <w:pPr>
        <w:pStyle w:val="11"/>
        <w:spacing w:line="520" w:lineRule="exact"/>
        <w:ind w:firstLine="640"/>
        <w:rPr>
          <w:sz w:val="32"/>
          <w:szCs w:val="32"/>
        </w:rPr>
      </w:pPr>
      <w:r>
        <w:rPr>
          <w:rFonts w:hint="eastAsia"/>
          <w:sz w:val="32"/>
          <w:szCs w:val="32"/>
        </w:rPr>
        <w:t>（二）因环境污染疏散、转移人员5000人以上1万人以下的；</w:t>
      </w:r>
    </w:p>
    <w:p w:rsidR="00AB24D0" w:rsidRDefault="00AB24D0">
      <w:pPr>
        <w:pStyle w:val="11"/>
        <w:spacing w:line="520" w:lineRule="exact"/>
        <w:ind w:firstLine="640"/>
        <w:rPr>
          <w:sz w:val="32"/>
          <w:szCs w:val="32"/>
        </w:rPr>
      </w:pPr>
      <w:r>
        <w:rPr>
          <w:rFonts w:hint="eastAsia"/>
          <w:sz w:val="32"/>
          <w:szCs w:val="32"/>
        </w:rPr>
        <w:t>（三）因环境污染造成直接经济损失500万元以上 2000万元以下的；</w:t>
      </w:r>
    </w:p>
    <w:p w:rsidR="00AB24D0" w:rsidRDefault="00AB24D0">
      <w:pPr>
        <w:pStyle w:val="11"/>
        <w:spacing w:line="520" w:lineRule="exact"/>
        <w:ind w:firstLine="640"/>
        <w:rPr>
          <w:sz w:val="32"/>
          <w:szCs w:val="32"/>
        </w:rPr>
      </w:pPr>
      <w:r>
        <w:rPr>
          <w:rFonts w:hint="eastAsia"/>
          <w:sz w:val="32"/>
          <w:szCs w:val="32"/>
        </w:rPr>
        <w:t>（四）因环境污染造成国家重点保护的动植物物种受到破坏的；</w:t>
      </w:r>
    </w:p>
    <w:p w:rsidR="00AB24D0" w:rsidRDefault="00AB24D0">
      <w:pPr>
        <w:pStyle w:val="11"/>
        <w:spacing w:line="520" w:lineRule="exact"/>
        <w:ind w:firstLine="640"/>
        <w:rPr>
          <w:sz w:val="32"/>
          <w:szCs w:val="32"/>
        </w:rPr>
      </w:pPr>
      <w:r>
        <w:rPr>
          <w:rFonts w:hint="eastAsia"/>
          <w:sz w:val="32"/>
          <w:szCs w:val="32"/>
        </w:rPr>
        <w:t>（五）因环境污染造成乡镇集中式饮用水水源地取水中断的；</w:t>
      </w:r>
    </w:p>
    <w:p w:rsidR="00AB24D0" w:rsidRDefault="00AB24D0">
      <w:pPr>
        <w:pStyle w:val="11"/>
        <w:spacing w:line="520" w:lineRule="exact"/>
        <w:ind w:firstLine="640"/>
        <w:rPr>
          <w:sz w:val="32"/>
          <w:szCs w:val="32"/>
        </w:rPr>
      </w:pPr>
      <w:r>
        <w:rPr>
          <w:rFonts w:hint="eastAsia"/>
          <w:sz w:val="32"/>
          <w:szCs w:val="32"/>
        </w:rPr>
        <w:t>（六）造成跨设区的市级行政区域影响的突发环境事件。</w:t>
      </w:r>
    </w:p>
    <w:p w:rsidR="00AB24D0" w:rsidRDefault="00AB24D0">
      <w:pPr>
        <w:pStyle w:val="11"/>
        <w:spacing w:line="520" w:lineRule="exact"/>
        <w:ind w:firstLine="640"/>
        <w:rPr>
          <w:rFonts w:ascii="黑体" w:eastAsia="黑体" w:hAnsi="黑体" w:cs="黑体"/>
          <w:sz w:val="32"/>
          <w:szCs w:val="32"/>
        </w:rPr>
      </w:pPr>
      <w:r>
        <w:rPr>
          <w:rFonts w:ascii="黑体" w:eastAsia="黑体" w:hAnsi="黑体" w:cs="黑体" w:hint="eastAsia"/>
          <w:sz w:val="32"/>
          <w:szCs w:val="32"/>
        </w:rPr>
        <w:t>四、一般（Ⅳ级）突发环境事件</w:t>
      </w:r>
    </w:p>
    <w:p w:rsidR="00AB24D0" w:rsidRDefault="00AB24D0">
      <w:pPr>
        <w:pStyle w:val="11"/>
        <w:spacing w:line="520" w:lineRule="exact"/>
        <w:ind w:firstLine="640"/>
        <w:rPr>
          <w:sz w:val="32"/>
          <w:szCs w:val="32"/>
        </w:rPr>
      </w:pPr>
      <w:r>
        <w:rPr>
          <w:rFonts w:hint="eastAsia"/>
          <w:sz w:val="32"/>
          <w:szCs w:val="32"/>
        </w:rPr>
        <w:t xml:space="preserve"> 凡符合下列情形之一的，为一般突发环境事件：</w:t>
      </w:r>
    </w:p>
    <w:p w:rsidR="00AB24D0" w:rsidRDefault="00AB24D0">
      <w:pPr>
        <w:pStyle w:val="11"/>
        <w:spacing w:line="520" w:lineRule="exact"/>
        <w:ind w:firstLine="640"/>
        <w:rPr>
          <w:sz w:val="32"/>
          <w:szCs w:val="32"/>
        </w:rPr>
      </w:pPr>
      <w:r>
        <w:rPr>
          <w:rFonts w:hint="eastAsia"/>
          <w:sz w:val="32"/>
          <w:szCs w:val="32"/>
        </w:rPr>
        <w:t>（一）因环境污染直接导致3人以下死亡或10人以下中毒或重伤的；</w:t>
      </w:r>
    </w:p>
    <w:p w:rsidR="00AB24D0" w:rsidRDefault="00AB24D0">
      <w:pPr>
        <w:pStyle w:val="11"/>
        <w:spacing w:line="520" w:lineRule="exact"/>
        <w:ind w:firstLine="640"/>
        <w:rPr>
          <w:sz w:val="32"/>
          <w:szCs w:val="32"/>
        </w:rPr>
      </w:pPr>
      <w:r>
        <w:rPr>
          <w:rFonts w:hint="eastAsia"/>
          <w:sz w:val="32"/>
          <w:szCs w:val="32"/>
        </w:rPr>
        <w:t>（二）因环境污染疏散、转移人员5000人以下的；</w:t>
      </w:r>
    </w:p>
    <w:p w:rsidR="00AB24D0" w:rsidRDefault="00AB24D0">
      <w:pPr>
        <w:pStyle w:val="11"/>
        <w:spacing w:line="520" w:lineRule="exact"/>
        <w:ind w:firstLine="640"/>
        <w:rPr>
          <w:sz w:val="32"/>
          <w:szCs w:val="32"/>
        </w:rPr>
      </w:pPr>
      <w:r>
        <w:rPr>
          <w:rFonts w:hint="eastAsia"/>
          <w:sz w:val="32"/>
          <w:szCs w:val="32"/>
        </w:rPr>
        <w:t>（三）因环境污染造成直接经济损失500万元以下的；</w:t>
      </w:r>
    </w:p>
    <w:p w:rsidR="00AB24D0" w:rsidRDefault="00AB24D0">
      <w:pPr>
        <w:pStyle w:val="11"/>
        <w:spacing w:line="520" w:lineRule="exact"/>
        <w:ind w:firstLine="640"/>
        <w:rPr>
          <w:sz w:val="32"/>
          <w:szCs w:val="32"/>
        </w:rPr>
      </w:pPr>
      <w:r>
        <w:rPr>
          <w:rFonts w:hint="eastAsia"/>
          <w:sz w:val="32"/>
          <w:szCs w:val="32"/>
        </w:rPr>
        <w:t>（四）因环境污染造成跨县级行政区域纠纷，引起一般性群体影响的。</w:t>
      </w:r>
    </w:p>
    <w:p w:rsidR="00AB24D0" w:rsidRDefault="00AB24D0">
      <w:pPr>
        <w:pStyle w:val="11"/>
        <w:spacing w:line="520" w:lineRule="exact"/>
        <w:ind w:firstLine="640"/>
        <w:rPr>
          <w:sz w:val="32"/>
          <w:szCs w:val="32"/>
        </w:rPr>
      </w:pPr>
      <w:r>
        <w:rPr>
          <w:rFonts w:hint="eastAsia"/>
          <w:sz w:val="32"/>
          <w:szCs w:val="32"/>
        </w:rPr>
        <w:t>（五）对环境造成一定影响，尚未达到较大突发环境事件级别的。</w:t>
      </w:r>
    </w:p>
    <w:p w:rsidR="00AB24D0" w:rsidRDefault="00AB24D0">
      <w:pPr>
        <w:pStyle w:val="11"/>
        <w:spacing w:line="520" w:lineRule="exact"/>
        <w:ind w:firstLine="640"/>
        <w:rPr>
          <w:sz w:val="32"/>
          <w:szCs w:val="32"/>
        </w:rPr>
      </w:pPr>
      <w:r>
        <w:rPr>
          <w:rFonts w:hint="eastAsia"/>
          <w:sz w:val="32"/>
          <w:szCs w:val="32"/>
        </w:rPr>
        <w:t xml:space="preserve"> 上述分级标准有关数量的表述中，“以上”含本数，“以下”不含本数。</w:t>
      </w:r>
    </w:p>
    <w:p w:rsidR="00AB24D0" w:rsidRDefault="00AB24D0">
      <w:pPr>
        <w:spacing w:line="520" w:lineRule="exact"/>
        <w:rPr>
          <w:rFonts w:ascii="仿宋_GB2312" w:eastAsia="仿宋_GB2312"/>
          <w:sz w:val="32"/>
          <w:szCs w:val="32"/>
        </w:rPr>
      </w:pPr>
    </w:p>
    <w:p w:rsidR="00AB24D0" w:rsidRDefault="00AB24D0">
      <w:pPr>
        <w:pStyle w:val="ae"/>
        <w:spacing w:line="520" w:lineRule="exact"/>
      </w:pPr>
      <w:r>
        <w:rPr>
          <w:rFonts w:hint="eastAsia"/>
          <w:sz w:val="32"/>
          <w:szCs w:val="32"/>
        </w:rPr>
        <w:br w:type="page"/>
      </w:r>
      <w:bookmarkStart w:id="104" w:name="_Toc479257663"/>
      <w:bookmarkStart w:id="105" w:name="_Toc479258130"/>
      <w:r>
        <w:rPr>
          <w:rFonts w:ascii="黑体" w:eastAsia="黑体" w:hAnsi="黑体" w:cs="黑体" w:hint="eastAsia"/>
          <w:b w:val="0"/>
          <w:bCs/>
        </w:rPr>
        <w:lastRenderedPageBreak/>
        <w:t>附件3</w:t>
      </w:r>
    </w:p>
    <w:p w:rsidR="00AB24D0" w:rsidRDefault="00AB24D0">
      <w:pPr>
        <w:pStyle w:val="ae"/>
        <w:spacing w:line="520" w:lineRule="exact"/>
        <w:jc w:val="center"/>
        <w:rPr>
          <w:rFonts w:ascii="方正小标宋_GBK" w:eastAsia="方正小标宋_GBK" w:hAnsi="方正小标宋_GBK" w:cs="方正小标宋_GBK"/>
          <w:b w:val="0"/>
          <w:bCs/>
          <w:sz w:val="44"/>
          <w:szCs w:val="44"/>
        </w:rPr>
      </w:pPr>
      <w:r>
        <w:rPr>
          <w:rFonts w:ascii="方正小标宋_GBK" w:eastAsia="方正小标宋_GBK" w:hAnsi="方正小标宋_GBK" w:cs="方正小标宋_GBK" w:hint="eastAsia"/>
          <w:b w:val="0"/>
          <w:bCs/>
          <w:sz w:val="44"/>
          <w:szCs w:val="44"/>
        </w:rPr>
        <w:t>吉林市突发环境事件调查内容</w:t>
      </w:r>
      <w:bookmarkEnd w:id="104"/>
      <w:bookmarkEnd w:id="105"/>
    </w:p>
    <w:p w:rsidR="00AB24D0" w:rsidRDefault="00AB24D0">
      <w:pPr>
        <w:pStyle w:val="11"/>
      </w:pPr>
    </w:p>
    <w:p w:rsidR="00AB24D0" w:rsidRDefault="00AB24D0">
      <w:pPr>
        <w:pStyle w:val="11"/>
        <w:ind w:firstLine="640"/>
        <w:rPr>
          <w:sz w:val="32"/>
          <w:szCs w:val="32"/>
        </w:rPr>
      </w:pPr>
      <w:r>
        <w:rPr>
          <w:rFonts w:ascii="黑体" w:eastAsia="黑体" w:hAnsi="黑体" w:cs="黑体" w:hint="eastAsia"/>
          <w:sz w:val="32"/>
          <w:szCs w:val="32"/>
        </w:rPr>
        <w:t>一、开展突发环境事件调查的具体措施</w:t>
      </w:r>
    </w:p>
    <w:p w:rsidR="00AB24D0" w:rsidRDefault="00AB24D0">
      <w:pPr>
        <w:pStyle w:val="11"/>
        <w:ind w:firstLine="640"/>
        <w:rPr>
          <w:sz w:val="32"/>
          <w:szCs w:val="32"/>
        </w:rPr>
      </w:pPr>
      <w:r>
        <w:rPr>
          <w:rFonts w:hint="eastAsia"/>
          <w:sz w:val="32"/>
          <w:szCs w:val="32"/>
        </w:rPr>
        <w:t>（一）通过取样监测、拍照、录像、制作现场勘查笔录等方法记录现场情况，提取相关证据材料；</w:t>
      </w:r>
    </w:p>
    <w:p w:rsidR="00AB24D0" w:rsidRDefault="00AB24D0">
      <w:pPr>
        <w:pStyle w:val="11"/>
        <w:ind w:firstLine="640"/>
        <w:rPr>
          <w:sz w:val="32"/>
          <w:szCs w:val="32"/>
        </w:rPr>
      </w:pPr>
      <w:r>
        <w:rPr>
          <w:rFonts w:hint="eastAsia"/>
          <w:sz w:val="32"/>
          <w:szCs w:val="32"/>
        </w:rPr>
        <w:t>（二）进入突发环境事件发生单位、突发环境事件涉及的相关单位或者工作场所，调取和复制相关文件、资料、数据、记录等；</w:t>
      </w:r>
    </w:p>
    <w:p w:rsidR="00AB24D0" w:rsidRDefault="00AB24D0">
      <w:pPr>
        <w:pStyle w:val="11"/>
        <w:ind w:firstLine="640"/>
        <w:rPr>
          <w:sz w:val="32"/>
          <w:szCs w:val="32"/>
        </w:rPr>
      </w:pPr>
      <w:r>
        <w:rPr>
          <w:rFonts w:hint="eastAsia"/>
          <w:sz w:val="32"/>
          <w:szCs w:val="32"/>
        </w:rPr>
        <w:t>（三）根据调查需要，对突发环境事件发生单位有关人员、参与应急处置工作的知情人员进行询问，并制作询问笔录。</w:t>
      </w:r>
    </w:p>
    <w:p w:rsidR="00AB24D0" w:rsidRDefault="00AB24D0">
      <w:pPr>
        <w:pStyle w:val="11"/>
        <w:ind w:firstLine="640"/>
        <w:rPr>
          <w:sz w:val="32"/>
          <w:szCs w:val="32"/>
        </w:rPr>
      </w:pPr>
      <w:r>
        <w:rPr>
          <w:rFonts w:hint="eastAsia"/>
          <w:sz w:val="32"/>
          <w:szCs w:val="32"/>
        </w:rPr>
        <w:t>进行现场勘查、检查或者询问，不得少于两人。</w:t>
      </w:r>
    </w:p>
    <w:p w:rsidR="00AB24D0" w:rsidRDefault="00AB24D0">
      <w:pPr>
        <w:pStyle w:val="11"/>
        <w:ind w:firstLine="640"/>
        <w:rPr>
          <w:sz w:val="32"/>
          <w:szCs w:val="32"/>
        </w:rPr>
      </w:pPr>
      <w:r>
        <w:rPr>
          <w:rFonts w:hint="eastAsia"/>
          <w:sz w:val="32"/>
          <w:szCs w:val="32"/>
        </w:rPr>
        <w:t>突发环境事件发生单位的负责人和有关人员在调查期间应当依法配合调查工作，接受调查组的询问，并如实提供相关文件、资料、数据、记录等。因客观原因确实无法提供的，可以提供相关复印件、复制品或者证明该原件、原物的照片、录像等其他证据，并由有关人员签字确认。</w:t>
      </w:r>
    </w:p>
    <w:p w:rsidR="00AB24D0" w:rsidRDefault="00AB24D0">
      <w:pPr>
        <w:pStyle w:val="11"/>
        <w:ind w:firstLine="640"/>
        <w:rPr>
          <w:sz w:val="32"/>
          <w:szCs w:val="32"/>
        </w:rPr>
      </w:pPr>
      <w:r>
        <w:rPr>
          <w:rFonts w:hint="eastAsia"/>
          <w:sz w:val="32"/>
          <w:szCs w:val="32"/>
        </w:rPr>
        <w:t>现场勘查笔录、检查笔录、询问笔录等，应当由调查人员、勘查现场有关人员、被询问人员签名。</w:t>
      </w:r>
    </w:p>
    <w:p w:rsidR="00AB24D0" w:rsidRDefault="00AB24D0">
      <w:pPr>
        <w:pStyle w:val="11"/>
        <w:ind w:firstLine="640"/>
        <w:rPr>
          <w:sz w:val="32"/>
          <w:szCs w:val="32"/>
        </w:rPr>
      </w:pPr>
      <w:r>
        <w:rPr>
          <w:rFonts w:hint="eastAsia"/>
          <w:sz w:val="32"/>
          <w:szCs w:val="32"/>
        </w:rPr>
        <w:t>开展突发环境事件调查，应当制作调查案卷，并由组织突发环境事件调查的</w:t>
      </w:r>
      <w:r w:rsidR="0013256D" w:rsidRPr="00853FD3">
        <w:rPr>
          <w:rFonts w:hint="eastAsia"/>
          <w:sz w:val="32"/>
          <w:szCs w:val="32"/>
        </w:rPr>
        <w:t>生态环境保护</w:t>
      </w:r>
      <w:r>
        <w:rPr>
          <w:rFonts w:hint="eastAsia"/>
          <w:sz w:val="32"/>
          <w:szCs w:val="32"/>
        </w:rPr>
        <w:t>主管部门归档保存。</w:t>
      </w:r>
    </w:p>
    <w:p w:rsidR="00AB24D0" w:rsidRDefault="00AB24D0">
      <w:pPr>
        <w:pStyle w:val="11"/>
        <w:ind w:firstLine="640"/>
        <w:rPr>
          <w:sz w:val="32"/>
          <w:szCs w:val="32"/>
        </w:rPr>
      </w:pPr>
      <w:r>
        <w:rPr>
          <w:rFonts w:ascii="黑体" w:eastAsia="黑体" w:hAnsi="黑体" w:cs="黑体" w:hint="eastAsia"/>
          <w:sz w:val="32"/>
          <w:szCs w:val="32"/>
        </w:rPr>
        <w:lastRenderedPageBreak/>
        <w:t>二、突发环境事件调查应当查明下列情况</w:t>
      </w:r>
    </w:p>
    <w:p w:rsidR="00AB24D0" w:rsidRDefault="00AB24D0">
      <w:pPr>
        <w:pStyle w:val="11"/>
        <w:ind w:firstLine="640"/>
        <w:rPr>
          <w:sz w:val="32"/>
          <w:szCs w:val="32"/>
        </w:rPr>
      </w:pPr>
      <w:r>
        <w:rPr>
          <w:rFonts w:hint="eastAsia"/>
          <w:sz w:val="32"/>
          <w:szCs w:val="32"/>
        </w:rPr>
        <w:t>（一）突发环境事件发生单位基本情况：</w:t>
      </w:r>
    </w:p>
    <w:p w:rsidR="00AB24D0" w:rsidRDefault="00AB24D0">
      <w:pPr>
        <w:pStyle w:val="11"/>
        <w:ind w:firstLine="640"/>
        <w:rPr>
          <w:sz w:val="32"/>
          <w:szCs w:val="32"/>
        </w:rPr>
      </w:pPr>
      <w:r>
        <w:rPr>
          <w:rFonts w:hint="eastAsia"/>
          <w:sz w:val="32"/>
          <w:szCs w:val="32"/>
        </w:rPr>
        <w:t>1.建立环境应急管理制度、明确责任人和职责的情况；</w:t>
      </w:r>
    </w:p>
    <w:p w:rsidR="00AB24D0" w:rsidRDefault="00AB24D0">
      <w:pPr>
        <w:pStyle w:val="11"/>
        <w:ind w:firstLine="640"/>
        <w:rPr>
          <w:sz w:val="32"/>
          <w:szCs w:val="32"/>
        </w:rPr>
      </w:pPr>
      <w:r>
        <w:rPr>
          <w:rFonts w:hint="eastAsia"/>
          <w:sz w:val="32"/>
          <w:szCs w:val="32"/>
        </w:rPr>
        <w:t>2.环境风险防范设施建设及运行的情况；</w:t>
      </w:r>
    </w:p>
    <w:p w:rsidR="00AB24D0" w:rsidRDefault="00AB24D0">
      <w:pPr>
        <w:pStyle w:val="11"/>
        <w:ind w:firstLine="640"/>
        <w:rPr>
          <w:sz w:val="32"/>
          <w:szCs w:val="32"/>
        </w:rPr>
      </w:pPr>
      <w:r>
        <w:rPr>
          <w:rFonts w:hint="eastAsia"/>
          <w:sz w:val="32"/>
          <w:szCs w:val="32"/>
        </w:rPr>
        <w:t>3.定期排查环境安全隐患并及时落实环境风险防控措施的情况；</w:t>
      </w:r>
    </w:p>
    <w:p w:rsidR="00AB24D0" w:rsidRDefault="00AB24D0">
      <w:pPr>
        <w:pStyle w:val="11"/>
        <w:ind w:firstLine="640"/>
        <w:rPr>
          <w:sz w:val="32"/>
          <w:szCs w:val="32"/>
        </w:rPr>
      </w:pPr>
      <w:r>
        <w:rPr>
          <w:rFonts w:hint="eastAsia"/>
          <w:sz w:val="32"/>
          <w:szCs w:val="32"/>
        </w:rPr>
        <w:t>4.环境应急预案的编制、备案、管理及实施情况；</w:t>
      </w:r>
    </w:p>
    <w:p w:rsidR="00AB24D0" w:rsidRDefault="00AB24D0">
      <w:pPr>
        <w:pStyle w:val="11"/>
        <w:ind w:firstLine="640"/>
        <w:rPr>
          <w:sz w:val="32"/>
          <w:szCs w:val="32"/>
        </w:rPr>
      </w:pPr>
      <w:r>
        <w:rPr>
          <w:rFonts w:hint="eastAsia"/>
          <w:sz w:val="32"/>
          <w:szCs w:val="32"/>
        </w:rPr>
        <w:t>5.突发环境事件发生后的信息报告或者通报情况；</w:t>
      </w:r>
    </w:p>
    <w:p w:rsidR="00AB24D0" w:rsidRDefault="00AB24D0">
      <w:pPr>
        <w:pStyle w:val="11"/>
        <w:ind w:firstLine="640"/>
        <w:rPr>
          <w:sz w:val="32"/>
          <w:szCs w:val="32"/>
        </w:rPr>
      </w:pPr>
      <w:r>
        <w:rPr>
          <w:rFonts w:hint="eastAsia"/>
          <w:sz w:val="32"/>
          <w:szCs w:val="32"/>
        </w:rPr>
        <w:t>6.突发环境事件发生后，启动环境应急预案，并采取控制或者切断污染源防止污染扩散的情况；</w:t>
      </w:r>
    </w:p>
    <w:p w:rsidR="00AB24D0" w:rsidRDefault="00AB24D0">
      <w:pPr>
        <w:pStyle w:val="11"/>
        <w:ind w:firstLine="640"/>
        <w:rPr>
          <w:sz w:val="32"/>
          <w:szCs w:val="32"/>
        </w:rPr>
      </w:pPr>
      <w:r>
        <w:rPr>
          <w:rFonts w:hint="eastAsia"/>
          <w:sz w:val="32"/>
          <w:szCs w:val="32"/>
        </w:rPr>
        <w:t>7.突发环境事件发生后，服从应急指挥机构统一指挥，并按要求采取预防、处置措施的情况；</w:t>
      </w:r>
    </w:p>
    <w:p w:rsidR="00AB24D0" w:rsidRDefault="00AB24D0">
      <w:pPr>
        <w:pStyle w:val="11"/>
        <w:ind w:firstLine="640"/>
        <w:rPr>
          <w:sz w:val="32"/>
          <w:szCs w:val="32"/>
        </w:rPr>
      </w:pPr>
      <w:r>
        <w:rPr>
          <w:rFonts w:hint="eastAsia"/>
          <w:sz w:val="32"/>
          <w:szCs w:val="32"/>
        </w:rPr>
        <w:t>8.生产安全事件、交通事件、自然灾害等其他突发事件发生后，采取预防次生突发环境事件措施的情况；</w:t>
      </w:r>
    </w:p>
    <w:p w:rsidR="00AB24D0" w:rsidRDefault="00AB24D0">
      <w:pPr>
        <w:pStyle w:val="11"/>
        <w:ind w:firstLine="640"/>
        <w:rPr>
          <w:sz w:val="32"/>
          <w:szCs w:val="32"/>
        </w:rPr>
      </w:pPr>
      <w:r>
        <w:rPr>
          <w:rFonts w:hint="eastAsia"/>
          <w:sz w:val="32"/>
          <w:szCs w:val="32"/>
        </w:rPr>
        <w:t>9.突发环境事件发生后，是否存在伪造、故意破坏事发现场，或者销毁证据阻碍调查的情况。</w:t>
      </w:r>
    </w:p>
    <w:p w:rsidR="00AB24D0" w:rsidRDefault="00AB24D0">
      <w:pPr>
        <w:pStyle w:val="11"/>
        <w:ind w:firstLine="640"/>
        <w:rPr>
          <w:sz w:val="32"/>
          <w:szCs w:val="32"/>
        </w:rPr>
      </w:pPr>
      <w:r>
        <w:rPr>
          <w:rFonts w:hint="eastAsia"/>
          <w:sz w:val="32"/>
          <w:szCs w:val="32"/>
        </w:rPr>
        <w:t>（二）突发环境事件发生的时间、地点、原因和事件经过；</w:t>
      </w:r>
    </w:p>
    <w:p w:rsidR="00AB24D0" w:rsidRDefault="00AB24D0">
      <w:pPr>
        <w:pStyle w:val="11"/>
        <w:ind w:firstLine="640"/>
        <w:rPr>
          <w:sz w:val="32"/>
          <w:szCs w:val="32"/>
        </w:rPr>
      </w:pPr>
      <w:r>
        <w:rPr>
          <w:rFonts w:hint="eastAsia"/>
          <w:sz w:val="32"/>
          <w:szCs w:val="32"/>
        </w:rPr>
        <w:t>（三）突发环境事件造成的人身伤亡、直接经济损失情况，环境污染和生态破坏情况；</w:t>
      </w:r>
    </w:p>
    <w:p w:rsidR="00AB24D0" w:rsidRDefault="00AB24D0">
      <w:pPr>
        <w:pStyle w:val="11"/>
        <w:ind w:firstLine="640"/>
        <w:rPr>
          <w:sz w:val="32"/>
          <w:szCs w:val="32"/>
        </w:rPr>
      </w:pPr>
      <w:r>
        <w:rPr>
          <w:rFonts w:hint="eastAsia"/>
          <w:sz w:val="32"/>
          <w:szCs w:val="32"/>
        </w:rPr>
        <w:t>（四）</w:t>
      </w:r>
      <w:r w:rsidR="0013256D" w:rsidRPr="00853FD3">
        <w:rPr>
          <w:rFonts w:hint="eastAsia"/>
          <w:sz w:val="32"/>
          <w:szCs w:val="32"/>
        </w:rPr>
        <w:t>生态环境保护</w:t>
      </w:r>
      <w:r>
        <w:rPr>
          <w:rFonts w:hint="eastAsia"/>
          <w:sz w:val="32"/>
          <w:szCs w:val="32"/>
        </w:rPr>
        <w:t>主管部门环境应急管理情况：</w:t>
      </w:r>
    </w:p>
    <w:p w:rsidR="00AB24D0" w:rsidRDefault="00AB24D0">
      <w:pPr>
        <w:pStyle w:val="11"/>
        <w:ind w:firstLine="640"/>
        <w:rPr>
          <w:sz w:val="32"/>
          <w:szCs w:val="32"/>
        </w:rPr>
      </w:pPr>
      <w:r>
        <w:rPr>
          <w:rFonts w:hint="eastAsia"/>
          <w:sz w:val="32"/>
          <w:szCs w:val="32"/>
        </w:rPr>
        <w:t>1.按规定编制环境应急预案和对预案进行评估、备案、演练等</w:t>
      </w:r>
      <w:r>
        <w:rPr>
          <w:rFonts w:hint="eastAsia"/>
          <w:sz w:val="32"/>
          <w:szCs w:val="32"/>
        </w:rPr>
        <w:lastRenderedPageBreak/>
        <w:t>的情况，以及按规定对突发环境事件发生单位环境应急预案实施备案管理的情况；</w:t>
      </w:r>
    </w:p>
    <w:p w:rsidR="00AB24D0" w:rsidRDefault="00AB24D0">
      <w:pPr>
        <w:pStyle w:val="11"/>
        <w:ind w:firstLine="640"/>
        <w:rPr>
          <w:sz w:val="32"/>
          <w:szCs w:val="32"/>
        </w:rPr>
      </w:pPr>
      <w:r>
        <w:rPr>
          <w:rFonts w:hint="eastAsia"/>
          <w:sz w:val="32"/>
          <w:szCs w:val="32"/>
        </w:rPr>
        <w:t>2.按规定赶赴现场并及时报告的情况；</w:t>
      </w:r>
    </w:p>
    <w:p w:rsidR="00AB24D0" w:rsidRDefault="00AB24D0">
      <w:pPr>
        <w:pStyle w:val="11"/>
        <w:ind w:firstLine="640"/>
        <w:rPr>
          <w:sz w:val="32"/>
          <w:szCs w:val="32"/>
        </w:rPr>
      </w:pPr>
      <w:r>
        <w:rPr>
          <w:rFonts w:hint="eastAsia"/>
          <w:sz w:val="32"/>
          <w:szCs w:val="32"/>
        </w:rPr>
        <w:t>3.按规定组织开展环境应急监测的情况；</w:t>
      </w:r>
    </w:p>
    <w:p w:rsidR="00AB24D0" w:rsidRDefault="00AB24D0">
      <w:pPr>
        <w:pStyle w:val="11"/>
        <w:ind w:firstLine="640"/>
        <w:rPr>
          <w:sz w:val="32"/>
          <w:szCs w:val="32"/>
        </w:rPr>
      </w:pPr>
      <w:r>
        <w:rPr>
          <w:rFonts w:hint="eastAsia"/>
          <w:sz w:val="32"/>
          <w:szCs w:val="32"/>
        </w:rPr>
        <w:t>4.按职责向履行统一领导职责的人民政府提出突发环境事件处置或者信息发布建议的情况；</w:t>
      </w:r>
    </w:p>
    <w:p w:rsidR="00AB24D0" w:rsidRDefault="00AB24D0">
      <w:pPr>
        <w:pStyle w:val="11"/>
        <w:ind w:firstLine="640"/>
        <w:rPr>
          <w:sz w:val="32"/>
          <w:szCs w:val="32"/>
        </w:rPr>
      </w:pPr>
      <w:r>
        <w:rPr>
          <w:rFonts w:hint="eastAsia"/>
          <w:sz w:val="32"/>
          <w:szCs w:val="32"/>
        </w:rPr>
        <w:t>5.突发环境事件已经或者可能涉及相邻行政区域时，事发地</w:t>
      </w:r>
      <w:r w:rsidR="0013256D" w:rsidRPr="00853FD3">
        <w:rPr>
          <w:rFonts w:hint="eastAsia"/>
          <w:sz w:val="32"/>
          <w:szCs w:val="32"/>
        </w:rPr>
        <w:t>生态环境保护</w:t>
      </w:r>
      <w:r>
        <w:rPr>
          <w:rFonts w:hint="eastAsia"/>
          <w:sz w:val="32"/>
          <w:szCs w:val="32"/>
        </w:rPr>
        <w:t>主管部门向相邻行政区域</w:t>
      </w:r>
      <w:r w:rsidR="0013256D" w:rsidRPr="00853FD3">
        <w:rPr>
          <w:rFonts w:hint="eastAsia"/>
          <w:sz w:val="32"/>
          <w:szCs w:val="32"/>
        </w:rPr>
        <w:t>生态环境保护</w:t>
      </w:r>
      <w:r>
        <w:rPr>
          <w:rFonts w:hint="eastAsia"/>
          <w:sz w:val="32"/>
          <w:szCs w:val="32"/>
        </w:rPr>
        <w:t>主管部门的通报情况；</w:t>
      </w:r>
    </w:p>
    <w:p w:rsidR="00AB24D0" w:rsidRDefault="00AB24D0">
      <w:pPr>
        <w:pStyle w:val="11"/>
        <w:ind w:firstLine="640"/>
        <w:rPr>
          <w:sz w:val="32"/>
          <w:szCs w:val="32"/>
        </w:rPr>
      </w:pPr>
      <w:r>
        <w:rPr>
          <w:rFonts w:hint="eastAsia"/>
          <w:sz w:val="32"/>
          <w:szCs w:val="32"/>
        </w:rPr>
        <w:t>6.接到相邻行政区域突发环境事件信息后，相关</w:t>
      </w:r>
      <w:r w:rsidR="0013256D" w:rsidRPr="00853FD3">
        <w:rPr>
          <w:rFonts w:hint="eastAsia"/>
          <w:sz w:val="32"/>
          <w:szCs w:val="32"/>
        </w:rPr>
        <w:t>生态环境保</w:t>
      </w:r>
      <w:r w:rsidRPr="00853FD3">
        <w:rPr>
          <w:rFonts w:hint="eastAsia"/>
          <w:sz w:val="32"/>
          <w:szCs w:val="32"/>
        </w:rPr>
        <w:t>护</w:t>
      </w:r>
      <w:r>
        <w:rPr>
          <w:rFonts w:hint="eastAsia"/>
          <w:sz w:val="32"/>
          <w:szCs w:val="32"/>
        </w:rPr>
        <w:t>主管部门按规定调查了解并报告的情况；</w:t>
      </w:r>
    </w:p>
    <w:p w:rsidR="00AB24D0" w:rsidRDefault="00AB24D0">
      <w:pPr>
        <w:pStyle w:val="11"/>
        <w:ind w:firstLine="640"/>
        <w:rPr>
          <w:sz w:val="32"/>
          <w:szCs w:val="32"/>
        </w:rPr>
      </w:pPr>
      <w:r>
        <w:rPr>
          <w:rFonts w:hint="eastAsia"/>
          <w:sz w:val="32"/>
          <w:szCs w:val="32"/>
        </w:rPr>
        <w:t>7.按规定开展突发环境事件污染损害评估的情况。</w:t>
      </w:r>
    </w:p>
    <w:p w:rsidR="00AB24D0" w:rsidRDefault="00AB24D0">
      <w:pPr>
        <w:pStyle w:val="11"/>
        <w:ind w:firstLine="640"/>
        <w:rPr>
          <w:sz w:val="32"/>
          <w:szCs w:val="32"/>
        </w:rPr>
      </w:pPr>
      <w:r>
        <w:rPr>
          <w:rFonts w:hint="eastAsia"/>
          <w:sz w:val="32"/>
          <w:szCs w:val="32"/>
        </w:rPr>
        <w:t>（五）地方人民政府和有关部门在突发环境事件发生单位建设项目立项、审批、验收、执法等日常监管过程中和突发环境事件应对、组织开展突发环境事件污染损害评估等环节履职情况的证据材料。</w:t>
      </w:r>
    </w:p>
    <w:p w:rsidR="00AB24D0" w:rsidRDefault="00AB24D0">
      <w:pPr>
        <w:pStyle w:val="11"/>
        <w:ind w:firstLine="640"/>
        <w:rPr>
          <w:sz w:val="32"/>
          <w:szCs w:val="32"/>
        </w:rPr>
      </w:pPr>
      <w:r>
        <w:rPr>
          <w:rFonts w:hint="eastAsia"/>
          <w:sz w:val="32"/>
          <w:szCs w:val="32"/>
        </w:rPr>
        <w:t>（六）其他需要查明的事项。</w:t>
      </w:r>
    </w:p>
    <w:p w:rsidR="00AB24D0" w:rsidRDefault="00AB24D0">
      <w:pPr>
        <w:pStyle w:val="11"/>
        <w:ind w:firstLine="640"/>
        <w:rPr>
          <w:rFonts w:ascii="黑体" w:eastAsia="黑体" w:hAnsi="黑体" w:cs="黑体"/>
          <w:sz w:val="32"/>
          <w:szCs w:val="32"/>
        </w:rPr>
      </w:pPr>
      <w:r>
        <w:rPr>
          <w:rFonts w:ascii="黑体" w:eastAsia="黑体" w:hAnsi="黑体" w:cs="黑体" w:hint="eastAsia"/>
          <w:sz w:val="32"/>
          <w:szCs w:val="32"/>
        </w:rPr>
        <w:t>三、在查明突发环境事件基本情况后，编写突发环境事件调查报告，报告应当包括下列内容</w:t>
      </w:r>
    </w:p>
    <w:p w:rsidR="00AB24D0" w:rsidRDefault="00AB24D0">
      <w:pPr>
        <w:pStyle w:val="11"/>
        <w:ind w:firstLine="640"/>
        <w:rPr>
          <w:sz w:val="32"/>
          <w:szCs w:val="32"/>
        </w:rPr>
      </w:pPr>
      <w:r>
        <w:rPr>
          <w:rFonts w:hint="eastAsia"/>
          <w:sz w:val="32"/>
          <w:szCs w:val="32"/>
        </w:rPr>
        <w:t>（一）突发环境事件发生单位的概况和突发环境事件发生经过；</w:t>
      </w:r>
    </w:p>
    <w:p w:rsidR="00AB24D0" w:rsidRDefault="00AB24D0">
      <w:pPr>
        <w:pStyle w:val="11"/>
        <w:ind w:firstLine="640"/>
        <w:rPr>
          <w:sz w:val="32"/>
          <w:szCs w:val="32"/>
        </w:rPr>
      </w:pPr>
      <w:r>
        <w:rPr>
          <w:rFonts w:hint="eastAsia"/>
          <w:sz w:val="32"/>
          <w:szCs w:val="32"/>
        </w:rPr>
        <w:lastRenderedPageBreak/>
        <w:t>（二）突发环境事件造成的人身伤亡、直接经济损失，环境污染和生态破坏的情况；</w:t>
      </w:r>
    </w:p>
    <w:p w:rsidR="00AB24D0" w:rsidRDefault="00AB24D0">
      <w:pPr>
        <w:pStyle w:val="11"/>
        <w:ind w:firstLine="640"/>
        <w:rPr>
          <w:sz w:val="32"/>
          <w:szCs w:val="32"/>
        </w:rPr>
      </w:pPr>
      <w:r>
        <w:rPr>
          <w:rFonts w:hint="eastAsia"/>
          <w:sz w:val="32"/>
          <w:szCs w:val="32"/>
        </w:rPr>
        <w:t>（三）突发环境事件发生的原因和性质；</w:t>
      </w:r>
    </w:p>
    <w:p w:rsidR="00AB24D0" w:rsidRDefault="00AB24D0">
      <w:pPr>
        <w:pStyle w:val="11"/>
        <w:ind w:firstLine="640"/>
        <w:rPr>
          <w:sz w:val="32"/>
          <w:szCs w:val="32"/>
        </w:rPr>
      </w:pPr>
      <w:r>
        <w:rPr>
          <w:rFonts w:hint="eastAsia"/>
          <w:sz w:val="32"/>
          <w:szCs w:val="32"/>
        </w:rPr>
        <w:t>（四）突发环境事件发生单位对环境风险的防范、隐患整改和应急处置情况；</w:t>
      </w:r>
    </w:p>
    <w:p w:rsidR="00AB24D0" w:rsidRDefault="00AB24D0">
      <w:pPr>
        <w:pStyle w:val="11"/>
        <w:ind w:firstLine="640"/>
        <w:rPr>
          <w:sz w:val="32"/>
          <w:szCs w:val="32"/>
        </w:rPr>
      </w:pPr>
      <w:r>
        <w:rPr>
          <w:rFonts w:hint="eastAsia"/>
          <w:sz w:val="32"/>
          <w:szCs w:val="32"/>
        </w:rPr>
        <w:t>（五）地方政府和相关部门日常监管和应急处置情况；</w:t>
      </w:r>
    </w:p>
    <w:p w:rsidR="00AB24D0" w:rsidRDefault="00AB24D0">
      <w:pPr>
        <w:pStyle w:val="11"/>
        <w:ind w:firstLine="640"/>
        <w:rPr>
          <w:sz w:val="32"/>
          <w:szCs w:val="32"/>
        </w:rPr>
      </w:pPr>
      <w:r>
        <w:rPr>
          <w:rFonts w:hint="eastAsia"/>
          <w:sz w:val="32"/>
          <w:szCs w:val="32"/>
        </w:rPr>
        <w:t>（六）责任认定和对突发环境事件发生单位、责任人的处理建议；</w:t>
      </w:r>
    </w:p>
    <w:p w:rsidR="00AB24D0" w:rsidRDefault="00AB24D0">
      <w:pPr>
        <w:pStyle w:val="11"/>
        <w:ind w:firstLine="640"/>
        <w:rPr>
          <w:sz w:val="32"/>
          <w:szCs w:val="32"/>
        </w:rPr>
      </w:pPr>
      <w:r>
        <w:rPr>
          <w:rFonts w:hint="eastAsia"/>
          <w:sz w:val="32"/>
          <w:szCs w:val="32"/>
        </w:rPr>
        <w:t>（七）突发环境事件防范和整改措施建议；</w:t>
      </w:r>
    </w:p>
    <w:p w:rsidR="00AB24D0" w:rsidRDefault="00AB24D0">
      <w:pPr>
        <w:pStyle w:val="11"/>
        <w:ind w:firstLine="640"/>
        <w:rPr>
          <w:sz w:val="32"/>
          <w:szCs w:val="32"/>
        </w:rPr>
      </w:pPr>
      <w:r>
        <w:rPr>
          <w:rFonts w:hint="eastAsia"/>
          <w:sz w:val="32"/>
          <w:szCs w:val="32"/>
        </w:rPr>
        <w:t>（八）其他有必要报告的内容。</w:t>
      </w:r>
    </w:p>
    <w:p w:rsidR="00AB24D0" w:rsidRDefault="00AB24D0">
      <w:pPr>
        <w:spacing w:line="360" w:lineRule="auto"/>
        <w:rPr>
          <w:rFonts w:ascii="仿宋_GB2312" w:eastAsia="仿宋_GB2312"/>
          <w:sz w:val="32"/>
          <w:szCs w:val="32"/>
        </w:rPr>
      </w:pPr>
    </w:p>
    <w:p w:rsidR="00AB24D0" w:rsidRDefault="00AB24D0">
      <w:pPr>
        <w:pStyle w:val="ae"/>
        <w:rPr>
          <w:rFonts w:ascii="方正小标宋_GBK" w:eastAsia="方正小标宋_GBK" w:hAnsi="方正小标宋_GBK" w:cs="方正小标宋_GBK"/>
          <w:b w:val="0"/>
          <w:bCs/>
        </w:rPr>
      </w:pPr>
      <w:r>
        <w:rPr>
          <w:rFonts w:hint="eastAsia"/>
          <w:sz w:val="32"/>
          <w:szCs w:val="32"/>
        </w:rPr>
        <w:br w:type="page"/>
      </w:r>
      <w:bookmarkStart w:id="106" w:name="_Toc479257664"/>
      <w:bookmarkStart w:id="107" w:name="_Toc479258131"/>
      <w:r>
        <w:rPr>
          <w:rFonts w:hint="eastAsia"/>
        </w:rPr>
        <w:lastRenderedPageBreak/>
        <w:t xml:space="preserve">附件4          </w:t>
      </w:r>
      <w:r>
        <w:rPr>
          <w:rFonts w:ascii="方正小标宋_GBK" w:eastAsia="方正小标宋_GBK" w:hAnsi="方正小标宋_GBK" w:cs="方正小标宋_GBK" w:hint="eastAsia"/>
          <w:b w:val="0"/>
          <w:bCs/>
        </w:rPr>
        <w:t>吉林市突发环境事件应急指挥部构成</w:t>
      </w:r>
      <w:bookmarkEnd w:id="106"/>
      <w:bookmarkEnd w:id="107"/>
    </w:p>
    <w:tbl>
      <w:tblPr>
        <w:tblW w:w="9091" w:type="dxa"/>
        <w:tblInd w:w="199" w:type="dxa"/>
        <w:tblLayout w:type="fixed"/>
        <w:tblLook w:val="0000"/>
      </w:tblPr>
      <w:tblGrid>
        <w:gridCol w:w="1149"/>
        <w:gridCol w:w="1808"/>
        <w:gridCol w:w="1126"/>
        <w:gridCol w:w="1573"/>
        <w:gridCol w:w="1635"/>
        <w:gridCol w:w="1800"/>
      </w:tblGrid>
      <w:tr w:rsidR="00AB24D0">
        <w:trPr>
          <w:trHeight w:hRule="exact" w:val="737"/>
        </w:trPr>
        <w:tc>
          <w:tcPr>
            <w:tcW w:w="1149" w:type="dxa"/>
            <w:tcBorders>
              <w:top w:val="single" w:sz="8" w:space="0" w:color="auto"/>
              <w:left w:val="single" w:sz="8" w:space="0" w:color="auto"/>
              <w:bottom w:val="single" w:sz="8" w:space="0" w:color="auto"/>
              <w:right w:val="single" w:sz="8" w:space="0" w:color="auto"/>
            </w:tcBorders>
          </w:tcPr>
          <w:p w:rsidR="00AB24D0" w:rsidRDefault="00AB24D0">
            <w:pPr>
              <w:widowControl/>
              <w:jc w:val="center"/>
              <w:textAlignment w:val="top"/>
              <w:rPr>
                <w:rFonts w:ascii="仿宋_GB2312" w:eastAsia="仿宋_GB2312" w:hAnsi="宋体" w:cs="仿宋_GB2312"/>
                <w:b/>
                <w:bCs/>
                <w:color w:val="000000"/>
                <w:kern w:val="0"/>
                <w:szCs w:val="21"/>
              </w:rPr>
            </w:pPr>
          </w:p>
          <w:p w:rsidR="00AB24D0" w:rsidRDefault="00AB24D0">
            <w:pPr>
              <w:widowControl/>
              <w:jc w:val="center"/>
              <w:textAlignment w:val="top"/>
              <w:rPr>
                <w:rFonts w:ascii="仿宋_GB2312" w:eastAsia="仿宋_GB2312"/>
                <w:b/>
                <w:bCs/>
                <w:sz w:val="24"/>
              </w:rPr>
            </w:pPr>
            <w:r>
              <w:rPr>
                <w:rFonts w:ascii="仿宋_GB2312" w:eastAsia="仿宋_GB2312" w:hAnsi="宋体" w:cs="仿宋_GB2312" w:hint="eastAsia"/>
                <w:b/>
                <w:bCs/>
                <w:color w:val="000000"/>
                <w:kern w:val="0"/>
                <w:szCs w:val="21"/>
              </w:rPr>
              <w:t>构成</w:t>
            </w:r>
          </w:p>
        </w:tc>
        <w:tc>
          <w:tcPr>
            <w:tcW w:w="1808" w:type="dxa"/>
            <w:tcBorders>
              <w:top w:val="single" w:sz="8" w:space="0" w:color="auto"/>
              <w:left w:val="single" w:sz="8" w:space="0" w:color="auto"/>
              <w:bottom w:val="single" w:sz="8" w:space="0" w:color="auto"/>
              <w:right w:val="single" w:sz="8" w:space="0" w:color="auto"/>
            </w:tcBorders>
            <w:vAlign w:val="center"/>
          </w:tcPr>
          <w:p w:rsidR="00AB24D0" w:rsidRDefault="00AB24D0">
            <w:pPr>
              <w:widowControl/>
              <w:jc w:val="center"/>
              <w:textAlignment w:val="center"/>
              <w:rPr>
                <w:rFonts w:ascii="仿宋_GB2312" w:eastAsia="仿宋_GB2312"/>
                <w:b/>
                <w:bCs/>
                <w:sz w:val="24"/>
              </w:rPr>
            </w:pPr>
            <w:r>
              <w:rPr>
                <w:rFonts w:ascii="仿宋_GB2312" w:eastAsia="仿宋_GB2312" w:hAnsi="宋体" w:cs="仿宋_GB2312" w:hint="eastAsia"/>
                <w:b/>
                <w:bCs/>
                <w:color w:val="000000"/>
                <w:kern w:val="0"/>
                <w:szCs w:val="21"/>
              </w:rPr>
              <w:t>部门名称</w:t>
            </w:r>
          </w:p>
        </w:tc>
        <w:tc>
          <w:tcPr>
            <w:tcW w:w="1126" w:type="dxa"/>
            <w:tcBorders>
              <w:top w:val="single" w:sz="8" w:space="0" w:color="auto"/>
              <w:left w:val="nil"/>
              <w:bottom w:val="single" w:sz="8" w:space="0" w:color="auto"/>
              <w:right w:val="single" w:sz="8" w:space="0" w:color="auto"/>
            </w:tcBorders>
            <w:vAlign w:val="center"/>
          </w:tcPr>
          <w:p w:rsidR="00AB24D0" w:rsidRDefault="00AB24D0">
            <w:pPr>
              <w:widowControl/>
              <w:jc w:val="center"/>
              <w:textAlignment w:val="center"/>
              <w:rPr>
                <w:rFonts w:ascii="仿宋_GB2312" w:eastAsia="仿宋_GB2312"/>
                <w:b/>
                <w:bCs/>
                <w:sz w:val="24"/>
              </w:rPr>
            </w:pPr>
            <w:r>
              <w:rPr>
                <w:rFonts w:ascii="仿宋_GB2312" w:eastAsia="仿宋_GB2312" w:hAnsi="宋体" w:cs="仿宋_GB2312" w:hint="eastAsia"/>
                <w:b/>
                <w:bCs/>
                <w:color w:val="000000"/>
                <w:kern w:val="0"/>
                <w:szCs w:val="21"/>
              </w:rPr>
              <w:t>负责人</w:t>
            </w:r>
          </w:p>
        </w:tc>
        <w:tc>
          <w:tcPr>
            <w:tcW w:w="1573" w:type="dxa"/>
            <w:tcBorders>
              <w:top w:val="single" w:sz="8" w:space="0" w:color="auto"/>
              <w:left w:val="nil"/>
              <w:bottom w:val="single" w:sz="8" w:space="0" w:color="auto"/>
              <w:right w:val="single" w:sz="8" w:space="0" w:color="auto"/>
            </w:tcBorders>
            <w:vAlign w:val="center"/>
          </w:tcPr>
          <w:p w:rsidR="00AB24D0" w:rsidRDefault="00AB24D0">
            <w:pPr>
              <w:widowControl/>
              <w:jc w:val="center"/>
              <w:textAlignment w:val="center"/>
              <w:rPr>
                <w:rFonts w:ascii="仿宋_GB2312" w:eastAsia="仿宋_GB2312"/>
                <w:b/>
                <w:bCs/>
                <w:sz w:val="24"/>
              </w:rPr>
            </w:pPr>
            <w:r>
              <w:rPr>
                <w:rFonts w:ascii="仿宋_GB2312" w:eastAsia="仿宋_GB2312" w:hAnsi="宋体" w:cs="仿宋_GB2312" w:hint="eastAsia"/>
                <w:b/>
                <w:bCs/>
                <w:color w:val="000000"/>
                <w:kern w:val="0"/>
                <w:szCs w:val="21"/>
              </w:rPr>
              <w:t>职务</w:t>
            </w:r>
          </w:p>
        </w:tc>
        <w:tc>
          <w:tcPr>
            <w:tcW w:w="1635" w:type="dxa"/>
            <w:tcBorders>
              <w:top w:val="single" w:sz="8" w:space="0" w:color="auto"/>
              <w:left w:val="nil"/>
              <w:bottom w:val="single" w:sz="8" w:space="0" w:color="auto"/>
              <w:right w:val="single" w:sz="8" w:space="0" w:color="auto"/>
            </w:tcBorders>
            <w:vAlign w:val="center"/>
          </w:tcPr>
          <w:p w:rsidR="00AB24D0" w:rsidRDefault="00AB24D0">
            <w:pPr>
              <w:widowControl/>
              <w:jc w:val="center"/>
              <w:textAlignment w:val="center"/>
              <w:rPr>
                <w:rFonts w:ascii="仿宋_GB2312" w:eastAsia="仿宋_GB2312"/>
                <w:b/>
                <w:bCs/>
                <w:sz w:val="24"/>
              </w:rPr>
            </w:pPr>
            <w:r>
              <w:rPr>
                <w:rFonts w:ascii="仿宋_GB2312" w:eastAsia="仿宋_GB2312" w:hAnsi="宋体" w:cs="仿宋_GB2312" w:hint="eastAsia"/>
                <w:b/>
                <w:bCs/>
                <w:color w:val="000000"/>
                <w:kern w:val="0"/>
                <w:szCs w:val="21"/>
              </w:rPr>
              <w:t>办公电话</w:t>
            </w:r>
          </w:p>
        </w:tc>
        <w:tc>
          <w:tcPr>
            <w:tcW w:w="1800" w:type="dxa"/>
            <w:tcBorders>
              <w:top w:val="single" w:sz="8" w:space="0" w:color="auto"/>
              <w:left w:val="nil"/>
              <w:bottom w:val="single" w:sz="8" w:space="0" w:color="auto"/>
              <w:right w:val="single" w:sz="8" w:space="0" w:color="auto"/>
            </w:tcBorders>
            <w:vAlign w:val="center"/>
          </w:tcPr>
          <w:p w:rsidR="00AB24D0" w:rsidRDefault="00AB24D0">
            <w:pPr>
              <w:widowControl/>
              <w:jc w:val="center"/>
              <w:textAlignment w:val="center"/>
              <w:rPr>
                <w:rFonts w:ascii="仿宋_GB2312" w:eastAsia="仿宋_GB2312"/>
                <w:b/>
                <w:bCs/>
                <w:sz w:val="24"/>
              </w:rPr>
            </w:pPr>
            <w:r>
              <w:rPr>
                <w:rFonts w:ascii="仿宋_GB2312" w:eastAsia="仿宋_GB2312" w:hAnsi="宋体" w:cs="仿宋_GB2312" w:hint="eastAsia"/>
                <w:b/>
                <w:bCs/>
                <w:color w:val="000000"/>
                <w:kern w:val="0"/>
                <w:szCs w:val="21"/>
              </w:rPr>
              <w:t>手机</w:t>
            </w:r>
          </w:p>
        </w:tc>
      </w:tr>
      <w:tr w:rsidR="00853FD3">
        <w:trPr>
          <w:trHeight w:hRule="exact" w:val="737"/>
        </w:trPr>
        <w:tc>
          <w:tcPr>
            <w:tcW w:w="1149" w:type="dxa"/>
            <w:tcBorders>
              <w:top w:val="nil"/>
              <w:left w:val="single" w:sz="8" w:space="0" w:color="auto"/>
              <w:bottom w:val="single" w:sz="8" w:space="0" w:color="auto"/>
              <w:right w:val="single" w:sz="8" w:space="0" w:color="auto"/>
            </w:tcBorders>
            <w:vAlign w:val="center"/>
          </w:tcPr>
          <w:p w:rsidR="00853FD3" w:rsidRDefault="00853FD3" w:rsidP="00D47AB9">
            <w:pPr>
              <w:widowControl/>
              <w:jc w:val="center"/>
              <w:textAlignment w:val="center"/>
              <w:rPr>
                <w:rFonts w:ascii="仿宋_GB2312" w:eastAsia="仿宋_GB2312"/>
                <w:sz w:val="24"/>
              </w:rPr>
            </w:pPr>
            <w:r>
              <w:rPr>
                <w:rFonts w:ascii="仿宋_GB2312" w:eastAsia="仿宋_GB2312" w:hAnsi="宋体" w:cs="仿宋_GB2312" w:hint="eastAsia"/>
                <w:color w:val="000000"/>
                <w:kern w:val="0"/>
                <w:szCs w:val="21"/>
              </w:rPr>
              <w:t>总指挥</w:t>
            </w:r>
          </w:p>
        </w:tc>
        <w:tc>
          <w:tcPr>
            <w:tcW w:w="1808" w:type="dxa"/>
            <w:tcBorders>
              <w:top w:val="nil"/>
              <w:left w:val="single" w:sz="8" w:space="0" w:color="auto"/>
              <w:bottom w:val="single" w:sz="8" w:space="0" w:color="auto"/>
              <w:right w:val="single" w:sz="8" w:space="0" w:color="auto"/>
            </w:tcBorders>
            <w:vAlign w:val="center"/>
          </w:tcPr>
          <w:p w:rsidR="00853FD3" w:rsidRDefault="00853FD3" w:rsidP="00D47AB9">
            <w:pPr>
              <w:widowControl/>
              <w:jc w:val="center"/>
              <w:textAlignment w:val="center"/>
              <w:rPr>
                <w:rFonts w:ascii="仿宋_GB2312" w:eastAsia="仿宋_GB2312"/>
                <w:sz w:val="24"/>
              </w:rPr>
            </w:pPr>
            <w:r>
              <w:rPr>
                <w:rFonts w:ascii="仿宋_GB2312" w:eastAsia="仿宋_GB2312" w:hAnsi="宋体" w:cs="仿宋_GB2312" w:hint="eastAsia"/>
                <w:color w:val="000000"/>
                <w:kern w:val="0"/>
                <w:szCs w:val="21"/>
              </w:rPr>
              <w:t>市政府办公室</w:t>
            </w:r>
          </w:p>
        </w:tc>
        <w:tc>
          <w:tcPr>
            <w:tcW w:w="1126" w:type="dxa"/>
            <w:tcBorders>
              <w:top w:val="nil"/>
              <w:left w:val="nil"/>
              <w:bottom w:val="single" w:sz="8" w:space="0" w:color="auto"/>
              <w:right w:val="single" w:sz="8" w:space="0" w:color="auto"/>
            </w:tcBorders>
            <w:vAlign w:val="center"/>
          </w:tcPr>
          <w:p w:rsidR="00853FD3" w:rsidRDefault="00853FD3" w:rsidP="00D47AB9">
            <w:pPr>
              <w:widowControl/>
              <w:jc w:val="center"/>
              <w:textAlignment w:val="center"/>
              <w:rPr>
                <w:rFonts w:ascii="仿宋_GB2312" w:eastAsia="仿宋_GB2312"/>
                <w:color w:val="FF0000"/>
                <w:sz w:val="24"/>
              </w:rPr>
            </w:pPr>
            <w:r>
              <w:rPr>
                <w:rFonts w:ascii="仿宋_GB2312" w:eastAsia="仿宋_GB2312" w:hAnsi="宋体" w:cs="仿宋_GB2312" w:hint="eastAsia"/>
                <w:color w:val="000000"/>
                <w:kern w:val="0"/>
                <w:szCs w:val="21"/>
              </w:rPr>
              <w:t>张春民</w:t>
            </w:r>
          </w:p>
        </w:tc>
        <w:tc>
          <w:tcPr>
            <w:tcW w:w="1573" w:type="dxa"/>
            <w:tcBorders>
              <w:top w:val="nil"/>
              <w:left w:val="nil"/>
              <w:bottom w:val="single" w:sz="8" w:space="0" w:color="auto"/>
              <w:right w:val="single" w:sz="8" w:space="0" w:color="auto"/>
            </w:tcBorders>
            <w:vAlign w:val="center"/>
          </w:tcPr>
          <w:p w:rsidR="00853FD3" w:rsidRDefault="00853FD3" w:rsidP="00D47AB9">
            <w:pPr>
              <w:widowControl/>
              <w:jc w:val="center"/>
              <w:textAlignment w:val="center"/>
              <w:rPr>
                <w:rFonts w:ascii="仿宋_GB2312" w:eastAsia="仿宋_GB2312"/>
                <w:color w:val="FF0000"/>
                <w:sz w:val="24"/>
              </w:rPr>
            </w:pPr>
            <w:r>
              <w:rPr>
                <w:rFonts w:ascii="仿宋_GB2312" w:eastAsia="仿宋_GB2312" w:hAnsi="宋体" w:cs="仿宋_GB2312" w:hint="eastAsia"/>
                <w:color w:val="000000"/>
                <w:kern w:val="0"/>
                <w:szCs w:val="21"/>
              </w:rPr>
              <w:t>调研员</w:t>
            </w:r>
          </w:p>
        </w:tc>
        <w:tc>
          <w:tcPr>
            <w:tcW w:w="1635" w:type="dxa"/>
            <w:tcBorders>
              <w:top w:val="nil"/>
              <w:left w:val="nil"/>
              <w:bottom w:val="single" w:sz="8" w:space="0" w:color="auto"/>
              <w:right w:val="single" w:sz="8" w:space="0" w:color="auto"/>
            </w:tcBorders>
            <w:vAlign w:val="center"/>
          </w:tcPr>
          <w:p w:rsidR="00853FD3" w:rsidRDefault="00853FD3" w:rsidP="00D47AB9">
            <w:pPr>
              <w:widowControl/>
              <w:jc w:val="center"/>
              <w:textAlignment w:val="center"/>
              <w:rPr>
                <w:rFonts w:ascii="仿宋_GB2312" w:eastAsia="仿宋_GB2312"/>
                <w:color w:val="FF0000"/>
                <w:sz w:val="24"/>
              </w:rPr>
            </w:pPr>
            <w:r>
              <w:rPr>
                <w:rFonts w:ascii="仿宋_GB2312" w:eastAsia="仿宋_GB2312" w:hAnsi="宋体" w:cs="仿宋_GB2312" w:hint="eastAsia"/>
                <w:color w:val="000000"/>
                <w:kern w:val="0"/>
                <w:szCs w:val="21"/>
              </w:rPr>
              <w:t>62048128</w:t>
            </w:r>
          </w:p>
        </w:tc>
        <w:tc>
          <w:tcPr>
            <w:tcW w:w="1800" w:type="dxa"/>
            <w:tcBorders>
              <w:top w:val="nil"/>
              <w:left w:val="nil"/>
              <w:bottom w:val="single" w:sz="8" w:space="0" w:color="auto"/>
              <w:right w:val="single" w:sz="8" w:space="0" w:color="auto"/>
            </w:tcBorders>
            <w:vAlign w:val="center"/>
          </w:tcPr>
          <w:p w:rsidR="00853FD3" w:rsidRDefault="00853FD3" w:rsidP="00D47AB9">
            <w:pPr>
              <w:widowControl/>
              <w:jc w:val="center"/>
              <w:textAlignment w:val="center"/>
              <w:rPr>
                <w:rFonts w:ascii="仿宋_GB2312" w:eastAsia="仿宋_GB2312"/>
                <w:color w:val="FF0000"/>
                <w:sz w:val="24"/>
              </w:rPr>
            </w:pPr>
            <w:r>
              <w:rPr>
                <w:rFonts w:ascii="仿宋_GB2312" w:eastAsia="仿宋_GB2312" w:hAnsi="宋体" w:cs="仿宋_GB2312" w:hint="eastAsia"/>
                <w:color w:val="000000"/>
                <w:kern w:val="0"/>
                <w:szCs w:val="21"/>
              </w:rPr>
              <w:t>15988960030</w:t>
            </w:r>
          </w:p>
        </w:tc>
      </w:tr>
      <w:tr w:rsidR="00853FD3">
        <w:trPr>
          <w:trHeight w:hRule="exact" w:val="737"/>
        </w:trPr>
        <w:tc>
          <w:tcPr>
            <w:tcW w:w="1149" w:type="dxa"/>
            <w:tcBorders>
              <w:top w:val="nil"/>
              <w:left w:val="single" w:sz="8" w:space="0" w:color="auto"/>
              <w:bottom w:val="single" w:sz="8" w:space="0" w:color="auto"/>
              <w:right w:val="single" w:sz="8" w:space="0" w:color="auto"/>
            </w:tcBorders>
            <w:vAlign w:val="center"/>
          </w:tcPr>
          <w:p w:rsidR="00853FD3" w:rsidRDefault="00853FD3" w:rsidP="00D47AB9">
            <w:pPr>
              <w:widowControl/>
              <w:jc w:val="center"/>
              <w:textAlignment w:val="center"/>
              <w:rPr>
                <w:rFonts w:ascii="仿宋_GB2312" w:eastAsia="仿宋_GB2312"/>
                <w:sz w:val="24"/>
              </w:rPr>
            </w:pPr>
            <w:r>
              <w:rPr>
                <w:rFonts w:ascii="仿宋_GB2312" w:eastAsia="仿宋_GB2312" w:hAnsi="宋体" w:cs="仿宋_GB2312" w:hint="eastAsia"/>
                <w:color w:val="000000"/>
                <w:kern w:val="0"/>
                <w:szCs w:val="21"/>
              </w:rPr>
              <w:t>副总指挥</w:t>
            </w:r>
          </w:p>
        </w:tc>
        <w:tc>
          <w:tcPr>
            <w:tcW w:w="1808" w:type="dxa"/>
            <w:tcBorders>
              <w:top w:val="nil"/>
              <w:left w:val="single" w:sz="8" w:space="0" w:color="auto"/>
              <w:bottom w:val="single" w:sz="8" w:space="0" w:color="auto"/>
              <w:right w:val="single" w:sz="8" w:space="0" w:color="auto"/>
            </w:tcBorders>
            <w:vAlign w:val="center"/>
          </w:tcPr>
          <w:p w:rsidR="00853FD3" w:rsidRDefault="00853FD3" w:rsidP="00D47AB9">
            <w:pPr>
              <w:widowControl/>
              <w:jc w:val="center"/>
              <w:textAlignment w:val="center"/>
              <w:rPr>
                <w:rFonts w:ascii="仿宋_GB2312" w:eastAsia="仿宋_GB2312"/>
                <w:sz w:val="24"/>
              </w:rPr>
            </w:pPr>
            <w:r>
              <w:rPr>
                <w:rFonts w:ascii="仿宋_GB2312" w:eastAsia="仿宋_GB2312" w:hAnsi="宋体" w:cs="仿宋_GB2312" w:hint="eastAsia"/>
                <w:color w:val="000000"/>
                <w:kern w:val="0"/>
                <w:szCs w:val="21"/>
              </w:rPr>
              <w:t>市委办公室</w:t>
            </w:r>
          </w:p>
        </w:tc>
        <w:tc>
          <w:tcPr>
            <w:tcW w:w="1126" w:type="dxa"/>
            <w:tcBorders>
              <w:top w:val="nil"/>
              <w:left w:val="nil"/>
              <w:bottom w:val="single" w:sz="8" w:space="0" w:color="auto"/>
              <w:right w:val="single" w:sz="8" w:space="0" w:color="auto"/>
            </w:tcBorders>
            <w:vAlign w:val="center"/>
          </w:tcPr>
          <w:p w:rsidR="00853FD3" w:rsidRDefault="00853FD3" w:rsidP="00D47AB9">
            <w:pPr>
              <w:widowControl/>
              <w:jc w:val="center"/>
              <w:textAlignment w:val="center"/>
              <w:rPr>
                <w:rFonts w:ascii="仿宋_GB2312" w:eastAsia="仿宋_GB2312"/>
                <w:sz w:val="24"/>
              </w:rPr>
            </w:pPr>
            <w:r>
              <w:rPr>
                <w:rFonts w:ascii="仿宋_GB2312" w:eastAsia="仿宋_GB2312" w:hAnsi="宋体" w:cs="仿宋_GB2312" w:hint="eastAsia"/>
                <w:color w:val="000000"/>
                <w:kern w:val="0"/>
                <w:szCs w:val="21"/>
              </w:rPr>
              <w:t>于跃洋</w:t>
            </w:r>
          </w:p>
        </w:tc>
        <w:tc>
          <w:tcPr>
            <w:tcW w:w="1573" w:type="dxa"/>
            <w:tcBorders>
              <w:top w:val="nil"/>
              <w:left w:val="nil"/>
              <w:bottom w:val="single" w:sz="8" w:space="0" w:color="auto"/>
              <w:right w:val="single" w:sz="8" w:space="0" w:color="auto"/>
            </w:tcBorders>
            <w:vAlign w:val="center"/>
          </w:tcPr>
          <w:p w:rsidR="00853FD3" w:rsidRDefault="00853FD3" w:rsidP="00D47AB9">
            <w:pPr>
              <w:widowControl/>
              <w:jc w:val="center"/>
              <w:textAlignment w:val="center"/>
              <w:rPr>
                <w:rFonts w:ascii="仿宋_GB2312" w:eastAsia="仿宋_GB2312"/>
                <w:sz w:val="24"/>
              </w:rPr>
            </w:pPr>
            <w:r>
              <w:rPr>
                <w:rFonts w:ascii="仿宋_GB2312" w:eastAsia="仿宋_GB2312" w:hAnsi="宋体" w:cs="仿宋_GB2312" w:hint="eastAsia"/>
                <w:color w:val="000000"/>
                <w:kern w:val="0"/>
                <w:szCs w:val="21"/>
              </w:rPr>
              <w:t>副主任</w:t>
            </w:r>
          </w:p>
        </w:tc>
        <w:tc>
          <w:tcPr>
            <w:tcW w:w="1635" w:type="dxa"/>
            <w:tcBorders>
              <w:top w:val="nil"/>
              <w:left w:val="nil"/>
              <w:bottom w:val="single" w:sz="8" w:space="0" w:color="auto"/>
              <w:right w:val="single" w:sz="8" w:space="0" w:color="auto"/>
            </w:tcBorders>
            <w:vAlign w:val="center"/>
          </w:tcPr>
          <w:p w:rsidR="00853FD3" w:rsidRDefault="00853FD3" w:rsidP="00D47AB9">
            <w:pPr>
              <w:widowControl/>
              <w:jc w:val="center"/>
              <w:textAlignment w:val="center"/>
              <w:rPr>
                <w:rFonts w:ascii="仿宋_GB2312" w:eastAsia="仿宋_GB2312"/>
                <w:sz w:val="24"/>
              </w:rPr>
            </w:pPr>
            <w:r>
              <w:rPr>
                <w:rFonts w:ascii="仿宋_GB2312" w:eastAsia="仿宋_GB2312" w:hAnsi="宋体" w:cs="仿宋_GB2312" w:hint="eastAsia"/>
                <w:color w:val="000000"/>
                <w:kern w:val="0"/>
                <w:szCs w:val="21"/>
              </w:rPr>
              <w:t>62010107</w:t>
            </w:r>
          </w:p>
        </w:tc>
        <w:tc>
          <w:tcPr>
            <w:tcW w:w="1800" w:type="dxa"/>
            <w:tcBorders>
              <w:top w:val="nil"/>
              <w:left w:val="nil"/>
              <w:bottom w:val="single" w:sz="8" w:space="0" w:color="auto"/>
              <w:right w:val="single" w:sz="8" w:space="0" w:color="auto"/>
            </w:tcBorders>
            <w:vAlign w:val="center"/>
          </w:tcPr>
          <w:p w:rsidR="00853FD3" w:rsidRDefault="00853FD3" w:rsidP="00D47AB9">
            <w:pPr>
              <w:widowControl/>
              <w:jc w:val="center"/>
              <w:textAlignment w:val="center"/>
              <w:rPr>
                <w:rFonts w:ascii="仿宋_GB2312" w:eastAsia="仿宋_GB2312"/>
                <w:sz w:val="24"/>
              </w:rPr>
            </w:pPr>
            <w:r>
              <w:rPr>
                <w:rFonts w:ascii="仿宋_GB2312" w:eastAsia="仿宋_GB2312" w:hAnsi="宋体" w:cs="仿宋_GB2312" w:hint="eastAsia"/>
                <w:color w:val="000000"/>
                <w:kern w:val="0"/>
                <w:szCs w:val="21"/>
              </w:rPr>
              <w:t>13804420029</w:t>
            </w:r>
          </w:p>
        </w:tc>
      </w:tr>
      <w:tr w:rsidR="00853FD3">
        <w:trPr>
          <w:trHeight w:hRule="exact" w:val="737"/>
        </w:trPr>
        <w:tc>
          <w:tcPr>
            <w:tcW w:w="1149" w:type="dxa"/>
            <w:tcBorders>
              <w:top w:val="nil"/>
              <w:left w:val="single" w:sz="8" w:space="0" w:color="auto"/>
              <w:bottom w:val="single" w:sz="4" w:space="0" w:color="auto"/>
              <w:right w:val="single" w:sz="8" w:space="0" w:color="auto"/>
            </w:tcBorders>
            <w:vAlign w:val="center"/>
          </w:tcPr>
          <w:p w:rsidR="00853FD3" w:rsidRDefault="00853FD3" w:rsidP="00D47AB9">
            <w:pPr>
              <w:widowControl/>
              <w:jc w:val="center"/>
              <w:textAlignment w:val="center"/>
              <w:rPr>
                <w:rFonts w:ascii="仿宋_GB2312" w:eastAsia="仿宋_GB2312"/>
                <w:sz w:val="24"/>
              </w:rPr>
            </w:pPr>
            <w:r>
              <w:rPr>
                <w:rFonts w:ascii="仿宋_GB2312" w:eastAsia="仿宋_GB2312" w:hAnsi="宋体" w:cs="仿宋_GB2312" w:hint="eastAsia"/>
                <w:color w:val="000000"/>
                <w:kern w:val="0"/>
                <w:szCs w:val="21"/>
              </w:rPr>
              <w:t>副总指挥</w:t>
            </w:r>
          </w:p>
        </w:tc>
        <w:tc>
          <w:tcPr>
            <w:tcW w:w="1808" w:type="dxa"/>
            <w:tcBorders>
              <w:top w:val="nil"/>
              <w:left w:val="single" w:sz="8" w:space="0" w:color="auto"/>
              <w:bottom w:val="single" w:sz="4" w:space="0" w:color="auto"/>
              <w:right w:val="single" w:sz="8" w:space="0" w:color="auto"/>
            </w:tcBorders>
            <w:vAlign w:val="center"/>
          </w:tcPr>
          <w:p w:rsidR="00853FD3" w:rsidRDefault="00853FD3" w:rsidP="00D47AB9">
            <w:pPr>
              <w:widowControl/>
              <w:jc w:val="center"/>
              <w:textAlignment w:val="center"/>
              <w:rPr>
                <w:rFonts w:ascii="仿宋_GB2312" w:eastAsia="仿宋_GB2312"/>
                <w:sz w:val="24"/>
              </w:rPr>
            </w:pPr>
            <w:r>
              <w:rPr>
                <w:rFonts w:ascii="仿宋_GB2312" w:eastAsia="仿宋_GB2312" w:hAnsi="宋体" w:cs="仿宋_GB2312" w:hint="eastAsia"/>
                <w:color w:val="000000"/>
                <w:kern w:val="0"/>
                <w:szCs w:val="21"/>
              </w:rPr>
              <w:t>市生态环境局</w:t>
            </w:r>
          </w:p>
        </w:tc>
        <w:tc>
          <w:tcPr>
            <w:tcW w:w="1126" w:type="dxa"/>
            <w:tcBorders>
              <w:top w:val="nil"/>
              <w:left w:val="nil"/>
              <w:bottom w:val="single" w:sz="4" w:space="0" w:color="auto"/>
              <w:right w:val="single" w:sz="8" w:space="0" w:color="auto"/>
            </w:tcBorders>
            <w:vAlign w:val="center"/>
          </w:tcPr>
          <w:p w:rsidR="00853FD3" w:rsidRDefault="00853FD3" w:rsidP="00D47AB9">
            <w:pPr>
              <w:widowControl/>
              <w:jc w:val="center"/>
              <w:textAlignment w:val="center"/>
              <w:rPr>
                <w:rFonts w:ascii="仿宋_GB2312" w:eastAsia="仿宋_GB2312"/>
                <w:sz w:val="24"/>
              </w:rPr>
            </w:pPr>
            <w:r>
              <w:rPr>
                <w:rFonts w:ascii="仿宋_GB2312" w:eastAsia="仿宋_GB2312" w:hAnsi="宋体" w:cs="仿宋_GB2312" w:hint="eastAsia"/>
                <w:color w:val="000000"/>
                <w:kern w:val="0"/>
                <w:szCs w:val="21"/>
              </w:rPr>
              <w:t>于仲秋</w:t>
            </w:r>
          </w:p>
        </w:tc>
        <w:tc>
          <w:tcPr>
            <w:tcW w:w="1573" w:type="dxa"/>
            <w:tcBorders>
              <w:top w:val="nil"/>
              <w:left w:val="nil"/>
              <w:bottom w:val="single" w:sz="4" w:space="0" w:color="auto"/>
              <w:right w:val="single" w:sz="8" w:space="0" w:color="auto"/>
            </w:tcBorders>
            <w:vAlign w:val="center"/>
          </w:tcPr>
          <w:p w:rsidR="00853FD3" w:rsidRDefault="00853FD3" w:rsidP="00D47AB9">
            <w:pPr>
              <w:widowControl/>
              <w:jc w:val="center"/>
              <w:textAlignment w:val="center"/>
              <w:rPr>
                <w:rFonts w:ascii="仿宋_GB2312" w:eastAsia="仿宋_GB2312"/>
                <w:sz w:val="24"/>
              </w:rPr>
            </w:pPr>
            <w:r>
              <w:rPr>
                <w:rFonts w:ascii="仿宋_GB2312" w:eastAsia="仿宋_GB2312" w:hAnsi="宋体" w:cs="仿宋_GB2312" w:hint="eastAsia"/>
                <w:color w:val="000000"/>
                <w:kern w:val="0"/>
                <w:szCs w:val="21"/>
              </w:rPr>
              <w:t>局长</w:t>
            </w:r>
          </w:p>
        </w:tc>
        <w:tc>
          <w:tcPr>
            <w:tcW w:w="1635" w:type="dxa"/>
            <w:tcBorders>
              <w:top w:val="nil"/>
              <w:left w:val="nil"/>
              <w:bottom w:val="single" w:sz="4" w:space="0" w:color="auto"/>
              <w:right w:val="single" w:sz="8" w:space="0" w:color="auto"/>
            </w:tcBorders>
            <w:vAlign w:val="center"/>
          </w:tcPr>
          <w:p w:rsidR="00853FD3" w:rsidRDefault="00853FD3" w:rsidP="00D47AB9">
            <w:pPr>
              <w:widowControl/>
              <w:jc w:val="center"/>
              <w:textAlignment w:val="center"/>
              <w:rPr>
                <w:rFonts w:ascii="仿宋_GB2312" w:eastAsia="仿宋_GB2312"/>
                <w:sz w:val="24"/>
              </w:rPr>
            </w:pPr>
            <w:r>
              <w:rPr>
                <w:rFonts w:ascii="仿宋_GB2312" w:eastAsia="仿宋_GB2312" w:hAnsi="宋体" w:cs="仿宋_GB2312" w:hint="eastAsia"/>
                <w:color w:val="000000"/>
                <w:kern w:val="0"/>
                <w:szCs w:val="21"/>
              </w:rPr>
              <w:t>62405413</w:t>
            </w:r>
          </w:p>
        </w:tc>
        <w:tc>
          <w:tcPr>
            <w:tcW w:w="1800" w:type="dxa"/>
            <w:tcBorders>
              <w:top w:val="nil"/>
              <w:left w:val="nil"/>
              <w:bottom w:val="single" w:sz="4" w:space="0" w:color="auto"/>
              <w:right w:val="single" w:sz="8" w:space="0" w:color="auto"/>
            </w:tcBorders>
            <w:vAlign w:val="center"/>
          </w:tcPr>
          <w:p w:rsidR="00853FD3" w:rsidRDefault="00853FD3" w:rsidP="00D47AB9">
            <w:pPr>
              <w:widowControl/>
              <w:jc w:val="center"/>
              <w:textAlignment w:val="center"/>
              <w:rPr>
                <w:rFonts w:ascii="仿宋_GB2312" w:eastAsia="仿宋_GB2312"/>
                <w:sz w:val="24"/>
              </w:rPr>
            </w:pPr>
            <w:r>
              <w:rPr>
                <w:rFonts w:ascii="仿宋_GB2312" w:eastAsia="仿宋_GB2312" w:hAnsi="宋体" w:cs="仿宋_GB2312" w:hint="eastAsia"/>
                <w:color w:val="000000"/>
                <w:kern w:val="0"/>
                <w:szCs w:val="21"/>
              </w:rPr>
              <w:t>15044233999</w:t>
            </w:r>
          </w:p>
        </w:tc>
      </w:tr>
      <w:tr w:rsidR="00853FD3">
        <w:trPr>
          <w:trHeight w:hRule="exact" w:val="737"/>
        </w:trPr>
        <w:tc>
          <w:tcPr>
            <w:tcW w:w="1149" w:type="dxa"/>
            <w:tcBorders>
              <w:top w:val="single" w:sz="4" w:space="0" w:color="auto"/>
              <w:left w:val="single" w:sz="4" w:space="0" w:color="auto"/>
              <w:bottom w:val="single" w:sz="4" w:space="0" w:color="auto"/>
              <w:right w:val="single" w:sz="4" w:space="0" w:color="auto"/>
            </w:tcBorders>
            <w:vAlign w:val="center"/>
          </w:tcPr>
          <w:p w:rsidR="00853FD3" w:rsidRDefault="00853FD3" w:rsidP="00D47AB9">
            <w:pPr>
              <w:widowControl/>
              <w:jc w:val="center"/>
              <w:textAlignment w:val="center"/>
              <w:rPr>
                <w:rFonts w:ascii="仿宋_GB2312" w:eastAsia="仿宋_GB2312"/>
                <w:sz w:val="24"/>
              </w:rPr>
            </w:pPr>
            <w:r>
              <w:rPr>
                <w:rFonts w:ascii="仿宋_GB2312" w:eastAsia="仿宋_GB2312" w:hAnsi="宋体" w:cs="仿宋_GB2312" w:hint="eastAsia"/>
                <w:kern w:val="0"/>
                <w:szCs w:val="21"/>
              </w:rPr>
              <w:t>成员</w:t>
            </w:r>
          </w:p>
        </w:tc>
        <w:tc>
          <w:tcPr>
            <w:tcW w:w="1808" w:type="dxa"/>
            <w:tcBorders>
              <w:top w:val="single" w:sz="4" w:space="0" w:color="auto"/>
              <w:left w:val="single" w:sz="4" w:space="0" w:color="auto"/>
              <w:bottom w:val="single" w:sz="4" w:space="0" w:color="auto"/>
              <w:right w:val="single" w:sz="4" w:space="0" w:color="auto"/>
            </w:tcBorders>
            <w:vAlign w:val="center"/>
          </w:tcPr>
          <w:p w:rsidR="00853FD3" w:rsidRDefault="00853FD3" w:rsidP="00D47AB9">
            <w:pPr>
              <w:widowControl/>
              <w:jc w:val="center"/>
              <w:textAlignment w:val="center"/>
              <w:rPr>
                <w:rFonts w:ascii="仿宋_GB2312" w:eastAsia="仿宋_GB2312"/>
                <w:sz w:val="24"/>
              </w:rPr>
            </w:pPr>
            <w:r>
              <w:rPr>
                <w:rFonts w:ascii="仿宋_GB2312" w:eastAsia="仿宋_GB2312" w:hAnsi="宋体" w:cs="仿宋_GB2312" w:hint="eastAsia"/>
                <w:kern w:val="0"/>
                <w:szCs w:val="21"/>
              </w:rPr>
              <w:t>市委宣传部</w:t>
            </w:r>
          </w:p>
        </w:tc>
        <w:tc>
          <w:tcPr>
            <w:tcW w:w="1126" w:type="dxa"/>
            <w:tcBorders>
              <w:top w:val="single" w:sz="4" w:space="0" w:color="auto"/>
              <w:left w:val="single" w:sz="4" w:space="0" w:color="auto"/>
              <w:bottom w:val="single" w:sz="4" w:space="0" w:color="auto"/>
              <w:right w:val="single" w:sz="4" w:space="0" w:color="auto"/>
            </w:tcBorders>
            <w:vAlign w:val="center"/>
          </w:tcPr>
          <w:p w:rsidR="00853FD3" w:rsidRDefault="00853FD3" w:rsidP="00D47AB9">
            <w:pPr>
              <w:widowControl/>
              <w:jc w:val="center"/>
              <w:textAlignment w:val="center"/>
              <w:rPr>
                <w:rFonts w:ascii="仿宋_GB2312" w:eastAsia="仿宋_GB2312"/>
                <w:sz w:val="24"/>
              </w:rPr>
            </w:pPr>
            <w:r>
              <w:rPr>
                <w:rFonts w:ascii="仿宋_GB2312" w:eastAsia="仿宋_GB2312" w:hAnsi="宋体" w:cs="仿宋_GB2312" w:hint="eastAsia"/>
                <w:kern w:val="0"/>
                <w:szCs w:val="21"/>
              </w:rPr>
              <w:t>赵大明</w:t>
            </w:r>
          </w:p>
        </w:tc>
        <w:tc>
          <w:tcPr>
            <w:tcW w:w="1573" w:type="dxa"/>
            <w:tcBorders>
              <w:top w:val="single" w:sz="4" w:space="0" w:color="auto"/>
              <w:left w:val="single" w:sz="4" w:space="0" w:color="auto"/>
              <w:bottom w:val="single" w:sz="4" w:space="0" w:color="auto"/>
              <w:right w:val="single" w:sz="4" w:space="0" w:color="auto"/>
            </w:tcBorders>
            <w:vAlign w:val="center"/>
          </w:tcPr>
          <w:p w:rsidR="00853FD3" w:rsidRDefault="00853FD3" w:rsidP="00D47AB9">
            <w:pPr>
              <w:widowControl/>
              <w:jc w:val="center"/>
              <w:textAlignment w:val="center"/>
              <w:rPr>
                <w:rFonts w:ascii="仿宋_GB2312" w:eastAsia="仿宋_GB2312"/>
                <w:sz w:val="24"/>
              </w:rPr>
            </w:pPr>
            <w:r>
              <w:rPr>
                <w:rFonts w:ascii="仿宋_GB2312" w:eastAsia="仿宋_GB2312" w:hAnsi="宋体" w:cs="仿宋_GB2312" w:hint="eastAsia"/>
                <w:kern w:val="0"/>
                <w:szCs w:val="21"/>
              </w:rPr>
              <w:t>副部长</w:t>
            </w:r>
          </w:p>
        </w:tc>
        <w:tc>
          <w:tcPr>
            <w:tcW w:w="1635" w:type="dxa"/>
            <w:tcBorders>
              <w:top w:val="single" w:sz="4" w:space="0" w:color="auto"/>
              <w:left w:val="single" w:sz="4" w:space="0" w:color="auto"/>
              <w:bottom w:val="single" w:sz="4" w:space="0" w:color="auto"/>
              <w:right w:val="single" w:sz="4" w:space="0" w:color="auto"/>
            </w:tcBorders>
            <w:vAlign w:val="center"/>
          </w:tcPr>
          <w:p w:rsidR="00853FD3" w:rsidRDefault="00853FD3" w:rsidP="00D47AB9">
            <w:pPr>
              <w:widowControl/>
              <w:jc w:val="center"/>
              <w:textAlignment w:val="center"/>
              <w:rPr>
                <w:rFonts w:ascii="仿宋_GB2312" w:eastAsia="仿宋_GB2312"/>
                <w:sz w:val="24"/>
              </w:rPr>
            </w:pPr>
            <w:r>
              <w:rPr>
                <w:rFonts w:ascii="仿宋_GB2312" w:eastAsia="仿宋_GB2312" w:hAnsi="宋体" w:cs="仿宋_GB2312" w:hint="eastAsia"/>
                <w:kern w:val="0"/>
                <w:szCs w:val="21"/>
              </w:rPr>
              <w:t>62010027</w:t>
            </w:r>
          </w:p>
        </w:tc>
        <w:tc>
          <w:tcPr>
            <w:tcW w:w="1800" w:type="dxa"/>
            <w:tcBorders>
              <w:top w:val="single" w:sz="4" w:space="0" w:color="auto"/>
              <w:left w:val="single" w:sz="4" w:space="0" w:color="auto"/>
              <w:bottom w:val="single" w:sz="4" w:space="0" w:color="auto"/>
              <w:right w:val="single" w:sz="4" w:space="0" w:color="auto"/>
            </w:tcBorders>
            <w:vAlign w:val="center"/>
          </w:tcPr>
          <w:p w:rsidR="00853FD3" w:rsidRDefault="00853FD3" w:rsidP="00D47AB9">
            <w:pPr>
              <w:widowControl/>
              <w:jc w:val="center"/>
              <w:textAlignment w:val="center"/>
              <w:rPr>
                <w:rFonts w:ascii="仿宋_GB2312" w:eastAsia="仿宋_GB2312"/>
                <w:sz w:val="24"/>
              </w:rPr>
            </w:pPr>
            <w:r>
              <w:rPr>
                <w:rFonts w:ascii="仿宋_GB2312" w:eastAsia="仿宋_GB2312" w:hAnsi="宋体" w:cs="仿宋_GB2312" w:hint="eastAsia"/>
                <w:kern w:val="0"/>
                <w:szCs w:val="21"/>
              </w:rPr>
              <w:t>13904400627</w:t>
            </w:r>
          </w:p>
        </w:tc>
      </w:tr>
      <w:tr w:rsidR="00853FD3">
        <w:trPr>
          <w:trHeight w:hRule="exact" w:val="737"/>
        </w:trPr>
        <w:tc>
          <w:tcPr>
            <w:tcW w:w="1149" w:type="dxa"/>
            <w:tcBorders>
              <w:top w:val="single" w:sz="4" w:space="0" w:color="auto"/>
              <w:left w:val="single" w:sz="4" w:space="0" w:color="auto"/>
              <w:bottom w:val="single" w:sz="4" w:space="0" w:color="auto"/>
              <w:right w:val="single" w:sz="4" w:space="0" w:color="auto"/>
            </w:tcBorders>
            <w:vAlign w:val="center"/>
          </w:tcPr>
          <w:p w:rsidR="00853FD3" w:rsidRDefault="00853FD3" w:rsidP="00D47AB9">
            <w:pPr>
              <w:widowControl/>
              <w:jc w:val="center"/>
              <w:textAlignment w:val="center"/>
              <w:rPr>
                <w:rFonts w:ascii="仿宋_GB2312" w:eastAsia="仿宋_GB2312"/>
                <w:sz w:val="24"/>
              </w:rPr>
            </w:pPr>
            <w:r>
              <w:rPr>
                <w:rFonts w:ascii="仿宋_GB2312" w:eastAsia="仿宋_GB2312" w:hAnsi="宋体" w:cs="仿宋_GB2312" w:hint="eastAsia"/>
                <w:kern w:val="0"/>
                <w:szCs w:val="21"/>
              </w:rPr>
              <w:t>成员</w:t>
            </w:r>
          </w:p>
        </w:tc>
        <w:tc>
          <w:tcPr>
            <w:tcW w:w="1808" w:type="dxa"/>
            <w:tcBorders>
              <w:top w:val="single" w:sz="4" w:space="0" w:color="auto"/>
              <w:left w:val="single" w:sz="4" w:space="0" w:color="auto"/>
              <w:bottom w:val="single" w:sz="4" w:space="0" w:color="auto"/>
              <w:right w:val="single" w:sz="4" w:space="0" w:color="auto"/>
            </w:tcBorders>
            <w:vAlign w:val="center"/>
          </w:tcPr>
          <w:p w:rsidR="00853FD3" w:rsidRDefault="00853FD3" w:rsidP="00D47AB9">
            <w:pPr>
              <w:widowControl/>
              <w:jc w:val="center"/>
              <w:textAlignment w:val="center"/>
              <w:rPr>
                <w:rFonts w:ascii="仿宋_GB2312" w:eastAsia="仿宋_GB2312"/>
                <w:sz w:val="24"/>
              </w:rPr>
            </w:pPr>
            <w:r>
              <w:rPr>
                <w:rFonts w:ascii="仿宋_GB2312" w:eastAsia="仿宋_GB2312" w:hAnsi="宋体" w:cs="仿宋_GB2312" w:hint="eastAsia"/>
                <w:kern w:val="0"/>
                <w:szCs w:val="21"/>
              </w:rPr>
              <w:t>市卫生健康委</w:t>
            </w:r>
          </w:p>
        </w:tc>
        <w:tc>
          <w:tcPr>
            <w:tcW w:w="1126" w:type="dxa"/>
            <w:tcBorders>
              <w:top w:val="single" w:sz="4" w:space="0" w:color="auto"/>
              <w:left w:val="single" w:sz="4" w:space="0" w:color="auto"/>
              <w:bottom w:val="single" w:sz="4" w:space="0" w:color="auto"/>
              <w:right w:val="single" w:sz="4" w:space="0" w:color="auto"/>
            </w:tcBorders>
            <w:vAlign w:val="center"/>
          </w:tcPr>
          <w:p w:rsidR="00853FD3" w:rsidRDefault="00853FD3" w:rsidP="00D47AB9">
            <w:pPr>
              <w:widowControl/>
              <w:jc w:val="center"/>
              <w:textAlignment w:val="center"/>
              <w:rPr>
                <w:rFonts w:ascii="仿宋_GB2312" w:eastAsia="仿宋_GB2312"/>
                <w:sz w:val="24"/>
              </w:rPr>
            </w:pPr>
            <w:r>
              <w:rPr>
                <w:rFonts w:ascii="仿宋_GB2312" w:eastAsia="仿宋_GB2312" w:hAnsi="宋体" w:cs="仿宋_GB2312" w:hint="eastAsia"/>
                <w:kern w:val="0"/>
                <w:szCs w:val="21"/>
              </w:rPr>
              <w:t>王晓娟</w:t>
            </w:r>
          </w:p>
        </w:tc>
        <w:tc>
          <w:tcPr>
            <w:tcW w:w="1573" w:type="dxa"/>
            <w:tcBorders>
              <w:top w:val="single" w:sz="4" w:space="0" w:color="auto"/>
              <w:left w:val="single" w:sz="4" w:space="0" w:color="auto"/>
              <w:bottom w:val="single" w:sz="4" w:space="0" w:color="auto"/>
              <w:right w:val="single" w:sz="4" w:space="0" w:color="auto"/>
            </w:tcBorders>
            <w:vAlign w:val="center"/>
          </w:tcPr>
          <w:p w:rsidR="00853FD3" w:rsidRDefault="00853FD3" w:rsidP="00D47AB9">
            <w:pPr>
              <w:widowControl/>
              <w:jc w:val="center"/>
              <w:textAlignment w:val="center"/>
              <w:rPr>
                <w:rFonts w:ascii="仿宋_GB2312" w:eastAsia="仿宋_GB2312"/>
                <w:sz w:val="24"/>
              </w:rPr>
            </w:pPr>
            <w:r>
              <w:rPr>
                <w:rFonts w:ascii="仿宋_GB2312" w:eastAsia="仿宋_GB2312" w:hAnsi="宋体" w:cs="仿宋_GB2312" w:hint="eastAsia"/>
                <w:kern w:val="0"/>
                <w:szCs w:val="21"/>
              </w:rPr>
              <w:t>副主任</w:t>
            </w:r>
          </w:p>
        </w:tc>
        <w:tc>
          <w:tcPr>
            <w:tcW w:w="1635" w:type="dxa"/>
            <w:tcBorders>
              <w:top w:val="single" w:sz="4" w:space="0" w:color="auto"/>
              <w:left w:val="single" w:sz="4" w:space="0" w:color="auto"/>
              <w:bottom w:val="single" w:sz="4" w:space="0" w:color="auto"/>
              <w:right w:val="single" w:sz="4" w:space="0" w:color="auto"/>
            </w:tcBorders>
            <w:vAlign w:val="center"/>
          </w:tcPr>
          <w:p w:rsidR="00853FD3" w:rsidRDefault="00853FD3" w:rsidP="00D47AB9">
            <w:pPr>
              <w:widowControl/>
              <w:jc w:val="center"/>
              <w:textAlignment w:val="center"/>
              <w:rPr>
                <w:rFonts w:ascii="仿宋_GB2312" w:eastAsia="仿宋_GB2312"/>
                <w:sz w:val="24"/>
              </w:rPr>
            </w:pPr>
            <w:r>
              <w:rPr>
                <w:rFonts w:ascii="仿宋_GB2312" w:eastAsia="仿宋_GB2312" w:hAnsi="宋体" w:cs="仿宋_GB2312" w:hint="eastAsia"/>
                <w:kern w:val="0"/>
                <w:szCs w:val="21"/>
              </w:rPr>
              <w:t>62049675</w:t>
            </w:r>
          </w:p>
        </w:tc>
        <w:tc>
          <w:tcPr>
            <w:tcW w:w="1800" w:type="dxa"/>
            <w:tcBorders>
              <w:top w:val="single" w:sz="4" w:space="0" w:color="auto"/>
              <w:left w:val="single" w:sz="4" w:space="0" w:color="auto"/>
              <w:bottom w:val="single" w:sz="4" w:space="0" w:color="auto"/>
              <w:right w:val="single" w:sz="4" w:space="0" w:color="auto"/>
            </w:tcBorders>
            <w:vAlign w:val="center"/>
          </w:tcPr>
          <w:p w:rsidR="00853FD3" w:rsidRDefault="00853FD3" w:rsidP="00D47AB9">
            <w:pPr>
              <w:widowControl/>
              <w:jc w:val="center"/>
              <w:textAlignment w:val="center"/>
              <w:rPr>
                <w:rFonts w:ascii="仿宋_GB2312" w:eastAsia="仿宋_GB2312"/>
                <w:sz w:val="24"/>
              </w:rPr>
            </w:pPr>
            <w:r>
              <w:rPr>
                <w:rFonts w:ascii="仿宋_GB2312" w:eastAsia="仿宋_GB2312" w:hAnsi="宋体" w:cs="仿宋_GB2312" w:hint="eastAsia"/>
                <w:kern w:val="0"/>
                <w:szCs w:val="21"/>
              </w:rPr>
              <w:t>13904425675</w:t>
            </w:r>
          </w:p>
        </w:tc>
      </w:tr>
      <w:tr w:rsidR="00853FD3">
        <w:trPr>
          <w:trHeight w:hRule="exact" w:val="737"/>
        </w:trPr>
        <w:tc>
          <w:tcPr>
            <w:tcW w:w="1149" w:type="dxa"/>
            <w:tcBorders>
              <w:top w:val="single" w:sz="4" w:space="0" w:color="auto"/>
              <w:left w:val="single" w:sz="4" w:space="0" w:color="auto"/>
              <w:bottom w:val="single" w:sz="4" w:space="0" w:color="auto"/>
              <w:right w:val="single" w:sz="4" w:space="0" w:color="auto"/>
            </w:tcBorders>
            <w:vAlign w:val="center"/>
          </w:tcPr>
          <w:p w:rsidR="00853FD3" w:rsidRDefault="00853FD3" w:rsidP="00D47AB9">
            <w:pPr>
              <w:widowControl/>
              <w:jc w:val="center"/>
              <w:textAlignment w:val="center"/>
              <w:rPr>
                <w:rFonts w:ascii="仿宋_GB2312" w:eastAsia="仿宋_GB2312"/>
                <w:sz w:val="24"/>
              </w:rPr>
            </w:pPr>
            <w:r>
              <w:rPr>
                <w:rFonts w:ascii="仿宋_GB2312" w:eastAsia="仿宋_GB2312" w:hAnsi="宋体" w:cs="仿宋_GB2312" w:hint="eastAsia"/>
                <w:kern w:val="0"/>
                <w:szCs w:val="21"/>
              </w:rPr>
              <w:t>成员</w:t>
            </w:r>
          </w:p>
        </w:tc>
        <w:tc>
          <w:tcPr>
            <w:tcW w:w="1808" w:type="dxa"/>
            <w:tcBorders>
              <w:top w:val="single" w:sz="4" w:space="0" w:color="auto"/>
              <w:left w:val="single" w:sz="4" w:space="0" w:color="auto"/>
              <w:bottom w:val="single" w:sz="4" w:space="0" w:color="auto"/>
              <w:right w:val="single" w:sz="4" w:space="0" w:color="auto"/>
            </w:tcBorders>
            <w:vAlign w:val="center"/>
          </w:tcPr>
          <w:p w:rsidR="00853FD3" w:rsidRDefault="00853FD3" w:rsidP="00D47AB9">
            <w:pPr>
              <w:widowControl/>
              <w:jc w:val="center"/>
              <w:textAlignment w:val="center"/>
              <w:rPr>
                <w:rFonts w:ascii="仿宋_GB2312" w:eastAsia="仿宋_GB2312"/>
                <w:sz w:val="24"/>
              </w:rPr>
            </w:pPr>
            <w:r>
              <w:rPr>
                <w:rFonts w:ascii="仿宋_GB2312" w:eastAsia="仿宋_GB2312" w:hAnsi="宋体" w:cs="仿宋_GB2312" w:hint="eastAsia"/>
                <w:kern w:val="0"/>
                <w:szCs w:val="21"/>
              </w:rPr>
              <w:t>市公安局</w:t>
            </w:r>
          </w:p>
        </w:tc>
        <w:tc>
          <w:tcPr>
            <w:tcW w:w="1126" w:type="dxa"/>
            <w:tcBorders>
              <w:top w:val="single" w:sz="4" w:space="0" w:color="auto"/>
              <w:left w:val="single" w:sz="4" w:space="0" w:color="auto"/>
              <w:bottom w:val="single" w:sz="4" w:space="0" w:color="auto"/>
              <w:right w:val="single" w:sz="4" w:space="0" w:color="auto"/>
            </w:tcBorders>
            <w:vAlign w:val="center"/>
          </w:tcPr>
          <w:p w:rsidR="00853FD3" w:rsidRDefault="00853FD3" w:rsidP="00D47AB9">
            <w:pPr>
              <w:widowControl/>
              <w:jc w:val="center"/>
              <w:textAlignment w:val="center"/>
              <w:rPr>
                <w:rFonts w:ascii="仿宋_GB2312" w:eastAsia="仿宋_GB2312"/>
                <w:sz w:val="24"/>
              </w:rPr>
            </w:pPr>
            <w:r>
              <w:rPr>
                <w:rFonts w:ascii="仿宋_GB2312" w:eastAsia="仿宋_GB2312" w:hAnsi="宋体" w:cs="仿宋_GB2312" w:hint="eastAsia"/>
                <w:kern w:val="0"/>
                <w:szCs w:val="21"/>
              </w:rPr>
              <w:t>刘建超</w:t>
            </w:r>
          </w:p>
        </w:tc>
        <w:tc>
          <w:tcPr>
            <w:tcW w:w="1573" w:type="dxa"/>
            <w:tcBorders>
              <w:top w:val="single" w:sz="4" w:space="0" w:color="auto"/>
              <w:left w:val="single" w:sz="4" w:space="0" w:color="auto"/>
              <w:bottom w:val="single" w:sz="4" w:space="0" w:color="auto"/>
              <w:right w:val="single" w:sz="4" w:space="0" w:color="auto"/>
            </w:tcBorders>
            <w:vAlign w:val="center"/>
          </w:tcPr>
          <w:p w:rsidR="00853FD3" w:rsidRDefault="00853FD3" w:rsidP="00D47AB9">
            <w:pPr>
              <w:widowControl/>
              <w:jc w:val="center"/>
              <w:textAlignment w:val="center"/>
              <w:rPr>
                <w:rFonts w:ascii="仿宋_GB2312" w:eastAsia="仿宋_GB2312"/>
                <w:sz w:val="24"/>
              </w:rPr>
            </w:pPr>
            <w:r>
              <w:rPr>
                <w:rFonts w:ascii="仿宋_GB2312" w:eastAsia="仿宋_GB2312" w:hAnsi="宋体" w:cs="仿宋_GB2312" w:hint="eastAsia"/>
                <w:kern w:val="0"/>
                <w:szCs w:val="21"/>
              </w:rPr>
              <w:t>副局长</w:t>
            </w:r>
          </w:p>
        </w:tc>
        <w:tc>
          <w:tcPr>
            <w:tcW w:w="1635" w:type="dxa"/>
            <w:tcBorders>
              <w:top w:val="single" w:sz="4" w:space="0" w:color="auto"/>
              <w:left w:val="single" w:sz="4" w:space="0" w:color="auto"/>
              <w:bottom w:val="single" w:sz="4" w:space="0" w:color="auto"/>
              <w:right w:val="single" w:sz="4" w:space="0" w:color="auto"/>
            </w:tcBorders>
            <w:vAlign w:val="center"/>
          </w:tcPr>
          <w:p w:rsidR="00853FD3" w:rsidRDefault="00853FD3" w:rsidP="00D47AB9">
            <w:pPr>
              <w:widowControl/>
              <w:jc w:val="center"/>
              <w:textAlignment w:val="center"/>
              <w:rPr>
                <w:rFonts w:ascii="仿宋_GB2312" w:eastAsia="仿宋_GB2312"/>
                <w:sz w:val="24"/>
              </w:rPr>
            </w:pPr>
            <w:r>
              <w:rPr>
                <w:rFonts w:ascii="仿宋_GB2312" w:eastAsia="仿宋_GB2312" w:hAnsi="宋体" w:cs="仿宋_GB2312" w:hint="eastAsia"/>
                <w:kern w:val="0"/>
                <w:szCs w:val="21"/>
              </w:rPr>
              <w:t>62466009</w:t>
            </w:r>
          </w:p>
        </w:tc>
        <w:tc>
          <w:tcPr>
            <w:tcW w:w="1800" w:type="dxa"/>
            <w:tcBorders>
              <w:top w:val="single" w:sz="4" w:space="0" w:color="auto"/>
              <w:left w:val="single" w:sz="4" w:space="0" w:color="auto"/>
              <w:bottom w:val="single" w:sz="4" w:space="0" w:color="auto"/>
              <w:right w:val="single" w:sz="4" w:space="0" w:color="auto"/>
            </w:tcBorders>
            <w:vAlign w:val="center"/>
          </w:tcPr>
          <w:p w:rsidR="00853FD3" w:rsidRDefault="00853FD3" w:rsidP="00D47AB9">
            <w:pPr>
              <w:widowControl/>
              <w:jc w:val="center"/>
              <w:textAlignment w:val="center"/>
              <w:rPr>
                <w:rFonts w:ascii="仿宋_GB2312" w:eastAsia="仿宋_GB2312"/>
                <w:sz w:val="24"/>
              </w:rPr>
            </w:pPr>
            <w:r>
              <w:rPr>
                <w:rFonts w:ascii="仿宋_GB2312" w:eastAsia="仿宋_GB2312" w:hAnsi="宋体" w:cs="仿宋_GB2312" w:hint="eastAsia"/>
                <w:kern w:val="0"/>
                <w:szCs w:val="21"/>
              </w:rPr>
              <w:t>13904415844</w:t>
            </w:r>
          </w:p>
        </w:tc>
      </w:tr>
      <w:tr w:rsidR="00853FD3">
        <w:trPr>
          <w:trHeight w:hRule="exact" w:val="737"/>
        </w:trPr>
        <w:tc>
          <w:tcPr>
            <w:tcW w:w="1149" w:type="dxa"/>
            <w:tcBorders>
              <w:top w:val="single" w:sz="4" w:space="0" w:color="auto"/>
              <w:left w:val="single" w:sz="4" w:space="0" w:color="auto"/>
              <w:bottom w:val="single" w:sz="4" w:space="0" w:color="auto"/>
              <w:right w:val="single" w:sz="4" w:space="0" w:color="auto"/>
            </w:tcBorders>
            <w:vAlign w:val="center"/>
          </w:tcPr>
          <w:p w:rsidR="00853FD3" w:rsidRDefault="00853FD3" w:rsidP="00D47AB9">
            <w:pPr>
              <w:widowControl/>
              <w:jc w:val="center"/>
              <w:textAlignment w:val="center"/>
              <w:rPr>
                <w:rFonts w:ascii="仿宋_GB2312" w:eastAsia="仿宋_GB2312"/>
                <w:sz w:val="24"/>
              </w:rPr>
            </w:pPr>
            <w:r>
              <w:rPr>
                <w:rFonts w:ascii="仿宋_GB2312" w:eastAsia="仿宋_GB2312" w:hAnsi="宋体" w:cs="仿宋_GB2312" w:hint="eastAsia"/>
                <w:kern w:val="0"/>
                <w:szCs w:val="21"/>
              </w:rPr>
              <w:t>成员</w:t>
            </w:r>
          </w:p>
        </w:tc>
        <w:tc>
          <w:tcPr>
            <w:tcW w:w="1808" w:type="dxa"/>
            <w:tcBorders>
              <w:top w:val="single" w:sz="4" w:space="0" w:color="auto"/>
              <w:left w:val="single" w:sz="4" w:space="0" w:color="auto"/>
              <w:bottom w:val="single" w:sz="4" w:space="0" w:color="auto"/>
              <w:right w:val="single" w:sz="4" w:space="0" w:color="auto"/>
            </w:tcBorders>
            <w:vAlign w:val="center"/>
          </w:tcPr>
          <w:p w:rsidR="00853FD3" w:rsidRDefault="00853FD3" w:rsidP="00D47AB9">
            <w:pPr>
              <w:widowControl/>
              <w:jc w:val="center"/>
              <w:textAlignment w:val="center"/>
              <w:rPr>
                <w:rFonts w:ascii="仿宋_GB2312" w:eastAsia="仿宋_GB2312"/>
                <w:sz w:val="24"/>
              </w:rPr>
            </w:pPr>
            <w:r>
              <w:rPr>
                <w:rFonts w:ascii="仿宋_GB2312" w:eastAsia="仿宋_GB2312" w:hAnsi="宋体" w:cs="仿宋_GB2312" w:hint="eastAsia"/>
                <w:kern w:val="0"/>
                <w:szCs w:val="21"/>
              </w:rPr>
              <w:t>市水利局</w:t>
            </w:r>
          </w:p>
        </w:tc>
        <w:tc>
          <w:tcPr>
            <w:tcW w:w="1126" w:type="dxa"/>
            <w:tcBorders>
              <w:top w:val="single" w:sz="4" w:space="0" w:color="auto"/>
              <w:left w:val="single" w:sz="4" w:space="0" w:color="auto"/>
              <w:bottom w:val="single" w:sz="4" w:space="0" w:color="auto"/>
              <w:right w:val="single" w:sz="4" w:space="0" w:color="auto"/>
            </w:tcBorders>
            <w:vAlign w:val="center"/>
          </w:tcPr>
          <w:p w:rsidR="00853FD3" w:rsidRDefault="00853FD3" w:rsidP="00D47AB9">
            <w:pPr>
              <w:widowControl/>
              <w:jc w:val="center"/>
              <w:textAlignment w:val="center"/>
              <w:rPr>
                <w:rFonts w:ascii="仿宋_GB2312" w:eastAsia="仿宋_GB2312"/>
                <w:sz w:val="24"/>
              </w:rPr>
            </w:pPr>
            <w:r>
              <w:rPr>
                <w:rFonts w:ascii="仿宋_GB2312" w:eastAsia="仿宋_GB2312" w:hAnsi="宋体" w:cs="仿宋_GB2312" w:hint="eastAsia"/>
                <w:kern w:val="0"/>
                <w:szCs w:val="21"/>
              </w:rPr>
              <w:t>袁春光</w:t>
            </w:r>
          </w:p>
        </w:tc>
        <w:tc>
          <w:tcPr>
            <w:tcW w:w="1573" w:type="dxa"/>
            <w:tcBorders>
              <w:top w:val="single" w:sz="4" w:space="0" w:color="auto"/>
              <w:left w:val="single" w:sz="4" w:space="0" w:color="auto"/>
              <w:bottom w:val="single" w:sz="4" w:space="0" w:color="auto"/>
              <w:right w:val="single" w:sz="4" w:space="0" w:color="auto"/>
            </w:tcBorders>
            <w:vAlign w:val="center"/>
          </w:tcPr>
          <w:p w:rsidR="00853FD3" w:rsidRDefault="00853FD3" w:rsidP="00D47AB9">
            <w:pPr>
              <w:widowControl/>
              <w:jc w:val="center"/>
              <w:textAlignment w:val="center"/>
              <w:rPr>
                <w:rFonts w:ascii="仿宋_GB2312" w:eastAsia="仿宋_GB2312"/>
                <w:sz w:val="24"/>
              </w:rPr>
            </w:pPr>
            <w:r>
              <w:rPr>
                <w:rFonts w:ascii="仿宋_GB2312" w:eastAsia="仿宋_GB2312" w:hAnsi="宋体" w:cs="仿宋_GB2312" w:hint="eastAsia"/>
                <w:kern w:val="0"/>
                <w:szCs w:val="21"/>
              </w:rPr>
              <w:t>副局长</w:t>
            </w:r>
          </w:p>
        </w:tc>
        <w:tc>
          <w:tcPr>
            <w:tcW w:w="1635" w:type="dxa"/>
            <w:tcBorders>
              <w:top w:val="single" w:sz="4" w:space="0" w:color="auto"/>
              <w:left w:val="single" w:sz="4" w:space="0" w:color="auto"/>
              <w:bottom w:val="single" w:sz="4" w:space="0" w:color="auto"/>
              <w:right w:val="single" w:sz="4" w:space="0" w:color="auto"/>
            </w:tcBorders>
            <w:vAlign w:val="center"/>
          </w:tcPr>
          <w:p w:rsidR="00853FD3" w:rsidRDefault="00853FD3" w:rsidP="00D47AB9">
            <w:pPr>
              <w:widowControl/>
              <w:jc w:val="center"/>
              <w:textAlignment w:val="center"/>
              <w:rPr>
                <w:rFonts w:ascii="仿宋_GB2312" w:eastAsia="仿宋_GB2312"/>
                <w:sz w:val="24"/>
              </w:rPr>
            </w:pPr>
            <w:r>
              <w:rPr>
                <w:rFonts w:ascii="仿宋_GB2312" w:eastAsia="仿宋_GB2312" w:hAnsi="宋体" w:cs="仿宋_GB2312" w:hint="eastAsia"/>
                <w:kern w:val="0"/>
                <w:szCs w:val="21"/>
              </w:rPr>
              <w:t>64831317</w:t>
            </w:r>
          </w:p>
        </w:tc>
        <w:tc>
          <w:tcPr>
            <w:tcW w:w="1800" w:type="dxa"/>
            <w:tcBorders>
              <w:top w:val="single" w:sz="4" w:space="0" w:color="auto"/>
              <w:left w:val="single" w:sz="4" w:space="0" w:color="auto"/>
              <w:bottom w:val="single" w:sz="4" w:space="0" w:color="auto"/>
              <w:right w:val="single" w:sz="4" w:space="0" w:color="auto"/>
            </w:tcBorders>
            <w:vAlign w:val="center"/>
          </w:tcPr>
          <w:p w:rsidR="00853FD3" w:rsidRDefault="00853FD3" w:rsidP="00D47AB9">
            <w:pPr>
              <w:widowControl/>
              <w:jc w:val="center"/>
              <w:textAlignment w:val="center"/>
              <w:rPr>
                <w:rFonts w:ascii="仿宋_GB2312" w:eastAsia="仿宋_GB2312"/>
                <w:sz w:val="24"/>
              </w:rPr>
            </w:pPr>
            <w:r>
              <w:rPr>
                <w:rFonts w:ascii="仿宋_GB2312" w:eastAsia="仿宋_GB2312" w:hAnsi="宋体" w:cs="仿宋_GB2312" w:hint="eastAsia"/>
                <w:kern w:val="0"/>
                <w:szCs w:val="21"/>
              </w:rPr>
              <w:t>13196066575</w:t>
            </w:r>
          </w:p>
        </w:tc>
      </w:tr>
      <w:tr w:rsidR="00853FD3">
        <w:trPr>
          <w:trHeight w:hRule="exact" w:val="737"/>
        </w:trPr>
        <w:tc>
          <w:tcPr>
            <w:tcW w:w="1149" w:type="dxa"/>
            <w:tcBorders>
              <w:top w:val="single" w:sz="4" w:space="0" w:color="auto"/>
              <w:left w:val="single" w:sz="4" w:space="0" w:color="auto"/>
              <w:bottom w:val="single" w:sz="4" w:space="0" w:color="auto"/>
              <w:right w:val="single" w:sz="4" w:space="0" w:color="auto"/>
            </w:tcBorders>
            <w:vAlign w:val="center"/>
          </w:tcPr>
          <w:p w:rsidR="00853FD3" w:rsidRDefault="00853FD3" w:rsidP="00D47AB9">
            <w:pPr>
              <w:widowControl/>
              <w:jc w:val="center"/>
              <w:textAlignment w:val="center"/>
              <w:rPr>
                <w:rFonts w:ascii="仿宋_GB2312" w:eastAsia="仿宋_GB2312"/>
                <w:sz w:val="24"/>
              </w:rPr>
            </w:pPr>
            <w:r>
              <w:rPr>
                <w:rFonts w:ascii="仿宋_GB2312" w:eastAsia="仿宋_GB2312" w:hAnsi="宋体" w:cs="仿宋_GB2312" w:hint="eastAsia"/>
                <w:kern w:val="0"/>
                <w:szCs w:val="21"/>
              </w:rPr>
              <w:t>成员</w:t>
            </w:r>
          </w:p>
        </w:tc>
        <w:tc>
          <w:tcPr>
            <w:tcW w:w="1808" w:type="dxa"/>
            <w:tcBorders>
              <w:top w:val="single" w:sz="4" w:space="0" w:color="auto"/>
              <w:left w:val="single" w:sz="4" w:space="0" w:color="auto"/>
              <w:bottom w:val="single" w:sz="4" w:space="0" w:color="auto"/>
              <w:right w:val="single" w:sz="4" w:space="0" w:color="auto"/>
            </w:tcBorders>
            <w:vAlign w:val="center"/>
          </w:tcPr>
          <w:p w:rsidR="00853FD3" w:rsidRDefault="00853FD3" w:rsidP="00D47AB9">
            <w:pPr>
              <w:widowControl/>
              <w:jc w:val="center"/>
              <w:textAlignment w:val="center"/>
              <w:rPr>
                <w:rFonts w:ascii="仿宋_GB2312" w:eastAsia="仿宋_GB2312"/>
                <w:sz w:val="24"/>
              </w:rPr>
            </w:pPr>
            <w:r>
              <w:rPr>
                <w:rFonts w:ascii="仿宋_GB2312" w:eastAsia="仿宋_GB2312" w:hAnsi="宋体" w:cs="仿宋_GB2312" w:hint="eastAsia"/>
                <w:kern w:val="0"/>
                <w:szCs w:val="21"/>
              </w:rPr>
              <w:t>市住房和城乡建设局</w:t>
            </w:r>
          </w:p>
        </w:tc>
        <w:tc>
          <w:tcPr>
            <w:tcW w:w="1126" w:type="dxa"/>
            <w:tcBorders>
              <w:top w:val="single" w:sz="4" w:space="0" w:color="auto"/>
              <w:left w:val="single" w:sz="4" w:space="0" w:color="auto"/>
              <w:bottom w:val="single" w:sz="4" w:space="0" w:color="auto"/>
              <w:right w:val="single" w:sz="4" w:space="0" w:color="auto"/>
            </w:tcBorders>
            <w:vAlign w:val="center"/>
          </w:tcPr>
          <w:p w:rsidR="00853FD3" w:rsidRDefault="00853FD3" w:rsidP="00D47AB9">
            <w:pPr>
              <w:widowControl/>
              <w:jc w:val="center"/>
              <w:textAlignment w:val="center"/>
              <w:rPr>
                <w:rFonts w:ascii="仿宋_GB2312" w:eastAsia="仿宋_GB2312"/>
                <w:sz w:val="24"/>
              </w:rPr>
            </w:pPr>
            <w:r>
              <w:rPr>
                <w:rFonts w:ascii="仿宋_GB2312" w:eastAsia="仿宋_GB2312" w:hAnsi="宋体" w:cs="仿宋_GB2312" w:hint="eastAsia"/>
                <w:kern w:val="0"/>
                <w:szCs w:val="21"/>
              </w:rPr>
              <w:t>李海涛</w:t>
            </w:r>
          </w:p>
        </w:tc>
        <w:tc>
          <w:tcPr>
            <w:tcW w:w="1573" w:type="dxa"/>
            <w:tcBorders>
              <w:top w:val="single" w:sz="4" w:space="0" w:color="auto"/>
              <w:left w:val="single" w:sz="4" w:space="0" w:color="auto"/>
              <w:bottom w:val="single" w:sz="4" w:space="0" w:color="auto"/>
              <w:right w:val="single" w:sz="4" w:space="0" w:color="auto"/>
            </w:tcBorders>
            <w:vAlign w:val="center"/>
          </w:tcPr>
          <w:p w:rsidR="00853FD3" w:rsidRDefault="00853FD3" w:rsidP="00D47AB9">
            <w:pPr>
              <w:widowControl/>
              <w:jc w:val="center"/>
              <w:textAlignment w:val="center"/>
              <w:rPr>
                <w:rFonts w:ascii="仿宋_GB2312" w:eastAsia="仿宋_GB2312"/>
                <w:sz w:val="24"/>
              </w:rPr>
            </w:pPr>
            <w:r>
              <w:rPr>
                <w:rFonts w:ascii="仿宋_GB2312" w:eastAsia="仿宋_GB2312" w:hAnsi="宋体" w:cs="仿宋_GB2312" w:hint="eastAsia"/>
                <w:kern w:val="0"/>
                <w:szCs w:val="21"/>
              </w:rPr>
              <w:t>副局长</w:t>
            </w:r>
          </w:p>
        </w:tc>
        <w:tc>
          <w:tcPr>
            <w:tcW w:w="1635" w:type="dxa"/>
            <w:tcBorders>
              <w:top w:val="single" w:sz="4" w:space="0" w:color="auto"/>
              <w:left w:val="single" w:sz="4" w:space="0" w:color="auto"/>
              <w:bottom w:val="single" w:sz="4" w:space="0" w:color="auto"/>
              <w:right w:val="single" w:sz="4" w:space="0" w:color="auto"/>
            </w:tcBorders>
            <w:vAlign w:val="center"/>
          </w:tcPr>
          <w:p w:rsidR="00853FD3" w:rsidRDefault="00853FD3" w:rsidP="00D47AB9">
            <w:pPr>
              <w:widowControl/>
              <w:jc w:val="center"/>
              <w:textAlignment w:val="center"/>
              <w:rPr>
                <w:rFonts w:ascii="仿宋_GB2312" w:eastAsia="仿宋_GB2312"/>
                <w:sz w:val="24"/>
              </w:rPr>
            </w:pPr>
            <w:r>
              <w:rPr>
                <w:rFonts w:ascii="仿宋_GB2312" w:eastAsia="仿宋_GB2312" w:hAnsi="宋体" w:cs="仿宋_GB2312" w:hint="eastAsia"/>
                <w:kern w:val="0"/>
                <w:szCs w:val="21"/>
              </w:rPr>
              <w:t>64805202</w:t>
            </w:r>
          </w:p>
        </w:tc>
        <w:tc>
          <w:tcPr>
            <w:tcW w:w="1800" w:type="dxa"/>
            <w:tcBorders>
              <w:top w:val="single" w:sz="4" w:space="0" w:color="auto"/>
              <w:left w:val="single" w:sz="4" w:space="0" w:color="auto"/>
              <w:bottom w:val="single" w:sz="4" w:space="0" w:color="auto"/>
              <w:right w:val="single" w:sz="4" w:space="0" w:color="auto"/>
            </w:tcBorders>
            <w:vAlign w:val="center"/>
          </w:tcPr>
          <w:p w:rsidR="00853FD3" w:rsidRDefault="00853FD3" w:rsidP="00D47AB9">
            <w:pPr>
              <w:widowControl/>
              <w:jc w:val="center"/>
              <w:textAlignment w:val="center"/>
              <w:rPr>
                <w:rFonts w:ascii="仿宋_GB2312" w:eastAsia="仿宋_GB2312"/>
                <w:sz w:val="24"/>
              </w:rPr>
            </w:pPr>
            <w:r>
              <w:rPr>
                <w:rFonts w:ascii="仿宋_GB2312" w:eastAsia="仿宋_GB2312" w:hAnsi="宋体" w:cs="仿宋_GB2312" w:hint="eastAsia"/>
                <w:kern w:val="0"/>
                <w:szCs w:val="21"/>
              </w:rPr>
              <w:t>13704301696</w:t>
            </w:r>
          </w:p>
        </w:tc>
      </w:tr>
      <w:tr w:rsidR="00853FD3">
        <w:trPr>
          <w:trHeight w:hRule="exact" w:val="737"/>
        </w:trPr>
        <w:tc>
          <w:tcPr>
            <w:tcW w:w="1149" w:type="dxa"/>
            <w:tcBorders>
              <w:top w:val="single" w:sz="4" w:space="0" w:color="auto"/>
              <w:left w:val="single" w:sz="4" w:space="0" w:color="auto"/>
              <w:bottom w:val="single" w:sz="4" w:space="0" w:color="auto"/>
              <w:right w:val="single" w:sz="4" w:space="0" w:color="auto"/>
            </w:tcBorders>
            <w:vAlign w:val="center"/>
          </w:tcPr>
          <w:p w:rsidR="00853FD3" w:rsidRDefault="00853FD3" w:rsidP="00D47AB9">
            <w:pPr>
              <w:widowControl/>
              <w:jc w:val="center"/>
              <w:textAlignment w:val="center"/>
              <w:rPr>
                <w:rFonts w:ascii="仿宋_GB2312" w:eastAsia="仿宋_GB2312"/>
                <w:sz w:val="24"/>
              </w:rPr>
            </w:pPr>
            <w:r>
              <w:rPr>
                <w:rFonts w:ascii="仿宋_GB2312" w:eastAsia="仿宋_GB2312" w:hAnsi="宋体" w:cs="仿宋_GB2312" w:hint="eastAsia"/>
                <w:kern w:val="0"/>
                <w:szCs w:val="21"/>
              </w:rPr>
              <w:t>成员</w:t>
            </w:r>
          </w:p>
        </w:tc>
        <w:tc>
          <w:tcPr>
            <w:tcW w:w="1808" w:type="dxa"/>
            <w:tcBorders>
              <w:top w:val="single" w:sz="4" w:space="0" w:color="auto"/>
              <w:left w:val="single" w:sz="4" w:space="0" w:color="auto"/>
              <w:bottom w:val="single" w:sz="4" w:space="0" w:color="auto"/>
              <w:right w:val="single" w:sz="4" w:space="0" w:color="auto"/>
            </w:tcBorders>
            <w:vAlign w:val="center"/>
          </w:tcPr>
          <w:p w:rsidR="00853FD3" w:rsidRDefault="00853FD3" w:rsidP="00D47AB9">
            <w:pPr>
              <w:widowControl/>
              <w:jc w:val="center"/>
              <w:textAlignment w:val="center"/>
              <w:rPr>
                <w:rFonts w:ascii="仿宋_GB2312" w:eastAsia="仿宋_GB2312"/>
                <w:sz w:val="24"/>
              </w:rPr>
            </w:pPr>
            <w:r>
              <w:rPr>
                <w:rFonts w:ascii="仿宋_GB2312" w:eastAsia="仿宋_GB2312" w:hAnsi="宋体" w:cs="仿宋_GB2312" w:hint="eastAsia"/>
                <w:kern w:val="0"/>
                <w:szCs w:val="21"/>
              </w:rPr>
              <w:t>市气象局</w:t>
            </w:r>
          </w:p>
        </w:tc>
        <w:tc>
          <w:tcPr>
            <w:tcW w:w="1126" w:type="dxa"/>
            <w:tcBorders>
              <w:top w:val="single" w:sz="4" w:space="0" w:color="auto"/>
              <w:left w:val="single" w:sz="4" w:space="0" w:color="auto"/>
              <w:bottom w:val="single" w:sz="4" w:space="0" w:color="auto"/>
              <w:right w:val="single" w:sz="4" w:space="0" w:color="auto"/>
            </w:tcBorders>
            <w:vAlign w:val="center"/>
          </w:tcPr>
          <w:p w:rsidR="00853FD3" w:rsidRDefault="00853FD3" w:rsidP="00D47AB9">
            <w:pPr>
              <w:widowControl/>
              <w:jc w:val="center"/>
              <w:textAlignment w:val="center"/>
              <w:rPr>
                <w:rFonts w:ascii="仿宋_GB2312" w:eastAsia="仿宋_GB2312"/>
                <w:sz w:val="24"/>
              </w:rPr>
            </w:pPr>
            <w:r>
              <w:rPr>
                <w:rFonts w:ascii="仿宋_GB2312" w:eastAsia="仿宋_GB2312" w:hAnsi="宋体" w:cs="仿宋_GB2312" w:hint="eastAsia"/>
                <w:kern w:val="0"/>
                <w:szCs w:val="21"/>
              </w:rPr>
              <w:t>施舍</w:t>
            </w:r>
          </w:p>
        </w:tc>
        <w:tc>
          <w:tcPr>
            <w:tcW w:w="1573" w:type="dxa"/>
            <w:tcBorders>
              <w:top w:val="single" w:sz="4" w:space="0" w:color="auto"/>
              <w:left w:val="single" w:sz="4" w:space="0" w:color="auto"/>
              <w:bottom w:val="single" w:sz="4" w:space="0" w:color="auto"/>
              <w:right w:val="single" w:sz="4" w:space="0" w:color="auto"/>
            </w:tcBorders>
            <w:vAlign w:val="center"/>
          </w:tcPr>
          <w:p w:rsidR="00853FD3" w:rsidRDefault="00853FD3" w:rsidP="00D47AB9">
            <w:pPr>
              <w:widowControl/>
              <w:jc w:val="center"/>
              <w:textAlignment w:val="center"/>
              <w:rPr>
                <w:rFonts w:ascii="仿宋_GB2312" w:eastAsia="仿宋_GB2312"/>
                <w:sz w:val="24"/>
              </w:rPr>
            </w:pPr>
            <w:r>
              <w:rPr>
                <w:rFonts w:ascii="仿宋_GB2312" w:eastAsia="仿宋_GB2312" w:hAnsi="宋体" w:cs="仿宋_GB2312" w:hint="eastAsia"/>
                <w:kern w:val="0"/>
                <w:szCs w:val="21"/>
              </w:rPr>
              <w:t>局长</w:t>
            </w:r>
          </w:p>
        </w:tc>
        <w:tc>
          <w:tcPr>
            <w:tcW w:w="1635" w:type="dxa"/>
            <w:tcBorders>
              <w:top w:val="single" w:sz="4" w:space="0" w:color="auto"/>
              <w:left w:val="single" w:sz="4" w:space="0" w:color="auto"/>
              <w:bottom w:val="single" w:sz="4" w:space="0" w:color="auto"/>
              <w:right w:val="single" w:sz="4" w:space="0" w:color="auto"/>
            </w:tcBorders>
            <w:vAlign w:val="center"/>
          </w:tcPr>
          <w:p w:rsidR="00853FD3" w:rsidRDefault="00853FD3" w:rsidP="00D47AB9">
            <w:pPr>
              <w:widowControl/>
              <w:jc w:val="center"/>
              <w:textAlignment w:val="center"/>
              <w:rPr>
                <w:rFonts w:ascii="仿宋_GB2312" w:eastAsia="仿宋_GB2312"/>
                <w:sz w:val="24"/>
              </w:rPr>
            </w:pPr>
            <w:r>
              <w:rPr>
                <w:rFonts w:ascii="仿宋_GB2312" w:eastAsia="仿宋_GB2312" w:hAnsi="宋体" w:cs="仿宋_GB2312" w:hint="eastAsia"/>
                <w:kern w:val="0"/>
                <w:szCs w:val="21"/>
              </w:rPr>
              <w:t>64670121</w:t>
            </w:r>
          </w:p>
        </w:tc>
        <w:tc>
          <w:tcPr>
            <w:tcW w:w="1800" w:type="dxa"/>
            <w:tcBorders>
              <w:top w:val="single" w:sz="4" w:space="0" w:color="auto"/>
              <w:left w:val="single" w:sz="4" w:space="0" w:color="auto"/>
              <w:bottom w:val="single" w:sz="4" w:space="0" w:color="auto"/>
              <w:right w:val="single" w:sz="4" w:space="0" w:color="auto"/>
            </w:tcBorders>
            <w:vAlign w:val="center"/>
          </w:tcPr>
          <w:p w:rsidR="00853FD3" w:rsidRDefault="00853FD3" w:rsidP="00D47AB9">
            <w:pPr>
              <w:widowControl/>
              <w:jc w:val="center"/>
              <w:textAlignment w:val="center"/>
              <w:rPr>
                <w:rFonts w:ascii="仿宋_GB2312" w:eastAsia="仿宋_GB2312"/>
                <w:sz w:val="24"/>
              </w:rPr>
            </w:pPr>
            <w:r>
              <w:rPr>
                <w:rFonts w:ascii="仿宋_GB2312" w:eastAsia="仿宋_GB2312" w:hAnsi="宋体" w:cs="仿宋_GB2312" w:hint="eastAsia"/>
                <w:kern w:val="0"/>
                <w:szCs w:val="21"/>
              </w:rPr>
              <w:t>18743206600</w:t>
            </w:r>
          </w:p>
        </w:tc>
      </w:tr>
      <w:tr w:rsidR="00853FD3">
        <w:trPr>
          <w:trHeight w:hRule="exact" w:val="737"/>
        </w:trPr>
        <w:tc>
          <w:tcPr>
            <w:tcW w:w="1149" w:type="dxa"/>
            <w:tcBorders>
              <w:top w:val="single" w:sz="4" w:space="0" w:color="auto"/>
              <w:left w:val="single" w:sz="4" w:space="0" w:color="auto"/>
              <w:bottom w:val="single" w:sz="4" w:space="0" w:color="auto"/>
              <w:right w:val="single" w:sz="4" w:space="0" w:color="auto"/>
            </w:tcBorders>
            <w:vAlign w:val="center"/>
          </w:tcPr>
          <w:p w:rsidR="00853FD3" w:rsidRDefault="00853FD3" w:rsidP="00D47AB9">
            <w:pPr>
              <w:widowControl/>
              <w:jc w:val="center"/>
              <w:textAlignment w:val="center"/>
              <w:rPr>
                <w:rFonts w:ascii="仿宋_GB2312" w:eastAsia="仿宋_GB2312"/>
                <w:sz w:val="24"/>
              </w:rPr>
            </w:pPr>
            <w:r>
              <w:rPr>
                <w:rFonts w:ascii="仿宋_GB2312" w:eastAsia="仿宋_GB2312" w:hAnsi="宋体" w:cs="仿宋_GB2312" w:hint="eastAsia"/>
                <w:kern w:val="0"/>
                <w:szCs w:val="21"/>
              </w:rPr>
              <w:t>成员</w:t>
            </w:r>
          </w:p>
        </w:tc>
        <w:tc>
          <w:tcPr>
            <w:tcW w:w="1808" w:type="dxa"/>
            <w:tcBorders>
              <w:top w:val="single" w:sz="4" w:space="0" w:color="auto"/>
              <w:left w:val="single" w:sz="4" w:space="0" w:color="auto"/>
              <w:bottom w:val="single" w:sz="4" w:space="0" w:color="auto"/>
              <w:right w:val="single" w:sz="4" w:space="0" w:color="auto"/>
            </w:tcBorders>
            <w:vAlign w:val="center"/>
          </w:tcPr>
          <w:p w:rsidR="00853FD3" w:rsidRDefault="00853FD3" w:rsidP="00D47AB9">
            <w:pPr>
              <w:widowControl/>
              <w:jc w:val="center"/>
              <w:textAlignment w:val="center"/>
              <w:rPr>
                <w:rFonts w:ascii="仿宋_GB2312" w:eastAsia="仿宋_GB2312"/>
                <w:sz w:val="24"/>
              </w:rPr>
            </w:pPr>
            <w:r>
              <w:rPr>
                <w:rFonts w:ascii="仿宋_GB2312" w:eastAsia="仿宋_GB2312" w:hAnsi="宋体" w:cs="仿宋_GB2312" w:hint="eastAsia"/>
                <w:kern w:val="0"/>
                <w:szCs w:val="21"/>
              </w:rPr>
              <w:t>市规划和自然资源局</w:t>
            </w:r>
          </w:p>
        </w:tc>
        <w:tc>
          <w:tcPr>
            <w:tcW w:w="1126" w:type="dxa"/>
            <w:tcBorders>
              <w:top w:val="single" w:sz="4" w:space="0" w:color="auto"/>
              <w:left w:val="single" w:sz="4" w:space="0" w:color="auto"/>
              <w:bottom w:val="single" w:sz="4" w:space="0" w:color="auto"/>
              <w:right w:val="single" w:sz="4" w:space="0" w:color="auto"/>
            </w:tcBorders>
            <w:vAlign w:val="center"/>
          </w:tcPr>
          <w:p w:rsidR="00853FD3" w:rsidRDefault="00853FD3" w:rsidP="00D47AB9">
            <w:pPr>
              <w:widowControl/>
              <w:jc w:val="center"/>
              <w:textAlignment w:val="center"/>
              <w:rPr>
                <w:rFonts w:ascii="仿宋_GB2312" w:eastAsia="仿宋_GB2312"/>
                <w:sz w:val="24"/>
              </w:rPr>
            </w:pPr>
            <w:r>
              <w:rPr>
                <w:rFonts w:ascii="仿宋_GB2312" w:eastAsia="仿宋_GB2312" w:hAnsi="宋体" w:cs="仿宋_GB2312" w:hint="eastAsia"/>
                <w:kern w:val="0"/>
                <w:szCs w:val="21"/>
              </w:rPr>
              <w:t>钱少华</w:t>
            </w:r>
          </w:p>
        </w:tc>
        <w:tc>
          <w:tcPr>
            <w:tcW w:w="1573" w:type="dxa"/>
            <w:tcBorders>
              <w:top w:val="single" w:sz="4" w:space="0" w:color="auto"/>
              <w:left w:val="single" w:sz="4" w:space="0" w:color="auto"/>
              <w:bottom w:val="single" w:sz="4" w:space="0" w:color="auto"/>
              <w:right w:val="single" w:sz="4" w:space="0" w:color="auto"/>
            </w:tcBorders>
            <w:vAlign w:val="center"/>
          </w:tcPr>
          <w:p w:rsidR="00853FD3" w:rsidRDefault="00853FD3" w:rsidP="00D47AB9">
            <w:pPr>
              <w:widowControl/>
              <w:jc w:val="center"/>
              <w:textAlignment w:val="center"/>
              <w:rPr>
                <w:rFonts w:ascii="仿宋_GB2312" w:eastAsia="仿宋_GB2312"/>
                <w:sz w:val="24"/>
              </w:rPr>
            </w:pPr>
            <w:r>
              <w:rPr>
                <w:rFonts w:ascii="仿宋_GB2312" w:eastAsia="仿宋_GB2312" w:hAnsi="宋体" w:cs="仿宋_GB2312" w:hint="eastAsia"/>
                <w:kern w:val="0"/>
                <w:szCs w:val="21"/>
              </w:rPr>
              <w:t>副局长</w:t>
            </w:r>
          </w:p>
        </w:tc>
        <w:tc>
          <w:tcPr>
            <w:tcW w:w="1635" w:type="dxa"/>
            <w:tcBorders>
              <w:top w:val="single" w:sz="4" w:space="0" w:color="auto"/>
              <w:left w:val="single" w:sz="4" w:space="0" w:color="auto"/>
              <w:bottom w:val="single" w:sz="4" w:space="0" w:color="auto"/>
              <w:right w:val="single" w:sz="4" w:space="0" w:color="auto"/>
            </w:tcBorders>
            <w:vAlign w:val="center"/>
          </w:tcPr>
          <w:p w:rsidR="00853FD3" w:rsidRDefault="00853FD3" w:rsidP="00D47AB9">
            <w:pPr>
              <w:widowControl/>
              <w:jc w:val="center"/>
              <w:textAlignment w:val="center"/>
              <w:rPr>
                <w:rFonts w:ascii="仿宋_GB2312" w:eastAsia="仿宋_GB2312"/>
                <w:sz w:val="24"/>
              </w:rPr>
            </w:pPr>
            <w:r>
              <w:rPr>
                <w:rFonts w:ascii="仿宋_GB2312" w:eastAsia="仿宋_GB2312" w:hAnsi="宋体" w:cs="仿宋_GB2312" w:hint="eastAsia"/>
                <w:kern w:val="0"/>
                <w:szCs w:val="21"/>
              </w:rPr>
              <w:t>63380009</w:t>
            </w:r>
          </w:p>
        </w:tc>
        <w:tc>
          <w:tcPr>
            <w:tcW w:w="1800" w:type="dxa"/>
            <w:tcBorders>
              <w:top w:val="single" w:sz="4" w:space="0" w:color="auto"/>
              <w:left w:val="single" w:sz="4" w:space="0" w:color="auto"/>
              <w:bottom w:val="single" w:sz="4" w:space="0" w:color="auto"/>
              <w:right w:val="single" w:sz="4" w:space="0" w:color="auto"/>
            </w:tcBorders>
            <w:vAlign w:val="center"/>
          </w:tcPr>
          <w:p w:rsidR="00853FD3" w:rsidRDefault="00853FD3" w:rsidP="00D47AB9">
            <w:pPr>
              <w:widowControl/>
              <w:jc w:val="center"/>
              <w:textAlignment w:val="center"/>
              <w:rPr>
                <w:rFonts w:ascii="仿宋_GB2312" w:eastAsia="仿宋_GB2312"/>
                <w:sz w:val="24"/>
              </w:rPr>
            </w:pPr>
            <w:r>
              <w:rPr>
                <w:rFonts w:ascii="仿宋_GB2312" w:eastAsia="仿宋_GB2312" w:hAnsi="宋体" w:cs="仿宋_GB2312" w:hint="eastAsia"/>
                <w:kern w:val="0"/>
                <w:szCs w:val="21"/>
              </w:rPr>
              <w:t>13904400039</w:t>
            </w:r>
          </w:p>
        </w:tc>
      </w:tr>
      <w:tr w:rsidR="00853FD3">
        <w:trPr>
          <w:trHeight w:hRule="exact" w:val="737"/>
        </w:trPr>
        <w:tc>
          <w:tcPr>
            <w:tcW w:w="1149" w:type="dxa"/>
            <w:tcBorders>
              <w:top w:val="single" w:sz="4" w:space="0" w:color="auto"/>
              <w:left w:val="single" w:sz="4" w:space="0" w:color="auto"/>
              <w:bottom w:val="single" w:sz="4" w:space="0" w:color="auto"/>
              <w:right w:val="single" w:sz="4" w:space="0" w:color="auto"/>
            </w:tcBorders>
            <w:vAlign w:val="center"/>
          </w:tcPr>
          <w:p w:rsidR="00853FD3" w:rsidRDefault="00853FD3" w:rsidP="00D47AB9">
            <w:pPr>
              <w:widowControl/>
              <w:jc w:val="center"/>
              <w:textAlignment w:val="center"/>
              <w:rPr>
                <w:rFonts w:ascii="仿宋_GB2312" w:eastAsia="仿宋_GB2312"/>
                <w:sz w:val="24"/>
              </w:rPr>
            </w:pPr>
            <w:r>
              <w:rPr>
                <w:rFonts w:ascii="仿宋_GB2312" w:eastAsia="仿宋_GB2312" w:hAnsi="宋体" w:cs="仿宋_GB2312" w:hint="eastAsia"/>
                <w:kern w:val="0"/>
                <w:szCs w:val="21"/>
              </w:rPr>
              <w:t>成员</w:t>
            </w:r>
          </w:p>
        </w:tc>
        <w:tc>
          <w:tcPr>
            <w:tcW w:w="1808" w:type="dxa"/>
            <w:tcBorders>
              <w:top w:val="single" w:sz="4" w:space="0" w:color="auto"/>
              <w:left w:val="single" w:sz="4" w:space="0" w:color="auto"/>
              <w:bottom w:val="single" w:sz="4" w:space="0" w:color="auto"/>
              <w:right w:val="single" w:sz="4" w:space="0" w:color="auto"/>
            </w:tcBorders>
            <w:vAlign w:val="center"/>
          </w:tcPr>
          <w:p w:rsidR="00853FD3" w:rsidRDefault="00853FD3" w:rsidP="00D47AB9">
            <w:pPr>
              <w:widowControl/>
              <w:jc w:val="center"/>
              <w:textAlignment w:val="center"/>
              <w:rPr>
                <w:rFonts w:ascii="仿宋_GB2312" w:eastAsia="仿宋_GB2312"/>
                <w:sz w:val="24"/>
              </w:rPr>
            </w:pPr>
            <w:r>
              <w:rPr>
                <w:rFonts w:ascii="仿宋_GB2312" w:eastAsia="仿宋_GB2312" w:hAnsi="宋体" w:cs="仿宋_GB2312" w:hint="eastAsia"/>
                <w:kern w:val="0"/>
                <w:szCs w:val="21"/>
              </w:rPr>
              <w:t>市财政局</w:t>
            </w:r>
          </w:p>
        </w:tc>
        <w:tc>
          <w:tcPr>
            <w:tcW w:w="1126" w:type="dxa"/>
            <w:tcBorders>
              <w:top w:val="single" w:sz="4" w:space="0" w:color="auto"/>
              <w:left w:val="single" w:sz="4" w:space="0" w:color="auto"/>
              <w:bottom w:val="single" w:sz="4" w:space="0" w:color="auto"/>
              <w:right w:val="single" w:sz="4" w:space="0" w:color="auto"/>
            </w:tcBorders>
            <w:vAlign w:val="center"/>
          </w:tcPr>
          <w:p w:rsidR="00853FD3" w:rsidRDefault="00853FD3" w:rsidP="00D47AB9">
            <w:pPr>
              <w:widowControl/>
              <w:jc w:val="center"/>
              <w:textAlignment w:val="center"/>
              <w:rPr>
                <w:rFonts w:ascii="仿宋_GB2312" w:eastAsia="仿宋_GB2312"/>
                <w:sz w:val="24"/>
              </w:rPr>
            </w:pPr>
            <w:r>
              <w:rPr>
                <w:rFonts w:ascii="仿宋_GB2312" w:eastAsia="仿宋_GB2312" w:hAnsi="宋体" w:cs="仿宋_GB2312" w:hint="eastAsia"/>
                <w:kern w:val="0"/>
                <w:szCs w:val="21"/>
              </w:rPr>
              <w:t>张凤斌</w:t>
            </w:r>
          </w:p>
        </w:tc>
        <w:tc>
          <w:tcPr>
            <w:tcW w:w="1573" w:type="dxa"/>
            <w:tcBorders>
              <w:top w:val="single" w:sz="4" w:space="0" w:color="auto"/>
              <w:left w:val="single" w:sz="4" w:space="0" w:color="auto"/>
              <w:bottom w:val="single" w:sz="4" w:space="0" w:color="auto"/>
              <w:right w:val="single" w:sz="4" w:space="0" w:color="auto"/>
            </w:tcBorders>
            <w:vAlign w:val="center"/>
          </w:tcPr>
          <w:p w:rsidR="00853FD3" w:rsidRDefault="00853FD3" w:rsidP="00D47AB9">
            <w:pPr>
              <w:widowControl/>
              <w:jc w:val="center"/>
              <w:textAlignment w:val="center"/>
              <w:rPr>
                <w:rFonts w:ascii="仿宋_GB2312" w:eastAsia="仿宋_GB2312"/>
                <w:sz w:val="24"/>
              </w:rPr>
            </w:pPr>
            <w:r>
              <w:rPr>
                <w:rFonts w:ascii="仿宋_GB2312" w:eastAsia="仿宋_GB2312" w:hAnsi="宋体" w:cs="仿宋_GB2312" w:hint="eastAsia"/>
                <w:kern w:val="0"/>
                <w:szCs w:val="21"/>
              </w:rPr>
              <w:t>副局长</w:t>
            </w:r>
          </w:p>
        </w:tc>
        <w:tc>
          <w:tcPr>
            <w:tcW w:w="1635" w:type="dxa"/>
            <w:tcBorders>
              <w:top w:val="single" w:sz="4" w:space="0" w:color="auto"/>
              <w:left w:val="single" w:sz="4" w:space="0" w:color="auto"/>
              <w:bottom w:val="single" w:sz="4" w:space="0" w:color="auto"/>
              <w:right w:val="single" w:sz="4" w:space="0" w:color="auto"/>
            </w:tcBorders>
            <w:vAlign w:val="center"/>
          </w:tcPr>
          <w:p w:rsidR="00853FD3" w:rsidRDefault="00853FD3" w:rsidP="00D47AB9">
            <w:pPr>
              <w:widowControl/>
              <w:jc w:val="center"/>
              <w:textAlignment w:val="center"/>
              <w:rPr>
                <w:rFonts w:ascii="仿宋_GB2312" w:eastAsia="仿宋_GB2312"/>
                <w:sz w:val="24"/>
              </w:rPr>
            </w:pPr>
            <w:r>
              <w:rPr>
                <w:rFonts w:ascii="仿宋_GB2312" w:eastAsia="仿宋_GB2312" w:hAnsi="宋体" w:cs="仿宋_GB2312" w:hint="eastAsia"/>
                <w:kern w:val="0"/>
                <w:szCs w:val="21"/>
              </w:rPr>
              <w:t>62049007</w:t>
            </w:r>
          </w:p>
        </w:tc>
        <w:tc>
          <w:tcPr>
            <w:tcW w:w="1800" w:type="dxa"/>
            <w:tcBorders>
              <w:top w:val="single" w:sz="4" w:space="0" w:color="auto"/>
              <w:left w:val="single" w:sz="4" w:space="0" w:color="auto"/>
              <w:bottom w:val="single" w:sz="4" w:space="0" w:color="auto"/>
              <w:right w:val="single" w:sz="4" w:space="0" w:color="auto"/>
            </w:tcBorders>
            <w:vAlign w:val="center"/>
          </w:tcPr>
          <w:p w:rsidR="00853FD3" w:rsidRDefault="00853FD3" w:rsidP="00D47AB9">
            <w:pPr>
              <w:widowControl/>
              <w:jc w:val="center"/>
              <w:textAlignment w:val="center"/>
              <w:rPr>
                <w:rFonts w:ascii="仿宋_GB2312" w:eastAsia="仿宋_GB2312"/>
                <w:sz w:val="24"/>
              </w:rPr>
            </w:pPr>
            <w:r>
              <w:rPr>
                <w:rFonts w:ascii="仿宋_GB2312" w:eastAsia="仿宋_GB2312" w:hAnsi="宋体" w:cs="仿宋_GB2312" w:hint="eastAsia"/>
                <w:kern w:val="0"/>
                <w:szCs w:val="21"/>
              </w:rPr>
              <w:t>13514448818</w:t>
            </w:r>
          </w:p>
        </w:tc>
      </w:tr>
      <w:tr w:rsidR="00853FD3">
        <w:trPr>
          <w:trHeight w:hRule="exact" w:val="737"/>
        </w:trPr>
        <w:tc>
          <w:tcPr>
            <w:tcW w:w="1149" w:type="dxa"/>
            <w:tcBorders>
              <w:top w:val="single" w:sz="4" w:space="0" w:color="auto"/>
              <w:left w:val="single" w:sz="4" w:space="0" w:color="auto"/>
              <w:bottom w:val="single" w:sz="4" w:space="0" w:color="auto"/>
              <w:right w:val="single" w:sz="4" w:space="0" w:color="auto"/>
            </w:tcBorders>
            <w:vAlign w:val="center"/>
          </w:tcPr>
          <w:p w:rsidR="00853FD3" w:rsidRDefault="00853FD3" w:rsidP="00D47AB9">
            <w:pPr>
              <w:widowControl/>
              <w:jc w:val="center"/>
              <w:textAlignment w:val="center"/>
              <w:rPr>
                <w:rFonts w:ascii="仿宋_GB2312" w:eastAsia="仿宋_GB2312"/>
                <w:sz w:val="24"/>
              </w:rPr>
            </w:pPr>
            <w:r>
              <w:rPr>
                <w:rFonts w:ascii="仿宋_GB2312" w:eastAsia="仿宋_GB2312" w:hAnsi="宋体" w:cs="仿宋_GB2312" w:hint="eastAsia"/>
                <w:kern w:val="0"/>
                <w:szCs w:val="21"/>
              </w:rPr>
              <w:t>成员</w:t>
            </w:r>
          </w:p>
        </w:tc>
        <w:tc>
          <w:tcPr>
            <w:tcW w:w="1808" w:type="dxa"/>
            <w:tcBorders>
              <w:top w:val="single" w:sz="4" w:space="0" w:color="auto"/>
              <w:left w:val="single" w:sz="4" w:space="0" w:color="auto"/>
              <w:bottom w:val="single" w:sz="4" w:space="0" w:color="auto"/>
              <w:right w:val="single" w:sz="4" w:space="0" w:color="auto"/>
            </w:tcBorders>
            <w:vAlign w:val="center"/>
          </w:tcPr>
          <w:p w:rsidR="00853FD3" w:rsidRDefault="00853FD3" w:rsidP="00D47AB9">
            <w:pPr>
              <w:widowControl/>
              <w:jc w:val="center"/>
              <w:textAlignment w:val="center"/>
              <w:rPr>
                <w:rFonts w:ascii="仿宋_GB2312" w:eastAsia="仿宋_GB2312"/>
                <w:sz w:val="24"/>
              </w:rPr>
            </w:pPr>
            <w:r>
              <w:rPr>
                <w:rFonts w:ascii="仿宋_GB2312" w:eastAsia="仿宋_GB2312" w:hAnsi="宋体" w:cs="仿宋_GB2312" w:hint="eastAsia"/>
                <w:kern w:val="0"/>
                <w:szCs w:val="21"/>
              </w:rPr>
              <w:t>市安监局</w:t>
            </w:r>
          </w:p>
        </w:tc>
        <w:tc>
          <w:tcPr>
            <w:tcW w:w="1126" w:type="dxa"/>
            <w:tcBorders>
              <w:top w:val="single" w:sz="4" w:space="0" w:color="auto"/>
              <w:left w:val="single" w:sz="4" w:space="0" w:color="auto"/>
              <w:bottom w:val="single" w:sz="4" w:space="0" w:color="auto"/>
              <w:right w:val="single" w:sz="4" w:space="0" w:color="auto"/>
            </w:tcBorders>
            <w:vAlign w:val="center"/>
          </w:tcPr>
          <w:p w:rsidR="00853FD3" w:rsidRDefault="00853FD3" w:rsidP="00D47AB9">
            <w:pPr>
              <w:widowControl/>
              <w:jc w:val="center"/>
              <w:textAlignment w:val="center"/>
              <w:rPr>
                <w:rFonts w:ascii="仿宋_GB2312" w:eastAsia="仿宋_GB2312"/>
                <w:sz w:val="24"/>
              </w:rPr>
            </w:pPr>
            <w:r>
              <w:rPr>
                <w:rFonts w:ascii="仿宋_GB2312" w:eastAsia="仿宋_GB2312" w:hAnsi="宋体" w:cs="仿宋_GB2312" w:hint="eastAsia"/>
                <w:kern w:val="0"/>
                <w:szCs w:val="21"/>
              </w:rPr>
              <w:t>陈锡红</w:t>
            </w:r>
          </w:p>
        </w:tc>
        <w:tc>
          <w:tcPr>
            <w:tcW w:w="1573" w:type="dxa"/>
            <w:tcBorders>
              <w:top w:val="single" w:sz="4" w:space="0" w:color="auto"/>
              <w:left w:val="single" w:sz="4" w:space="0" w:color="auto"/>
              <w:bottom w:val="single" w:sz="4" w:space="0" w:color="auto"/>
              <w:right w:val="single" w:sz="4" w:space="0" w:color="auto"/>
            </w:tcBorders>
            <w:vAlign w:val="center"/>
          </w:tcPr>
          <w:p w:rsidR="00853FD3" w:rsidRDefault="00853FD3" w:rsidP="00D47AB9">
            <w:pPr>
              <w:widowControl/>
              <w:jc w:val="center"/>
              <w:textAlignment w:val="center"/>
              <w:rPr>
                <w:rFonts w:ascii="仿宋_GB2312" w:eastAsia="仿宋_GB2312"/>
                <w:sz w:val="24"/>
              </w:rPr>
            </w:pPr>
            <w:r>
              <w:rPr>
                <w:rFonts w:ascii="仿宋_GB2312" w:eastAsia="仿宋_GB2312" w:hAnsi="宋体" w:cs="仿宋_GB2312" w:hint="eastAsia"/>
                <w:kern w:val="0"/>
                <w:szCs w:val="21"/>
              </w:rPr>
              <w:t>副局长</w:t>
            </w:r>
          </w:p>
        </w:tc>
        <w:tc>
          <w:tcPr>
            <w:tcW w:w="1635" w:type="dxa"/>
            <w:tcBorders>
              <w:top w:val="single" w:sz="4" w:space="0" w:color="auto"/>
              <w:left w:val="single" w:sz="4" w:space="0" w:color="auto"/>
              <w:bottom w:val="single" w:sz="4" w:space="0" w:color="auto"/>
              <w:right w:val="single" w:sz="4" w:space="0" w:color="auto"/>
            </w:tcBorders>
            <w:vAlign w:val="center"/>
          </w:tcPr>
          <w:p w:rsidR="00853FD3" w:rsidRDefault="00853FD3" w:rsidP="00D47AB9">
            <w:pPr>
              <w:widowControl/>
              <w:jc w:val="center"/>
              <w:textAlignment w:val="center"/>
              <w:rPr>
                <w:rFonts w:ascii="仿宋_GB2312" w:eastAsia="仿宋_GB2312"/>
                <w:sz w:val="24"/>
              </w:rPr>
            </w:pPr>
            <w:r>
              <w:rPr>
                <w:rFonts w:ascii="仿宋_GB2312" w:eastAsia="仿宋_GB2312" w:hAnsi="宋体" w:cs="仿宋_GB2312" w:hint="eastAsia"/>
                <w:kern w:val="0"/>
                <w:szCs w:val="21"/>
              </w:rPr>
              <w:t>64805698</w:t>
            </w:r>
          </w:p>
        </w:tc>
        <w:tc>
          <w:tcPr>
            <w:tcW w:w="1800" w:type="dxa"/>
            <w:tcBorders>
              <w:top w:val="single" w:sz="4" w:space="0" w:color="auto"/>
              <w:left w:val="single" w:sz="4" w:space="0" w:color="auto"/>
              <w:bottom w:val="single" w:sz="4" w:space="0" w:color="auto"/>
              <w:right w:val="single" w:sz="4" w:space="0" w:color="auto"/>
            </w:tcBorders>
            <w:vAlign w:val="center"/>
          </w:tcPr>
          <w:p w:rsidR="00853FD3" w:rsidRDefault="00853FD3" w:rsidP="00D47AB9">
            <w:pPr>
              <w:widowControl/>
              <w:jc w:val="center"/>
              <w:textAlignment w:val="center"/>
              <w:rPr>
                <w:rFonts w:ascii="仿宋_GB2312" w:eastAsia="仿宋_GB2312"/>
                <w:sz w:val="24"/>
              </w:rPr>
            </w:pPr>
            <w:r>
              <w:rPr>
                <w:rFonts w:ascii="仿宋_GB2312" w:eastAsia="仿宋_GB2312" w:hAnsi="宋体" w:cs="仿宋_GB2312" w:hint="eastAsia"/>
                <w:kern w:val="0"/>
                <w:szCs w:val="21"/>
              </w:rPr>
              <w:t>13944224353</w:t>
            </w:r>
          </w:p>
        </w:tc>
      </w:tr>
      <w:tr w:rsidR="00853FD3">
        <w:trPr>
          <w:trHeight w:hRule="exact" w:val="737"/>
        </w:trPr>
        <w:tc>
          <w:tcPr>
            <w:tcW w:w="1149" w:type="dxa"/>
            <w:tcBorders>
              <w:top w:val="single" w:sz="4" w:space="0" w:color="auto"/>
              <w:left w:val="single" w:sz="4" w:space="0" w:color="auto"/>
              <w:bottom w:val="single" w:sz="4" w:space="0" w:color="auto"/>
              <w:right w:val="single" w:sz="4" w:space="0" w:color="auto"/>
            </w:tcBorders>
            <w:vAlign w:val="center"/>
          </w:tcPr>
          <w:p w:rsidR="00853FD3" w:rsidRDefault="00853FD3" w:rsidP="00D47AB9">
            <w:pPr>
              <w:widowControl/>
              <w:jc w:val="center"/>
              <w:textAlignment w:val="center"/>
              <w:rPr>
                <w:rFonts w:ascii="仿宋_GB2312" w:eastAsia="仿宋_GB2312"/>
                <w:sz w:val="24"/>
              </w:rPr>
            </w:pPr>
            <w:r>
              <w:rPr>
                <w:rFonts w:ascii="仿宋_GB2312" w:eastAsia="仿宋_GB2312" w:hAnsi="宋体" w:cs="仿宋_GB2312" w:hint="eastAsia"/>
                <w:kern w:val="0"/>
                <w:szCs w:val="21"/>
              </w:rPr>
              <w:t>成员</w:t>
            </w:r>
          </w:p>
        </w:tc>
        <w:tc>
          <w:tcPr>
            <w:tcW w:w="1808" w:type="dxa"/>
            <w:tcBorders>
              <w:top w:val="single" w:sz="4" w:space="0" w:color="auto"/>
              <w:left w:val="single" w:sz="4" w:space="0" w:color="auto"/>
              <w:bottom w:val="single" w:sz="4" w:space="0" w:color="auto"/>
              <w:right w:val="single" w:sz="4" w:space="0" w:color="auto"/>
            </w:tcBorders>
            <w:vAlign w:val="center"/>
          </w:tcPr>
          <w:p w:rsidR="00853FD3" w:rsidRDefault="00853FD3" w:rsidP="00D47AB9">
            <w:pPr>
              <w:widowControl/>
              <w:jc w:val="center"/>
              <w:textAlignment w:val="center"/>
              <w:rPr>
                <w:rFonts w:ascii="仿宋_GB2312" w:eastAsia="仿宋_GB2312"/>
                <w:sz w:val="24"/>
              </w:rPr>
            </w:pPr>
            <w:r>
              <w:rPr>
                <w:rFonts w:ascii="仿宋_GB2312" w:eastAsia="仿宋_GB2312" w:hAnsi="宋体" w:cs="仿宋_GB2312" w:hint="eastAsia"/>
                <w:kern w:val="0"/>
                <w:szCs w:val="21"/>
              </w:rPr>
              <w:t>市交通局</w:t>
            </w:r>
          </w:p>
        </w:tc>
        <w:tc>
          <w:tcPr>
            <w:tcW w:w="1126" w:type="dxa"/>
            <w:tcBorders>
              <w:top w:val="single" w:sz="4" w:space="0" w:color="auto"/>
              <w:left w:val="single" w:sz="4" w:space="0" w:color="auto"/>
              <w:bottom w:val="single" w:sz="4" w:space="0" w:color="auto"/>
              <w:right w:val="single" w:sz="4" w:space="0" w:color="auto"/>
            </w:tcBorders>
            <w:vAlign w:val="center"/>
          </w:tcPr>
          <w:p w:rsidR="00853FD3" w:rsidRDefault="00853FD3" w:rsidP="00D47AB9">
            <w:pPr>
              <w:widowControl/>
              <w:jc w:val="center"/>
              <w:textAlignment w:val="center"/>
              <w:rPr>
                <w:rFonts w:ascii="仿宋_GB2312" w:eastAsia="仿宋_GB2312"/>
                <w:sz w:val="24"/>
              </w:rPr>
            </w:pPr>
            <w:r>
              <w:rPr>
                <w:rFonts w:ascii="仿宋_GB2312" w:eastAsia="仿宋_GB2312" w:hAnsi="宋体" w:cs="仿宋_GB2312" w:hint="eastAsia"/>
                <w:kern w:val="0"/>
                <w:sz w:val="24"/>
              </w:rPr>
              <w:t>关兵</w:t>
            </w:r>
          </w:p>
        </w:tc>
        <w:tc>
          <w:tcPr>
            <w:tcW w:w="1573" w:type="dxa"/>
            <w:tcBorders>
              <w:top w:val="single" w:sz="4" w:space="0" w:color="auto"/>
              <w:left w:val="single" w:sz="4" w:space="0" w:color="auto"/>
              <w:bottom w:val="single" w:sz="4" w:space="0" w:color="auto"/>
              <w:right w:val="single" w:sz="4" w:space="0" w:color="auto"/>
            </w:tcBorders>
            <w:vAlign w:val="center"/>
          </w:tcPr>
          <w:p w:rsidR="00853FD3" w:rsidRDefault="00853FD3" w:rsidP="00D47AB9">
            <w:pPr>
              <w:widowControl/>
              <w:jc w:val="center"/>
              <w:textAlignment w:val="center"/>
              <w:rPr>
                <w:rFonts w:ascii="仿宋_GB2312" w:eastAsia="仿宋_GB2312"/>
                <w:sz w:val="24"/>
              </w:rPr>
            </w:pPr>
            <w:r>
              <w:rPr>
                <w:rFonts w:ascii="仿宋_GB2312" w:eastAsia="仿宋_GB2312" w:hAnsi="宋体" w:cs="仿宋_GB2312" w:hint="eastAsia"/>
                <w:kern w:val="0"/>
                <w:sz w:val="24"/>
              </w:rPr>
              <w:t>副局长</w:t>
            </w:r>
          </w:p>
        </w:tc>
        <w:tc>
          <w:tcPr>
            <w:tcW w:w="1635" w:type="dxa"/>
            <w:tcBorders>
              <w:top w:val="single" w:sz="4" w:space="0" w:color="auto"/>
              <w:left w:val="single" w:sz="4" w:space="0" w:color="auto"/>
              <w:bottom w:val="single" w:sz="4" w:space="0" w:color="auto"/>
              <w:right w:val="single" w:sz="4" w:space="0" w:color="auto"/>
            </w:tcBorders>
            <w:vAlign w:val="center"/>
          </w:tcPr>
          <w:p w:rsidR="00853FD3" w:rsidRDefault="00853FD3" w:rsidP="00D47AB9">
            <w:pPr>
              <w:widowControl/>
              <w:jc w:val="center"/>
              <w:textAlignment w:val="center"/>
              <w:rPr>
                <w:rFonts w:ascii="仿宋_GB2312" w:eastAsia="仿宋_GB2312"/>
                <w:sz w:val="24"/>
              </w:rPr>
            </w:pPr>
            <w:r>
              <w:rPr>
                <w:rFonts w:ascii="仿宋_GB2312" w:eastAsia="仿宋_GB2312" w:hAnsi="宋体" w:cs="仿宋_GB2312" w:hint="eastAsia"/>
                <w:kern w:val="0"/>
                <w:sz w:val="24"/>
              </w:rPr>
              <w:t>62042766</w:t>
            </w:r>
          </w:p>
        </w:tc>
        <w:tc>
          <w:tcPr>
            <w:tcW w:w="1800" w:type="dxa"/>
            <w:tcBorders>
              <w:top w:val="single" w:sz="4" w:space="0" w:color="auto"/>
              <w:left w:val="single" w:sz="4" w:space="0" w:color="auto"/>
              <w:bottom w:val="single" w:sz="4" w:space="0" w:color="auto"/>
              <w:right w:val="single" w:sz="4" w:space="0" w:color="auto"/>
            </w:tcBorders>
            <w:vAlign w:val="center"/>
          </w:tcPr>
          <w:p w:rsidR="00853FD3" w:rsidRDefault="00853FD3" w:rsidP="00D47AB9">
            <w:pPr>
              <w:widowControl/>
              <w:jc w:val="center"/>
              <w:textAlignment w:val="center"/>
              <w:rPr>
                <w:rFonts w:ascii="仿宋_GB2312" w:eastAsia="仿宋_GB2312"/>
                <w:sz w:val="24"/>
              </w:rPr>
            </w:pPr>
            <w:r>
              <w:rPr>
                <w:rFonts w:ascii="仿宋_GB2312" w:eastAsia="仿宋_GB2312" w:hAnsi="宋体" w:cs="仿宋_GB2312" w:hint="eastAsia"/>
                <w:kern w:val="0"/>
                <w:sz w:val="24"/>
              </w:rPr>
              <w:t>13904403450</w:t>
            </w:r>
          </w:p>
        </w:tc>
      </w:tr>
      <w:tr w:rsidR="00853FD3">
        <w:trPr>
          <w:trHeight w:hRule="exact" w:val="737"/>
        </w:trPr>
        <w:tc>
          <w:tcPr>
            <w:tcW w:w="1149" w:type="dxa"/>
            <w:tcBorders>
              <w:top w:val="single" w:sz="4" w:space="0" w:color="auto"/>
              <w:left w:val="single" w:sz="4" w:space="0" w:color="auto"/>
              <w:bottom w:val="single" w:sz="4" w:space="0" w:color="auto"/>
              <w:right w:val="single" w:sz="4" w:space="0" w:color="auto"/>
            </w:tcBorders>
            <w:vAlign w:val="center"/>
          </w:tcPr>
          <w:p w:rsidR="00853FD3" w:rsidRDefault="00853FD3" w:rsidP="00D47AB9">
            <w:pPr>
              <w:widowControl/>
              <w:jc w:val="center"/>
              <w:textAlignment w:val="center"/>
              <w:rPr>
                <w:rFonts w:ascii="仿宋_GB2312" w:eastAsia="仿宋_GB2312"/>
                <w:sz w:val="24"/>
              </w:rPr>
            </w:pPr>
            <w:r>
              <w:rPr>
                <w:rFonts w:ascii="仿宋_GB2312" w:eastAsia="仿宋_GB2312" w:hAnsi="宋体" w:cs="仿宋_GB2312" w:hint="eastAsia"/>
                <w:kern w:val="0"/>
                <w:szCs w:val="21"/>
              </w:rPr>
              <w:t>成员</w:t>
            </w:r>
          </w:p>
        </w:tc>
        <w:tc>
          <w:tcPr>
            <w:tcW w:w="1808" w:type="dxa"/>
            <w:tcBorders>
              <w:top w:val="single" w:sz="4" w:space="0" w:color="auto"/>
              <w:left w:val="single" w:sz="4" w:space="0" w:color="auto"/>
              <w:bottom w:val="single" w:sz="4" w:space="0" w:color="auto"/>
              <w:right w:val="single" w:sz="4" w:space="0" w:color="auto"/>
            </w:tcBorders>
            <w:vAlign w:val="center"/>
          </w:tcPr>
          <w:p w:rsidR="00853FD3" w:rsidRDefault="00853FD3" w:rsidP="00D47AB9">
            <w:pPr>
              <w:widowControl/>
              <w:jc w:val="center"/>
              <w:textAlignment w:val="center"/>
              <w:rPr>
                <w:rFonts w:ascii="仿宋_GB2312" w:eastAsia="仿宋_GB2312"/>
                <w:sz w:val="24"/>
              </w:rPr>
            </w:pPr>
            <w:r>
              <w:rPr>
                <w:rFonts w:ascii="仿宋_GB2312" w:eastAsia="仿宋_GB2312" w:hAnsi="宋体" w:cs="仿宋_GB2312" w:hint="eastAsia"/>
                <w:kern w:val="0"/>
                <w:szCs w:val="21"/>
              </w:rPr>
              <w:t>市民政局</w:t>
            </w:r>
          </w:p>
        </w:tc>
        <w:tc>
          <w:tcPr>
            <w:tcW w:w="1126" w:type="dxa"/>
            <w:tcBorders>
              <w:top w:val="single" w:sz="4" w:space="0" w:color="auto"/>
              <w:left w:val="single" w:sz="4" w:space="0" w:color="auto"/>
              <w:bottom w:val="single" w:sz="4" w:space="0" w:color="auto"/>
              <w:right w:val="single" w:sz="4" w:space="0" w:color="auto"/>
            </w:tcBorders>
            <w:vAlign w:val="center"/>
          </w:tcPr>
          <w:p w:rsidR="00853FD3" w:rsidRDefault="00853FD3" w:rsidP="00D47AB9">
            <w:pPr>
              <w:widowControl/>
              <w:jc w:val="center"/>
              <w:textAlignment w:val="center"/>
              <w:rPr>
                <w:rFonts w:ascii="仿宋_GB2312" w:eastAsia="仿宋_GB2312"/>
                <w:sz w:val="24"/>
              </w:rPr>
            </w:pPr>
            <w:r>
              <w:rPr>
                <w:rFonts w:ascii="仿宋_GB2312" w:eastAsia="仿宋_GB2312" w:hAnsi="宋体" w:cs="仿宋_GB2312" w:hint="eastAsia"/>
                <w:kern w:val="0"/>
                <w:szCs w:val="21"/>
              </w:rPr>
              <w:t>张守君</w:t>
            </w:r>
          </w:p>
        </w:tc>
        <w:tc>
          <w:tcPr>
            <w:tcW w:w="1573" w:type="dxa"/>
            <w:tcBorders>
              <w:top w:val="single" w:sz="4" w:space="0" w:color="auto"/>
              <w:left w:val="single" w:sz="4" w:space="0" w:color="auto"/>
              <w:bottom w:val="single" w:sz="4" w:space="0" w:color="auto"/>
              <w:right w:val="single" w:sz="4" w:space="0" w:color="auto"/>
            </w:tcBorders>
            <w:vAlign w:val="center"/>
          </w:tcPr>
          <w:p w:rsidR="00853FD3" w:rsidRDefault="00853FD3" w:rsidP="00D47AB9">
            <w:pPr>
              <w:widowControl/>
              <w:jc w:val="center"/>
              <w:textAlignment w:val="center"/>
              <w:rPr>
                <w:rFonts w:ascii="仿宋_GB2312" w:eastAsia="仿宋_GB2312"/>
                <w:sz w:val="24"/>
              </w:rPr>
            </w:pPr>
            <w:r>
              <w:rPr>
                <w:rFonts w:ascii="仿宋_GB2312" w:eastAsia="仿宋_GB2312" w:hAnsi="宋体" w:cs="仿宋_GB2312" w:hint="eastAsia"/>
                <w:kern w:val="0"/>
                <w:szCs w:val="21"/>
              </w:rPr>
              <w:t>副局长</w:t>
            </w:r>
          </w:p>
        </w:tc>
        <w:tc>
          <w:tcPr>
            <w:tcW w:w="1635" w:type="dxa"/>
            <w:tcBorders>
              <w:top w:val="single" w:sz="4" w:space="0" w:color="auto"/>
              <w:left w:val="single" w:sz="4" w:space="0" w:color="auto"/>
              <w:bottom w:val="single" w:sz="4" w:space="0" w:color="auto"/>
              <w:right w:val="single" w:sz="4" w:space="0" w:color="auto"/>
            </w:tcBorders>
            <w:vAlign w:val="center"/>
          </w:tcPr>
          <w:p w:rsidR="00853FD3" w:rsidRDefault="00853FD3" w:rsidP="00D47AB9">
            <w:pPr>
              <w:widowControl/>
              <w:jc w:val="center"/>
              <w:textAlignment w:val="center"/>
              <w:rPr>
                <w:rFonts w:ascii="仿宋_GB2312" w:eastAsia="仿宋_GB2312"/>
                <w:sz w:val="24"/>
              </w:rPr>
            </w:pPr>
            <w:r>
              <w:rPr>
                <w:rFonts w:ascii="仿宋_GB2312" w:eastAsia="仿宋_GB2312" w:hAnsi="宋体" w:cs="仿宋_GB2312" w:hint="eastAsia"/>
                <w:kern w:val="0"/>
                <w:szCs w:val="21"/>
              </w:rPr>
              <w:t>62041966</w:t>
            </w:r>
          </w:p>
        </w:tc>
        <w:tc>
          <w:tcPr>
            <w:tcW w:w="1800" w:type="dxa"/>
            <w:tcBorders>
              <w:top w:val="single" w:sz="4" w:space="0" w:color="auto"/>
              <w:left w:val="single" w:sz="4" w:space="0" w:color="auto"/>
              <w:bottom w:val="single" w:sz="4" w:space="0" w:color="auto"/>
              <w:right w:val="single" w:sz="4" w:space="0" w:color="auto"/>
            </w:tcBorders>
            <w:vAlign w:val="center"/>
          </w:tcPr>
          <w:p w:rsidR="00853FD3" w:rsidRDefault="00853FD3" w:rsidP="00D47AB9">
            <w:pPr>
              <w:widowControl/>
              <w:jc w:val="center"/>
              <w:textAlignment w:val="center"/>
              <w:rPr>
                <w:rFonts w:ascii="仿宋_GB2312" w:eastAsia="仿宋_GB2312"/>
                <w:sz w:val="24"/>
              </w:rPr>
            </w:pPr>
            <w:r>
              <w:rPr>
                <w:rFonts w:ascii="仿宋_GB2312" w:eastAsia="仿宋_GB2312" w:hAnsi="宋体" w:cs="仿宋_GB2312" w:hint="eastAsia"/>
                <w:kern w:val="0"/>
                <w:szCs w:val="21"/>
              </w:rPr>
              <w:t>13843216299</w:t>
            </w:r>
          </w:p>
        </w:tc>
      </w:tr>
      <w:tr w:rsidR="00853FD3">
        <w:trPr>
          <w:trHeight w:hRule="exact" w:val="737"/>
        </w:trPr>
        <w:tc>
          <w:tcPr>
            <w:tcW w:w="1149" w:type="dxa"/>
            <w:tcBorders>
              <w:top w:val="single" w:sz="4" w:space="0" w:color="auto"/>
              <w:left w:val="single" w:sz="4" w:space="0" w:color="auto"/>
              <w:bottom w:val="single" w:sz="4" w:space="0" w:color="auto"/>
              <w:right w:val="single" w:sz="4" w:space="0" w:color="auto"/>
            </w:tcBorders>
            <w:vAlign w:val="center"/>
          </w:tcPr>
          <w:p w:rsidR="00853FD3" w:rsidRDefault="00853FD3" w:rsidP="00D47AB9">
            <w:pPr>
              <w:widowControl/>
              <w:jc w:val="center"/>
              <w:textAlignment w:val="center"/>
              <w:rPr>
                <w:rFonts w:ascii="仿宋_GB2312" w:eastAsia="仿宋_GB2312"/>
                <w:sz w:val="24"/>
              </w:rPr>
            </w:pPr>
            <w:r>
              <w:rPr>
                <w:rFonts w:ascii="仿宋_GB2312" w:eastAsia="仿宋_GB2312" w:hAnsi="宋体" w:cs="仿宋_GB2312" w:hint="eastAsia"/>
                <w:kern w:val="0"/>
                <w:szCs w:val="21"/>
              </w:rPr>
              <w:t>成员</w:t>
            </w:r>
          </w:p>
        </w:tc>
        <w:tc>
          <w:tcPr>
            <w:tcW w:w="1808" w:type="dxa"/>
            <w:tcBorders>
              <w:top w:val="single" w:sz="4" w:space="0" w:color="auto"/>
              <w:left w:val="single" w:sz="4" w:space="0" w:color="auto"/>
              <w:bottom w:val="single" w:sz="4" w:space="0" w:color="auto"/>
              <w:right w:val="single" w:sz="4" w:space="0" w:color="auto"/>
            </w:tcBorders>
            <w:vAlign w:val="center"/>
          </w:tcPr>
          <w:p w:rsidR="00853FD3" w:rsidRDefault="00853FD3" w:rsidP="00D47AB9">
            <w:pPr>
              <w:widowControl/>
              <w:jc w:val="center"/>
              <w:textAlignment w:val="center"/>
              <w:rPr>
                <w:rFonts w:ascii="仿宋_GB2312" w:eastAsia="仿宋_GB2312"/>
                <w:sz w:val="24"/>
              </w:rPr>
            </w:pPr>
            <w:r>
              <w:rPr>
                <w:rFonts w:ascii="仿宋_GB2312" w:eastAsia="仿宋_GB2312" w:hAnsi="宋体" w:cs="仿宋_GB2312" w:hint="eastAsia"/>
                <w:kern w:val="0"/>
                <w:szCs w:val="21"/>
              </w:rPr>
              <w:t>市工信局</w:t>
            </w:r>
          </w:p>
        </w:tc>
        <w:tc>
          <w:tcPr>
            <w:tcW w:w="1126" w:type="dxa"/>
            <w:tcBorders>
              <w:top w:val="single" w:sz="4" w:space="0" w:color="auto"/>
              <w:left w:val="single" w:sz="4" w:space="0" w:color="auto"/>
              <w:bottom w:val="single" w:sz="4" w:space="0" w:color="auto"/>
              <w:right w:val="single" w:sz="4" w:space="0" w:color="auto"/>
            </w:tcBorders>
            <w:vAlign w:val="center"/>
          </w:tcPr>
          <w:p w:rsidR="00853FD3" w:rsidRDefault="00853FD3" w:rsidP="00D47AB9">
            <w:pPr>
              <w:widowControl/>
              <w:jc w:val="center"/>
              <w:textAlignment w:val="center"/>
              <w:rPr>
                <w:rFonts w:ascii="仿宋_GB2312" w:eastAsia="仿宋_GB2312"/>
                <w:sz w:val="24"/>
              </w:rPr>
            </w:pPr>
            <w:r>
              <w:rPr>
                <w:rFonts w:ascii="仿宋_GB2312" w:eastAsia="仿宋_GB2312" w:hAnsi="宋体" w:cs="仿宋_GB2312" w:hint="eastAsia"/>
                <w:kern w:val="0"/>
                <w:szCs w:val="21"/>
              </w:rPr>
              <w:t>沈刚</w:t>
            </w:r>
          </w:p>
        </w:tc>
        <w:tc>
          <w:tcPr>
            <w:tcW w:w="1573" w:type="dxa"/>
            <w:tcBorders>
              <w:top w:val="single" w:sz="4" w:space="0" w:color="auto"/>
              <w:left w:val="single" w:sz="4" w:space="0" w:color="auto"/>
              <w:bottom w:val="single" w:sz="4" w:space="0" w:color="auto"/>
              <w:right w:val="single" w:sz="4" w:space="0" w:color="auto"/>
            </w:tcBorders>
            <w:vAlign w:val="center"/>
          </w:tcPr>
          <w:p w:rsidR="00853FD3" w:rsidRDefault="00853FD3" w:rsidP="00D47AB9">
            <w:pPr>
              <w:widowControl/>
              <w:jc w:val="center"/>
              <w:textAlignment w:val="center"/>
              <w:rPr>
                <w:rFonts w:ascii="仿宋_GB2312" w:eastAsia="仿宋_GB2312"/>
                <w:sz w:val="24"/>
              </w:rPr>
            </w:pPr>
            <w:r>
              <w:rPr>
                <w:rFonts w:ascii="仿宋_GB2312" w:eastAsia="仿宋_GB2312" w:hAnsi="宋体" w:cs="仿宋_GB2312" w:hint="eastAsia"/>
                <w:kern w:val="0"/>
                <w:szCs w:val="21"/>
              </w:rPr>
              <w:t>副局长</w:t>
            </w:r>
          </w:p>
        </w:tc>
        <w:tc>
          <w:tcPr>
            <w:tcW w:w="1635" w:type="dxa"/>
            <w:tcBorders>
              <w:top w:val="single" w:sz="4" w:space="0" w:color="auto"/>
              <w:left w:val="single" w:sz="4" w:space="0" w:color="auto"/>
              <w:bottom w:val="single" w:sz="4" w:space="0" w:color="auto"/>
              <w:right w:val="single" w:sz="4" w:space="0" w:color="auto"/>
            </w:tcBorders>
            <w:vAlign w:val="center"/>
          </w:tcPr>
          <w:p w:rsidR="00853FD3" w:rsidRDefault="00853FD3" w:rsidP="00D47AB9">
            <w:pPr>
              <w:widowControl/>
              <w:jc w:val="center"/>
              <w:textAlignment w:val="center"/>
              <w:rPr>
                <w:rFonts w:ascii="仿宋_GB2312" w:eastAsia="仿宋_GB2312"/>
                <w:sz w:val="24"/>
              </w:rPr>
            </w:pPr>
            <w:r>
              <w:rPr>
                <w:rFonts w:ascii="仿宋_GB2312" w:eastAsia="仿宋_GB2312" w:hAnsi="宋体" w:cs="仿宋_GB2312" w:hint="eastAsia"/>
                <w:kern w:val="0"/>
                <w:szCs w:val="21"/>
              </w:rPr>
              <w:t>62049578</w:t>
            </w:r>
          </w:p>
        </w:tc>
        <w:tc>
          <w:tcPr>
            <w:tcW w:w="1800" w:type="dxa"/>
            <w:tcBorders>
              <w:top w:val="single" w:sz="4" w:space="0" w:color="auto"/>
              <w:left w:val="single" w:sz="4" w:space="0" w:color="auto"/>
              <w:bottom w:val="single" w:sz="4" w:space="0" w:color="auto"/>
              <w:right w:val="single" w:sz="4" w:space="0" w:color="auto"/>
            </w:tcBorders>
            <w:vAlign w:val="center"/>
          </w:tcPr>
          <w:p w:rsidR="00853FD3" w:rsidRDefault="00853FD3" w:rsidP="00D47AB9">
            <w:pPr>
              <w:widowControl/>
              <w:jc w:val="center"/>
              <w:textAlignment w:val="center"/>
              <w:rPr>
                <w:rFonts w:ascii="仿宋_GB2312" w:eastAsia="仿宋_GB2312"/>
                <w:sz w:val="24"/>
              </w:rPr>
            </w:pPr>
            <w:r>
              <w:rPr>
                <w:rFonts w:ascii="仿宋_GB2312" w:eastAsia="仿宋_GB2312" w:hAnsi="宋体" w:cs="仿宋_GB2312" w:hint="eastAsia"/>
                <w:kern w:val="0"/>
                <w:szCs w:val="21"/>
              </w:rPr>
              <w:t>13804410530</w:t>
            </w:r>
          </w:p>
        </w:tc>
      </w:tr>
      <w:tr w:rsidR="00853FD3">
        <w:trPr>
          <w:trHeight w:hRule="exact" w:val="737"/>
        </w:trPr>
        <w:tc>
          <w:tcPr>
            <w:tcW w:w="1149" w:type="dxa"/>
            <w:tcBorders>
              <w:top w:val="single" w:sz="4" w:space="0" w:color="auto"/>
              <w:left w:val="single" w:sz="4" w:space="0" w:color="auto"/>
              <w:bottom w:val="single" w:sz="4" w:space="0" w:color="auto"/>
              <w:right w:val="single" w:sz="4" w:space="0" w:color="auto"/>
            </w:tcBorders>
            <w:vAlign w:val="center"/>
          </w:tcPr>
          <w:p w:rsidR="00853FD3" w:rsidRDefault="00853FD3" w:rsidP="00D47AB9">
            <w:pPr>
              <w:widowControl/>
              <w:jc w:val="center"/>
              <w:textAlignment w:val="center"/>
              <w:rPr>
                <w:rFonts w:ascii="仿宋_GB2312" w:eastAsia="仿宋_GB2312"/>
                <w:sz w:val="24"/>
              </w:rPr>
            </w:pPr>
            <w:r>
              <w:rPr>
                <w:rFonts w:ascii="仿宋_GB2312" w:eastAsia="仿宋_GB2312" w:hAnsi="宋体" w:cs="仿宋_GB2312" w:hint="eastAsia"/>
                <w:kern w:val="0"/>
                <w:sz w:val="24"/>
              </w:rPr>
              <w:t>成员</w:t>
            </w:r>
          </w:p>
        </w:tc>
        <w:tc>
          <w:tcPr>
            <w:tcW w:w="1808" w:type="dxa"/>
            <w:tcBorders>
              <w:top w:val="single" w:sz="4" w:space="0" w:color="auto"/>
              <w:left w:val="single" w:sz="4" w:space="0" w:color="auto"/>
              <w:bottom w:val="single" w:sz="4" w:space="0" w:color="auto"/>
              <w:right w:val="single" w:sz="4" w:space="0" w:color="auto"/>
            </w:tcBorders>
            <w:vAlign w:val="center"/>
          </w:tcPr>
          <w:p w:rsidR="00853FD3" w:rsidRDefault="00853FD3" w:rsidP="00D47AB9">
            <w:pPr>
              <w:widowControl/>
              <w:jc w:val="center"/>
              <w:textAlignment w:val="center"/>
              <w:rPr>
                <w:rFonts w:ascii="仿宋_GB2312" w:eastAsia="仿宋_GB2312"/>
                <w:sz w:val="24"/>
              </w:rPr>
            </w:pPr>
            <w:r>
              <w:rPr>
                <w:rFonts w:ascii="仿宋_GB2312" w:eastAsia="仿宋_GB2312" w:hAnsi="宋体" w:cs="仿宋_GB2312" w:hint="eastAsia"/>
                <w:kern w:val="0"/>
                <w:sz w:val="24"/>
              </w:rPr>
              <w:t>市教育局</w:t>
            </w:r>
          </w:p>
        </w:tc>
        <w:tc>
          <w:tcPr>
            <w:tcW w:w="1126" w:type="dxa"/>
            <w:tcBorders>
              <w:top w:val="single" w:sz="4" w:space="0" w:color="auto"/>
              <w:left w:val="single" w:sz="4" w:space="0" w:color="auto"/>
              <w:bottom w:val="single" w:sz="4" w:space="0" w:color="auto"/>
              <w:right w:val="single" w:sz="4" w:space="0" w:color="auto"/>
            </w:tcBorders>
            <w:vAlign w:val="center"/>
          </w:tcPr>
          <w:p w:rsidR="00853FD3" w:rsidRDefault="00853FD3" w:rsidP="00D47AB9">
            <w:pPr>
              <w:widowControl/>
              <w:jc w:val="center"/>
              <w:textAlignment w:val="center"/>
              <w:rPr>
                <w:rFonts w:ascii="仿宋_GB2312" w:eastAsia="仿宋_GB2312"/>
                <w:sz w:val="24"/>
              </w:rPr>
            </w:pPr>
            <w:r>
              <w:rPr>
                <w:rFonts w:ascii="仿宋_GB2312" w:eastAsia="仿宋_GB2312" w:hAnsi="宋体" w:cs="仿宋_GB2312" w:hint="eastAsia"/>
                <w:kern w:val="0"/>
                <w:sz w:val="24"/>
              </w:rPr>
              <w:t>孙伟国</w:t>
            </w:r>
          </w:p>
        </w:tc>
        <w:tc>
          <w:tcPr>
            <w:tcW w:w="1573" w:type="dxa"/>
            <w:tcBorders>
              <w:top w:val="single" w:sz="4" w:space="0" w:color="auto"/>
              <w:left w:val="single" w:sz="4" w:space="0" w:color="auto"/>
              <w:bottom w:val="single" w:sz="4" w:space="0" w:color="auto"/>
              <w:right w:val="single" w:sz="4" w:space="0" w:color="auto"/>
            </w:tcBorders>
            <w:vAlign w:val="center"/>
          </w:tcPr>
          <w:p w:rsidR="00853FD3" w:rsidRDefault="00853FD3" w:rsidP="00D47AB9">
            <w:pPr>
              <w:widowControl/>
              <w:jc w:val="center"/>
              <w:textAlignment w:val="center"/>
              <w:rPr>
                <w:rFonts w:ascii="仿宋_GB2312" w:eastAsia="仿宋_GB2312"/>
                <w:sz w:val="24"/>
              </w:rPr>
            </w:pPr>
            <w:r>
              <w:rPr>
                <w:rFonts w:ascii="仿宋_GB2312" w:eastAsia="仿宋_GB2312" w:hAnsi="宋体" w:cs="仿宋_GB2312" w:hint="eastAsia"/>
                <w:kern w:val="0"/>
                <w:sz w:val="24"/>
              </w:rPr>
              <w:t>调研员</w:t>
            </w:r>
          </w:p>
        </w:tc>
        <w:tc>
          <w:tcPr>
            <w:tcW w:w="1635" w:type="dxa"/>
            <w:tcBorders>
              <w:top w:val="single" w:sz="4" w:space="0" w:color="auto"/>
              <w:left w:val="single" w:sz="4" w:space="0" w:color="auto"/>
              <w:bottom w:val="single" w:sz="4" w:space="0" w:color="auto"/>
              <w:right w:val="single" w:sz="4" w:space="0" w:color="auto"/>
            </w:tcBorders>
            <w:vAlign w:val="center"/>
          </w:tcPr>
          <w:p w:rsidR="00853FD3" w:rsidRDefault="00853FD3" w:rsidP="00D47AB9">
            <w:pPr>
              <w:widowControl/>
              <w:jc w:val="center"/>
              <w:textAlignment w:val="center"/>
              <w:rPr>
                <w:rFonts w:ascii="仿宋_GB2312" w:eastAsia="仿宋_GB2312"/>
                <w:sz w:val="24"/>
              </w:rPr>
            </w:pPr>
            <w:r>
              <w:rPr>
                <w:rFonts w:ascii="仿宋_GB2312" w:eastAsia="仿宋_GB2312" w:hAnsi="宋体" w:cs="仿宋_GB2312" w:hint="eastAsia"/>
                <w:kern w:val="0"/>
                <w:sz w:val="24"/>
              </w:rPr>
              <w:t>62049987</w:t>
            </w:r>
          </w:p>
        </w:tc>
        <w:tc>
          <w:tcPr>
            <w:tcW w:w="1800" w:type="dxa"/>
            <w:tcBorders>
              <w:top w:val="single" w:sz="4" w:space="0" w:color="auto"/>
              <w:left w:val="single" w:sz="4" w:space="0" w:color="auto"/>
              <w:bottom w:val="single" w:sz="4" w:space="0" w:color="auto"/>
              <w:right w:val="single" w:sz="4" w:space="0" w:color="auto"/>
            </w:tcBorders>
            <w:vAlign w:val="center"/>
          </w:tcPr>
          <w:p w:rsidR="00853FD3" w:rsidRDefault="00853FD3" w:rsidP="00D47AB9">
            <w:pPr>
              <w:widowControl/>
              <w:jc w:val="center"/>
              <w:textAlignment w:val="center"/>
              <w:rPr>
                <w:rFonts w:ascii="仿宋_GB2312" w:eastAsia="仿宋_GB2312"/>
                <w:sz w:val="24"/>
              </w:rPr>
            </w:pPr>
            <w:r>
              <w:rPr>
                <w:rFonts w:ascii="仿宋_GB2312" w:eastAsia="仿宋_GB2312" w:hAnsi="宋体" w:cs="仿宋_GB2312" w:hint="eastAsia"/>
                <w:kern w:val="0"/>
                <w:sz w:val="24"/>
              </w:rPr>
              <w:t>18643203456</w:t>
            </w:r>
          </w:p>
        </w:tc>
      </w:tr>
      <w:tr w:rsidR="00853FD3">
        <w:trPr>
          <w:trHeight w:hRule="exact" w:val="737"/>
        </w:trPr>
        <w:tc>
          <w:tcPr>
            <w:tcW w:w="1149" w:type="dxa"/>
            <w:tcBorders>
              <w:top w:val="single" w:sz="4" w:space="0" w:color="auto"/>
              <w:left w:val="single" w:sz="4" w:space="0" w:color="auto"/>
              <w:bottom w:val="single" w:sz="4" w:space="0" w:color="auto"/>
              <w:right w:val="single" w:sz="4" w:space="0" w:color="auto"/>
            </w:tcBorders>
            <w:vAlign w:val="center"/>
          </w:tcPr>
          <w:p w:rsidR="00853FD3" w:rsidRDefault="00853FD3" w:rsidP="00D47AB9">
            <w:pPr>
              <w:widowControl/>
              <w:jc w:val="center"/>
              <w:textAlignment w:val="center"/>
              <w:rPr>
                <w:rFonts w:ascii="仿宋_GB2312" w:eastAsia="仿宋_GB2312"/>
                <w:sz w:val="24"/>
              </w:rPr>
            </w:pPr>
            <w:r>
              <w:rPr>
                <w:rFonts w:ascii="仿宋_GB2312" w:eastAsia="仿宋_GB2312" w:hAnsi="宋体" w:cs="仿宋_GB2312" w:hint="eastAsia"/>
                <w:kern w:val="0"/>
                <w:szCs w:val="21"/>
              </w:rPr>
              <w:lastRenderedPageBreak/>
              <w:t>成员</w:t>
            </w:r>
          </w:p>
        </w:tc>
        <w:tc>
          <w:tcPr>
            <w:tcW w:w="1808" w:type="dxa"/>
            <w:tcBorders>
              <w:top w:val="single" w:sz="4" w:space="0" w:color="auto"/>
              <w:left w:val="single" w:sz="4" w:space="0" w:color="auto"/>
              <w:bottom w:val="single" w:sz="4" w:space="0" w:color="auto"/>
              <w:right w:val="single" w:sz="4" w:space="0" w:color="auto"/>
            </w:tcBorders>
            <w:vAlign w:val="center"/>
          </w:tcPr>
          <w:p w:rsidR="00853FD3" w:rsidRDefault="00853FD3" w:rsidP="00D47AB9">
            <w:pPr>
              <w:widowControl/>
              <w:jc w:val="center"/>
              <w:textAlignment w:val="center"/>
              <w:rPr>
                <w:rFonts w:ascii="仿宋_GB2312" w:eastAsia="仿宋_GB2312"/>
                <w:sz w:val="24"/>
              </w:rPr>
            </w:pPr>
            <w:r>
              <w:rPr>
                <w:rFonts w:ascii="仿宋_GB2312" w:eastAsia="仿宋_GB2312" w:hAnsi="宋体" w:cs="仿宋_GB2312" w:hint="eastAsia"/>
                <w:kern w:val="0"/>
                <w:szCs w:val="21"/>
              </w:rPr>
              <w:t>市应急管理局</w:t>
            </w:r>
          </w:p>
        </w:tc>
        <w:tc>
          <w:tcPr>
            <w:tcW w:w="1126" w:type="dxa"/>
            <w:tcBorders>
              <w:top w:val="single" w:sz="4" w:space="0" w:color="auto"/>
              <w:left w:val="single" w:sz="4" w:space="0" w:color="auto"/>
              <w:bottom w:val="single" w:sz="4" w:space="0" w:color="auto"/>
              <w:right w:val="single" w:sz="4" w:space="0" w:color="auto"/>
            </w:tcBorders>
            <w:vAlign w:val="center"/>
          </w:tcPr>
          <w:p w:rsidR="00853FD3" w:rsidRDefault="00853FD3" w:rsidP="00D47AB9">
            <w:pPr>
              <w:widowControl/>
              <w:jc w:val="center"/>
              <w:textAlignment w:val="center"/>
              <w:rPr>
                <w:rFonts w:ascii="仿宋_GB2312" w:eastAsia="仿宋_GB2312"/>
                <w:sz w:val="24"/>
              </w:rPr>
            </w:pPr>
            <w:r>
              <w:rPr>
                <w:rFonts w:ascii="仿宋_GB2312" w:eastAsia="仿宋_GB2312" w:hAnsi="宋体" w:cs="仿宋_GB2312" w:hint="eastAsia"/>
                <w:kern w:val="0"/>
                <w:szCs w:val="21"/>
              </w:rPr>
              <w:t>许东光</w:t>
            </w:r>
          </w:p>
        </w:tc>
        <w:tc>
          <w:tcPr>
            <w:tcW w:w="1573" w:type="dxa"/>
            <w:tcBorders>
              <w:top w:val="single" w:sz="4" w:space="0" w:color="auto"/>
              <w:left w:val="single" w:sz="4" w:space="0" w:color="auto"/>
              <w:bottom w:val="single" w:sz="4" w:space="0" w:color="auto"/>
              <w:right w:val="single" w:sz="4" w:space="0" w:color="auto"/>
            </w:tcBorders>
            <w:vAlign w:val="center"/>
          </w:tcPr>
          <w:p w:rsidR="00853FD3" w:rsidRDefault="00853FD3" w:rsidP="00D47AB9">
            <w:pPr>
              <w:widowControl/>
              <w:jc w:val="center"/>
              <w:textAlignment w:val="center"/>
              <w:rPr>
                <w:rFonts w:ascii="仿宋_GB2312" w:eastAsia="仿宋_GB2312"/>
                <w:sz w:val="24"/>
              </w:rPr>
            </w:pPr>
            <w:r>
              <w:rPr>
                <w:rFonts w:ascii="仿宋_GB2312" w:eastAsia="仿宋_GB2312" w:hAnsi="宋体" w:cs="仿宋_GB2312" w:hint="eastAsia"/>
                <w:kern w:val="0"/>
                <w:szCs w:val="21"/>
              </w:rPr>
              <w:t>副局长</w:t>
            </w:r>
          </w:p>
        </w:tc>
        <w:tc>
          <w:tcPr>
            <w:tcW w:w="1635" w:type="dxa"/>
            <w:tcBorders>
              <w:top w:val="single" w:sz="4" w:space="0" w:color="auto"/>
              <w:left w:val="single" w:sz="4" w:space="0" w:color="auto"/>
              <w:bottom w:val="single" w:sz="4" w:space="0" w:color="auto"/>
              <w:right w:val="single" w:sz="4" w:space="0" w:color="auto"/>
            </w:tcBorders>
            <w:vAlign w:val="center"/>
          </w:tcPr>
          <w:p w:rsidR="00853FD3" w:rsidRDefault="00853FD3" w:rsidP="00D47AB9">
            <w:pPr>
              <w:widowControl/>
              <w:jc w:val="center"/>
              <w:textAlignment w:val="center"/>
              <w:rPr>
                <w:rFonts w:ascii="仿宋_GB2312" w:eastAsia="仿宋_GB2312"/>
                <w:sz w:val="24"/>
              </w:rPr>
            </w:pPr>
            <w:r>
              <w:rPr>
                <w:rFonts w:ascii="仿宋_GB2312" w:eastAsia="仿宋_GB2312" w:hAnsi="宋体" w:cs="仿宋_GB2312" w:hint="eastAsia"/>
                <w:kern w:val="0"/>
                <w:szCs w:val="21"/>
              </w:rPr>
              <w:t>64805697</w:t>
            </w:r>
          </w:p>
        </w:tc>
        <w:tc>
          <w:tcPr>
            <w:tcW w:w="1800" w:type="dxa"/>
            <w:tcBorders>
              <w:top w:val="single" w:sz="4" w:space="0" w:color="auto"/>
              <w:left w:val="single" w:sz="4" w:space="0" w:color="auto"/>
              <w:bottom w:val="single" w:sz="4" w:space="0" w:color="auto"/>
              <w:right w:val="single" w:sz="4" w:space="0" w:color="auto"/>
            </w:tcBorders>
            <w:vAlign w:val="center"/>
          </w:tcPr>
          <w:p w:rsidR="00853FD3" w:rsidRDefault="00853FD3" w:rsidP="00D47AB9">
            <w:pPr>
              <w:widowControl/>
              <w:jc w:val="center"/>
              <w:textAlignment w:val="center"/>
              <w:rPr>
                <w:rFonts w:ascii="仿宋_GB2312" w:eastAsia="仿宋_GB2312"/>
                <w:sz w:val="24"/>
              </w:rPr>
            </w:pPr>
            <w:r>
              <w:rPr>
                <w:rFonts w:ascii="仿宋_GB2312" w:eastAsia="仿宋_GB2312" w:hAnsi="宋体" w:cs="仿宋_GB2312" w:hint="eastAsia"/>
                <w:kern w:val="0"/>
                <w:szCs w:val="21"/>
              </w:rPr>
              <w:t>13904422929</w:t>
            </w:r>
          </w:p>
        </w:tc>
      </w:tr>
      <w:tr w:rsidR="00853FD3">
        <w:trPr>
          <w:trHeight w:hRule="exact" w:val="737"/>
        </w:trPr>
        <w:tc>
          <w:tcPr>
            <w:tcW w:w="1149" w:type="dxa"/>
            <w:tcBorders>
              <w:top w:val="single" w:sz="4" w:space="0" w:color="auto"/>
              <w:left w:val="single" w:sz="4" w:space="0" w:color="auto"/>
              <w:bottom w:val="single" w:sz="4" w:space="0" w:color="auto"/>
              <w:right w:val="single" w:sz="4" w:space="0" w:color="auto"/>
            </w:tcBorders>
            <w:vAlign w:val="center"/>
          </w:tcPr>
          <w:p w:rsidR="00853FD3" w:rsidRDefault="00853FD3" w:rsidP="00D47AB9">
            <w:pPr>
              <w:widowControl/>
              <w:jc w:val="center"/>
              <w:textAlignment w:val="center"/>
              <w:rPr>
                <w:rFonts w:ascii="仿宋_GB2312" w:eastAsia="仿宋_GB2312" w:hAnsi="宋体" w:cs="仿宋_GB2312"/>
                <w:kern w:val="0"/>
                <w:szCs w:val="21"/>
              </w:rPr>
            </w:pPr>
            <w:r>
              <w:rPr>
                <w:rFonts w:ascii="仿宋_GB2312" w:eastAsia="仿宋_GB2312" w:hAnsi="宋体" w:cs="仿宋_GB2312" w:hint="eastAsia"/>
                <w:kern w:val="0"/>
                <w:szCs w:val="21"/>
              </w:rPr>
              <w:t>成员</w:t>
            </w:r>
          </w:p>
        </w:tc>
        <w:tc>
          <w:tcPr>
            <w:tcW w:w="1808" w:type="dxa"/>
            <w:tcBorders>
              <w:top w:val="single" w:sz="4" w:space="0" w:color="auto"/>
              <w:left w:val="single" w:sz="4" w:space="0" w:color="auto"/>
              <w:bottom w:val="single" w:sz="4" w:space="0" w:color="auto"/>
              <w:right w:val="single" w:sz="4" w:space="0" w:color="auto"/>
            </w:tcBorders>
            <w:vAlign w:val="center"/>
          </w:tcPr>
          <w:p w:rsidR="00853FD3" w:rsidRDefault="00853FD3" w:rsidP="00D47AB9">
            <w:pPr>
              <w:widowControl/>
              <w:jc w:val="center"/>
              <w:textAlignment w:val="center"/>
              <w:rPr>
                <w:rFonts w:ascii="仿宋_GB2312" w:eastAsia="仿宋_GB2312" w:hAnsi="宋体" w:cs="仿宋_GB2312"/>
                <w:kern w:val="0"/>
                <w:szCs w:val="21"/>
              </w:rPr>
            </w:pPr>
            <w:r>
              <w:rPr>
                <w:rFonts w:ascii="仿宋_GB2312" w:eastAsia="仿宋_GB2312" w:hAnsi="宋体" w:cs="仿宋_GB2312" w:hint="eastAsia"/>
                <w:kern w:val="0"/>
                <w:szCs w:val="21"/>
              </w:rPr>
              <w:t>市消防救援支队</w:t>
            </w:r>
          </w:p>
        </w:tc>
        <w:tc>
          <w:tcPr>
            <w:tcW w:w="1126" w:type="dxa"/>
            <w:tcBorders>
              <w:top w:val="single" w:sz="4" w:space="0" w:color="auto"/>
              <w:left w:val="single" w:sz="4" w:space="0" w:color="auto"/>
              <w:bottom w:val="single" w:sz="4" w:space="0" w:color="auto"/>
              <w:right w:val="single" w:sz="4" w:space="0" w:color="auto"/>
            </w:tcBorders>
            <w:vAlign w:val="center"/>
          </w:tcPr>
          <w:p w:rsidR="00853FD3" w:rsidRDefault="00853FD3" w:rsidP="00D47AB9">
            <w:pPr>
              <w:widowControl/>
              <w:jc w:val="center"/>
              <w:textAlignment w:val="center"/>
              <w:rPr>
                <w:rFonts w:ascii="仿宋_GB2312" w:eastAsia="仿宋_GB2312" w:hAnsi="宋体" w:cs="仿宋_GB2312"/>
                <w:kern w:val="0"/>
                <w:szCs w:val="21"/>
              </w:rPr>
            </w:pPr>
            <w:r>
              <w:rPr>
                <w:rFonts w:ascii="仿宋_GB2312" w:eastAsia="仿宋_GB2312" w:hAnsi="宋体" w:cs="仿宋_GB2312" w:hint="eastAsia"/>
                <w:kern w:val="0"/>
                <w:szCs w:val="21"/>
              </w:rPr>
              <w:t>刘磊</w:t>
            </w:r>
          </w:p>
        </w:tc>
        <w:tc>
          <w:tcPr>
            <w:tcW w:w="1573" w:type="dxa"/>
            <w:tcBorders>
              <w:top w:val="single" w:sz="4" w:space="0" w:color="auto"/>
              <w:left w:val="single" w:sz="4" w:space="0" w:color="auto"/>
              <w:bottom w:val="single" w:sz="4" w:space="0" w:color="auto"/>
              <w:right w:val="single" w:sz="4" w:space="0" w:color="auto"/>
            </w:tcBorders>
            <w:vAlign w:val="center"/>
          </w:tcPr>
          <w:p w:rsidR="00853FD3" w:rsidRDefault="00853FD3" w:rsidP="00D47AB9">
            <w:pPr>
              <w:widowControl/>
              <w:jc w:val="center"/>
              <w:textAlignment w:val="center"/>
              <w:rPr>
                <w:rFonts w:ascii="仿宋_GB2312" w:eastAsia="仿宋_GB2312" w:hAnsi="宋体" w:cs="仿宋_GB2312"/>
                <w:kern w:val="0"/>
                <w:szCs w:val="21"/>
              </w:rPr>
            </w:pPr>
            <w:r>
              <w:rPr>
                <w:rFonts w:ascii="仿宋_GB2312" w:eastAsia="仿宋_GB2312" w:hAnsi="宋体" w:cs="仿宋_GB2312" w:hint="eastAsia"/>
                <w:kern w:val="0"/>
                <w:szCs w:val="21"/>
              </w:rPr>
              <w:t>支队长</w:t>
            </w:r>
          </w:p>
        </w:tc>
        <w:tc>
          <w:tcPr>
            <w:tcW w:w="1635" w:type="dxa"/>
            <w:tcBorders>
              <w:top w:val="single" w:sz="4" w:space="0" w:color="auto"/>
              <w:left w:val="single" w:sz="4" w:space="0" w:color="auto"/>
              <w:bottom w:val="single" w:sz="4" w:space="0" w:color="auto"/>
              <w:right w:val="single" w:sz="4" w:space="0" w:color="auto"/>
            </w:tcBorders>
            <w:vAlign w:val="center"/>
          </w:tcPr>
          <w:p w:rsidR="00853FD3" w:rsidRDefault="00853FD3" w:rsidP="00D47AB9">
            <w:pPr>
              <w:widowControl/>
              <w:jc w:val="center"/>
              <w:textAlignment w:val="center"/>
              <w:rPr>
                <w:rFonts w:ascii="仿宋_GB2312" w:eastAsia="仿宋_GB2312" w:hAnsi="宋体" w:cs="仿宋_GB2312"/>
                <w:kern w:val="0"/>
                <w:szCs w:val="21"/>
              </w:rPr>
            </w:pPr>
            <w:r>
              <w:rPr>
                <w:rFonts w:ascii="仿宋_GB2312" w:eastAsia="仿宋_GB2312" w:hAnsi="宋体" w:cs="仿宋_GB2312" w:hint="eastAsia"/>
                <w:kern w:val="0"/>
                <w:szCs w:val="21"/>
              </w:rPr>
              <w:t>62508001</w:t>
            </w:r>
          </w:p>
        </w:tc>
        <w:tc>
          <w:tcPr>
            <w:tcW w:w="1800" w:type="dxa"/>
            <w:tcBorders>
              <w:top w:val="single" w:sz="4" w:space="0" w:color="auto"/>
              <w:left w:val="single" w:sz="4" w:space="0" w:color="auto"/>
              <w:bottom w:val="single" w:sz="4" w:space="0" w:color="auto"/>
              <w:right w:val="single" w:sz="4" w:space="0" w:color="auto"/>
            </w:tcBorders>
            <w:vAlign w:val="center"/>
          </w:tcPr>
          <w:p w:rsidR="00853FD3" w:rsidRDefault="00853FD3" w:rsidP="00D47AB9">
            <w:pPr>
              <w:widowControl/>
              <w:jc w:val="center"/>
              <w:textAlignment w:val="center"/>
              <w:rPr>
                <w:rFonts w:ascii="仿宋_GB2312" w:eastAsia="仿宋_GB2312" w:hAnsi="宋体" w:cs="仿宋_GB2312"/>
                <w:kern w:val="0"/>
                <w:szCs w:val="21"/>
              </w:rPr>
            </w:pPr>
            <w:r>
              <w:rPr>
                <w:rFonts w:ascii="仿宋_GB2312" w:eastAsia="仿宋_GB2312" w:hAnsi="宋体" w:cs="仿宋_GB2312" w:hint="eastAsia"/>
                <w:kern w:val="0"/>
                <w:szCs w:val="21"/>
              </w:rPr>
              <w:t>17804326888</w:t>
            </w:r>
          </w:p>
        </w:tc>
      </w:tr>
      <w:tr w:rsidR="00853FD3">
        <w:trPr>
          <w:trHeight w:hRule="exact" w:val="737"/>
        </w:trPr>
        <w:tc>
          <w:tcPr>
            <w:tcW w:w="1149" w:type="dxa"/>
            <w:tcBorders>
              <w:top w:val="single" w:sz="4" w:space="0" w:color="auto"/>
              <w:left w:val="single" w:sz="4" w:space="0" w:color="auto"/>
              <w:bottom w:val="single" w:sz="4" w:space="0" w:color="auto"/>
              <w:right w:val="single" w:sz="4" w:space="0" w:color="auto"/>
            </w:tcBorders>
            <w:vAlign w:val="center"/>
          </w:tcPr>
          <w:p w:rsidR="00853FD3" w:rsidRDefault="00853FD3" w:rsidP="00D47AB9">
            <w:pPr>
              <w:widowControl/>
              <w:jc w:val="center"/>
              <w:textAlignment w:val="center"/>
              <w:rPr>
                <w:rFonts w:ascii="仿宋_GB2312" w:eastAsia="仿宋_GB2312"/>
                <w:sz w:val="24"/>
              </w:rPr>
            </w:pPr>
            <w:r>
              <w:rPr>
                <w:rFonts w:ascii="仿宋_GB2312" w:eastAsia="仿宋_GB2312" w:hAnsi="宋体" w:cs="仿宋_GB2312" w:hint="eastAsia"/>
                <w:kern w:val="0"/>
                <w:szCs w:val="21"/>
              </w:rPr>
              <w:t>成员</w:t>
            </w:r>
          </w:p>
        </w:tc>
        <w:tc>
          <w:tcPr>
            <w:tcW w:w="1808" w:type="dxa"/>
            <w:tcBorders>
              <w:top w:val="single" w:sz="4" w:space="0" w:color="auto"/>
              <w:left w:val="single" w:sz="4" w:space="0" w:color="auto"/>
              <w:bottom w:val="single" w:sz="4" w:space="0" w:color="auto"/>
              <w:right w:val="single" w:sz="4" w:space="0" w:color="auto"/>
            </w:tcBorders>
            <w:vAlign w:val="center"/>
          </w:tcPr>
          <w:p w:rsidR="00853FD3" w:rsidRDefault="00853FD3" w:rsidP="00D47AB9">
            <w:pPr>
              <w:widowControl/>
              <w:jc w:val="center"/>
              <w:textAlignment w:val="center"/>
              <w:rPr>
                <w:rFonts w:ascii="仿宋_GB2312" w:eastAsia="仿宋_GB2312"/>
                <w:sz w:val="24"/>
              </w:rPr>
            </w:pPr>
            <w:r>
              <w:rPr>
                <w:rFonts w:ascii="仿宋_GB2312" w:eastAsia="仿宋_GB2312" w:hAnsi="宋体" w:cs="仿宋_GB2312" w:hint="eastAsia"/>
                <w:kern w:val="0"/>
                <w:szCs w:val="21"/>
              </w:rPr>
              <w:t>吉林军分区</w:t>
            </w:r>
          </w:p>
        </w:tc>
        <w:tc>
          <w:tcPr>
            <w:tcW w:w="1126" w:type="dxa"/>
            <w:tcBorders>
              <w:top w:val="single" w:sz="4" w:space="0" w:color="auto"/>
              <w:left w:val="single" w:sz="4" w:space="0" w:color="auto"/>
              <w:bottom w:val="single" w:sz="4" w:space="0" w:color="auto"/>
              <w:right w:val="single" w:sz="4" w:space="0" w:color="auto"/>
            </w:tcBorders>
            <w:vAlign w:val="center"/>
          </w:tcPr>
          <w:p w:rsidR="00853FD3" w:rsidRDefault="00853FD3" w:rsidP="00D47AB9">
            <w:pPr>
              <w:widowControl/>
              <w:jc w:val="center"/>
              <w:textAlignment w:val="center"/>
              <w:rPr>
                <w:rFonts w:ascii="仿宋_GB2312" w:eastAsia="仿宋_GB2312"/>
                <w:sz w:val="24"/>
              </w:rPr>
            </w:pPr>
            <w:r>
              <w:rPr>
                <w:rFonts w:ascii="仿宋_GB2312" w:eastAsia="仿宋_GB2312" w:hAnsi="宋体" w:cs="仿宋_GB2312" w:hint="eastAsia"/>
                <w:kern w:val="0"/>
                <w:szCs w:val="21"/>
              </w:rPr>
              <w:t>钟玉</w:t>
            </w:r>
          </w:p>
        </w:tc>
        <w:tc>
          <w:tcPr>
            <w:tcW w:w="1573" w:type="dxa"/>
            <w:tcBorders>
              <w:top w:val="single" w:sz="4" w:space="0" w:color="auto"/>
              <w:left w:val="single" w:sz="4" w:space="0" w:color="auto"/>
              <w:bottom w:val="single" w:sz="4" w:space="0" w:color="auto"/>
              <w:right w:val="single" w:sz="4" w:space="0" w:color="auto"/>
            </w:tcBorders>
            <w:vAlign w:val="center"/>
          </w:tcPr>
          <w:p w:rsidR="00853FD3" w:rsidRDefault="00853FD3" w:rsidP="00D47AB9">
            <w:pPr>
              <w:widowControl/>
              <w:jc w:val="center"/>
              <w:textAlignment w:val="center"/>
              <w:rPr>
                <w:rFonts w:ascii="仿宋_GB2312" w:eastAsia="仿宋_GB2312"/>
                <w:sz w:val="24"/>
              </w:rPr>
            </w:pPr>
            <w:r>
              <w:rPr>
                <w:rFonts w:ascii="仿宋_GB2312" w:eastAsia="仿宋_GB2312" w:hAnsi="宋体" w:cs="仿宋_GB2312" w:hint="eastAsia"/>
                <w:kern w:val="0"/>
                <w:szCs w:val="21"/>
              </w:rPr>
              <w:t>政委</w:t>
            </w:r>
          </w:p>
        </w:tc>
        <w:tc>
          <w:tcPr>
            <w:tcW w:w="1635" w:type="dxa"/>
            <w:tcBorders>
              <w:top w:val="single" w:sz="4" w:space="0" w:color="auto"/>
              <w:left w:val="single" w:sz="4" w:space="0" w:color="auto"/>
              <w:bottom w:val="single" w:sz="4" w:space="0" w:color="auto"/>
              <w:right w:val="single" w:sz="4" w:space="0" w:color="auto"/>
            </w:tcBorders>
            <w:vAlign w:val="center"/>
          </w:tcPr>
          <w:p w:rsidR="00853FD3" w:rsidRDefault="00853FD3" w:rsidP="00D47AB9">
            <w:pPr>
              <w:widowControl/>
              <w:jc w:val="center"/>
              <w:textAlignment w:val="center"/>
              <w:rPr>
                <w:rFonts w:ascii="仿宋_GB2312" w:eastAsia="仿宋_GB2312"/>
                <w:sz w:val="24"/>
              </w:rPr>
            </w:pPr>
            <w:r>
              <w:rPr>
                <w:rFonts w:ascii="仿宋_GB2312" w:eastAsia="仿宋_GB2312" w:hAnsi="宋体" w:cs="仿宋_GB2312" w:hint="eastAsia"/>
                <w:kern w:val="0"/>
                <w:szCs w:val="21"/>
              </w:rPr>
              <w:t>62570802</w:t>
            </w:r>
          </w:p>
        </w:tc>
        <w:tc>
          <w:tcPr>
            <w:tcW w:w="1800" w:type="dxa"/>
            <w:tcBorders>
              <w:top w:val="single" w:sz="4" w:space="0" w:color="auto"/>
              <w:left w:val="single" w:sz="4" w:space="0" w:color="auto"/>
              <w:bottom w:val="single" w:sz="4" w:space="0" w:color="auto"/>
              <w:right w:val="single" w:sz="4" w:space="0" w:color="auto"/>
            </w:tcBorders>
            <w:vAlign w:val="center"/>
          </w:tcPr>
          <w:p w:rsidR="00853FD3" w:rsidRDefault="00853FD3" w:rsidP="00D47AB9">
            <w:pPr>
              <w:widowControl/>
              <w:jc w:val="center"/>
              <w:textAlignment w:val="center"/>
              <w:rPr>
                <w:rFonts w:ascii="仿宋_GB2312" w:eastAsia="仿宋_GB2312"/>
                <w:sz w:val="24"/>
              </w:rPr>
            </w:pPr>
            <w:r>
              <w:rPr>
                <w:rFonts w:ascii="仿宋_GB2312" w:eastAsia="仿宋_GB2312" w:hAnsi="宋体" w:cs="仿宋_GB2312" w:hint="eastAsia"/>
                <w:kern w:val="0"/>
                <w:szCs w:val="21"/>
              </w:rPr>
              <w:t>18343693555</w:t>
            </w:r>
          </w:p>
        </w:tc>
      </w:tr>
      <w:tr w:rsidR="00853FD3">
        <w:trPr>
          <w:trHeight w:hRule="exact" w:val="737"/>
        </w:trPr>
        <w:tc>
          <w:tcPr>
            <w:tcW w:w="1149" w:type="dxa"/>
            <w:tcBorders>
              <w:top w:val="single" w:sz="4" w:space="0" w:color="auto"/>
              <w:left w:val="single" w:sz="4" w:space="0" w:color="auto"/>
              <w:bottom w:val="single" w:sz="4" w:space="0" w:color="auto"/>
              <w:right w:val="single" w:sz="4" w:space="0" w:color="auto"/>
            </w:tcBorders>
            <w:vAlign w:val="center"/>
          </w:tcPr>
          <w:p w:rsidR="00853FD3" w:rsidRDefault="00853FD3" w:rsidP="00D47AB9">
            <w:pPr>
              <w:widowControl/>
              <w:jc w:val="center"/>
              <w:textAlignment w:val="center"/>
              <w:rPr>
                <w:rFonts w:ascii="仿宋_GB2312" w:eastAsia="仿宋_GB2312"/>
                <w:sz w:val="24"/>
              </w:rPr>
            </w:pPr>
            <w:r>
              <w:rPr>
                <w:rFonts w:ascii="仿宋_GB2312" w:eastAsia="仿宋_GB2312" w:hAnsi="宋体" w:cs="仿宋_GB2312" w:hint="eastAsia"/>
                <w:kern w:val="0"/>
                <w:szCs w:val="21"/>
              </w:rPr>
              <w:t>成员</w:t>
            </w:r>
          </w:p>
        </w:tc>
        <w:tc>
          <w:tcPr>
            <w:tcW w:w="1808" w:type="dxa"/>
            <w:tcBorders>
              <w:top w:val="single" w:sz="4" w:space="0" w:color="auto"/>
              <w:left w:val="single" w:sz="4" w:space="0" w:color="auto"/>
              <w:bottom w:val="single" w:sz="4" w:space="0" w:color="auto"/>
              <w:right w:val="single" w:sz="4" w:space="0" w:color="auto"/>
            </w:tcBorders>
            <w:vAlign w:val="center"/>
          </w:tcPr>
          <w:p w:rsidR="00853FD3" w:rsidRDefault="00853FD3" w:rsidP="00D47AB9">
            <w:pPr>
              <w:widowControl/>
              <w:jc w:val="center"/>
              <w:textAlignment w:val="center"/>
              <w:rPr>
                <w:rFonts w:ascii="仿宋_GB2312" w:eastAsia="仿宋_GB2312" w:hAnsi="宋体" w:cs="仿宋_GB2312"/>
                <w:kern w:val="0"/>
                <w:sz w:val="24"/>
              </w:rPr>
            </w:pPr>
            <w:r>
              <w:rPr>
                <w:rFonts w:ascii="仿宋_GB2312" w:eastAsia="仿宋_GB2312" w:hAnsi="宋体" w:cs="仿宋_GB2312" w:hint="eastAsia"/>
                <w:kern w:val="0"/>
                <w:szCs w:val="21"/>
              </w:rPr>
              <w:t>吉林供电公司</w:t>
            </w:r>
          </w:p>
        </w:tc>
        <w:tc>
          <w:tcPr>
            <w:tcW w:w="1126" w:type="dxa"/>
            <w:tcBorders>
              <w:top w:val="single" w:sz="4" w:space="0" w:color="auto"/>
              <w:left w:val="single" w:sz="4" w:space="0" w:color="auto"/>
              <w:bottom w:val="single" w:sz="4" w:space="0" w:color="auto"/>
              <w:right w:val="single" w:sz="4" w:space="0" w:color="auto"/>
            </w:tcBorders>
            <w:vAlign w:val="center"/>
          </w:tcPr>
          <w:p w:rsidR="00853FD3" w:rsidRDefault="00853FD3" w:rsidP="00D47AB9">
            <w:pPr>
              <w:widowControl/>
              <w:jc w:val="center"/>
              <w:textAlignment w:val="center"/>
              <w:rPr>
                <w:rFonts w:ascii="仿宋_GB2312" w:eastAsia="仿宋_GB2312" w:hAnsi="宋体" w:cs="仿宋_GB2312"/>
                <w:kern w:val="0"/>
                <w:sz w:val="24"/>
              </w:rPr>
            </w:pPr>
            <w:r>
              <w:rPr>
                <w:rFonts w:ascii="仿宋_GB2312" w:eastAsia="仿宋_GB2312" w:hAnsi="宋体" w:cs="仿宋_GB2312" w:hint="eastAsia"/>
                <w:kern w:val="0"/>
                <w:szCs w:val="21"/>
              </w:rPr>
              <w:t>牛强</w:t>
            </w:r>
          </w:p>
        </w:tc>
        <w:tc>
          <w:tcPr>
            <w:tcW w:w="1573" w:type="dxa"/>
            <w:tcBorders>
              <w:top w:val="single" w:sz="4" w:space="0" w:color="auto"/>
              <w:left w:val="single" w:sz="4" w:space="0" w:color="auto"/>
              <w:bottom w:val="single" w:sz="4" w:space="0" w:color="auto"/>
              <w:right w:val="single" w:sz="4" w:space="0" w:color="auto"/>
            </w:tcBorders>
            <w:vAlign w:val="center"/>
          </w:tcPr>
          <w:p w:rsidR="00853FD3" w:rsidRDefault="00853FD3" w:rsidP="00D47AB9">
            <w:pPr>
              <w:widowControl/>
              <w:jc w:val="center"/>
              <w:textAlignment w:val="center"/>
              <w:rPr>
                <w:rFonts w:ascii="仿宋_GB2312" w:eastAsia="仿宋_GB2312" w:hAnsi="宋体" w:cs="仿宋_GB2312"/>
                <w:kern w:val="0"/>
                <w:sz w:val="24"/>
              </w:rPr>
            </w:pPr>
            <w:r>
              <w:rPr>
                <w:rFonts w:ascii="仿宋_GB2312" w:eastAsia="仿宋_GB2312" w:hAnsi="宋体" w:cs="仿宋_GB2312" w:hint="eastAsia"/>
                <w:kern w:val="0"/>
                <w:szCs w:val="21"/>
              </w:rPr>
              <w:t>副总工程师</w:t>
            </w:r>
          </w:p>
        </w:tc>
        <w:tc>
          <w:tcPr>
            <w:tcW w:w="1635" w:type="dxa"/>
            <w:tcBorders>
              <w:top w:val="single" w:sz="4" w:space="0" w:color="auto"/>
              <w:left w:val="single" w:sz="4" w:space="0" w:color="auto"/>
              <w:bottom w:val="single" w:sz="4" w:space="0" w:color="auto"/>
              <w:right w:val="single" w:sz="4" w:space="0" w:color="auto"/>
            </w:tcBorders>
            <w:vAlign w:val="center"/>
          </w:tcPr>
          <w:p w:rsidR="00853FD3" w:rsidRDefault="00853FD3" w:rsidP="00D47AB9">
            <w:pPr>
              <w:widowControl/>
              <w:jc w:val="center"/>
              <w:textAlignment w:val="center"/>
              <w:rPr>
                <w:rFonts w:ascii="仿宋_GB2312" w:eastAsia="仿宋_GB2312" w:hAnsi="宋体" w:cs="仿宋_GB2312"/>
                <w:kern w:val="0"/>
                <w:sz w:val="24"/>
              </w:rPr>
            </w:pPr>
            <w:r>
              <w:rPr>
                <w:rFonts w:ascii="仿宋_GB2312" w:eastAsia="仿宋_GB2312" w:hAnsi="宋体" w:cs="仿宋_GB2312" w:hint="eastAsia"/>
                <w:kern w:val="0"/>
                <w:szCs w:val="21"/>
              </w:rPr>
              <w:t>62402608</w:t>
            </w:r>
          </w:p>
        </w:tc>
        <w:tc>
          <w:tcPr>
            <w:tcW w:w="1800" w:type="dxa"/>
            <w:tcBorders>
              <w:top w:val="single" w:sz="4" w:space="0" w:color="auto"/>
              <w:left w:val="single" w:sz="4" w:space="0" w:color="auto"/>
              <w:bottom w:val="single" w:sz="4" w:space="0" w:color="auto"/>
              <w:right w:val="single" w:sz="4" w:space="0" w:color="auto"/>
            </w:tcBorders>
            <w:vAlign w:val="center"/>
          </w:tcPr>
          <w:p w:rsidR="00853FD3" w:rsidRDefault="00853FD3" w:rsidP="00D47AB9">
            <w:pPr>
              <w:widowControl/>
              <w:jc w:val="center"/>
              <w:textAlignment w:val="center"/>
              <w:rPr>
                <w:rFonts w:ascii="仿宋_GB2312" w:eastAsia="仿宋_GB2312" w:hAnsi="宋体" w:cs="仿宋_GB2312"/>
                <w:kern w:val="0"/>
                <w:sz w:val="24"/>
              </w:rPr>
            </w:pPr>
            <w:r>
              <w:rPr>
                <w:rFonts w:ascii="仿宋_GB2312" w:eastAsia="仿宋_GB2312" w:hAnsi="宋体" w:cs="仿宋_GB2312" w:hint="eastAsia"/>
                <w:kern w:val="0"/>
                <w:szCs w:val="21"/>
              </w:rPr>
              <w:t>13596271616</w:t>
            </w:r>
          </w:p>
        </w:tc>
      </w:tr>
      <w:tr w:rsidR="00853FD3">
        <w:trPr>
          <w:trHeight w:hRule="exact" w:val="737"/>
        </w:trPr>
        <w:tc>
          <w:tcPr>
            <w:tcW w:w="1149" w:type="dxa"/>
            <w:tcBorders>
              <w:top w:val="single" w:sz="4" w:space="0" w:color="auto"/>
              <w:left w:val="single" w:sz="4" w:space="0" w:color="auto"/>
              <w:bottom w:val="single" w:sz="4" w:space="0" w:color="auto"/>
              <w:right w:val="single" w:sz="4" w:space="0" w:color="auto"/>
            </w:tcBorders>
            <w:vAlign w:val="center"/>
          </w:tcPr>
          <w:p w:rsidR="00853FD3" w:rsidRDefault="00853FD3" w:rsidP="00D47AB9">
            <w:pPr>
              <w:widowControl/>
              <w:jc w:val="center"/>
              <w:textAlignment w:val="center"/>
              <w:rPr>
                <w:rFonts w:ascii="仿宋_GB2312" w:eastAsia="仿宋_GB2312"/>
                <w:sz w:val="24"/>
              </w:rPr>
            </w:pPr>
            <w:r>
              <w:rPr>
                <w:rFonts w:ascii="仿宋_GB2312" w:eastAsia="仿宋_GB2312" w:hAnsi="宋体" w:cs="仿宋_GB2312" w:hint="eastAsia"/>
                <w:kern w:val="0"/>
                <w:szCs w:val="21"/>
              </w:rPr>
              <w:t>成员</w:t>
            </w:r>
          </w:p>
        </w:tc>
        <w:tc>
          <w:tcPr>
            <w:tcW w:w="1808" w:type="dxa"/>
            <w:tcBorders>
              <w:top w:val="single" w:sz="4" w:space="0" w:color="auto"/>
              <w:left w:val="single" w:sz="4" w:space="0" w:color="auto"/>
              <w:bottom w:val="single" w:sz="4" w:space="0" w:color="auto"/>
              <w:right w:val="single" w:sz="4" w:space="0" w:color="auto"/>
            </w:tcBorders>
            <w:vAlign w:val="center"/>
          </w:tcPr>
          <w:p w:rsidR="00853FD3" w:rsidRDefault="00853FD3" w:rsidP="00D47AB9">
            <w:pPr>
              <w:widowControl/>
              <w:jc w:val="center"/>
              <w:textAlignment w:val="center"/>
              <w:rPr>
                <w:rFonts w:ascii="仿宋_GB2312" w:eastAsia="仿宋_GB2312"/>
                <w:sz w:val="24"/>
              </w:rPr>
            </w:pPr>
            <w:r>
              <w:rPr>
                <w:rFonts w:ascii="仿宋_GB2312" w:eastAsia="仿宋_GB2312" w:hAnsi="宋体" w:cs="仿宋_GB2312" w:hint="eastAsia"/>
                <w:kern w:val="0"/>
                <w:szCs w:val="21"/>
              </w:rPr>
              <w:t>市地震局</w:t>
            </w:r>
          </w:p>
        </w:tc>
        <w:tc>
          <w:tcPr>
            <w:tcW w:w="1126" w:type="dxa"/>
            <w:tcBorders>
              <w:top w:val="single" w:sz="4" w:space="0" w:color="auto"/>
              <w:left w:val="single" w:sz="4" w:space="0" w:color="auto"/>
              <w:bottom w:val="single" w:sz="4" w:space="0" w:color="auto"/>
              <w:right w:val="single" w:sz="4" w:space="0" w:color="auto"/>
            </w:tcBorders>
            <w:vAlign w:val="center"/>
          </w:tcPr>
          <w:p w:rsidR="00853FD3" w:rsidRDefault="00853FD3" w:rsidP="00D47AB9">
            <w:pPr>
              <w:widowControl/>
              <w:jc w:val="center"/>
              <w:textAlignment w:val="center"/>
              <w:rPr>
                <w:rFonts w:ascii="仿宋_GB2312" w:eastAsia="仿宋_GB2312"/>
                <w:sz w:val="24"/>
              </w:rPr>
            </w:pPr>
            <w:r>
              <w:rPr>
                <w:rFonts w:ascii="仿宋_GB2312" w:eastAsia="仿宋_GB2312" w:hAnsi="宋体" w:cs="仿宋_GB2312" w:hint="eastAsia"/>
                <w:kern w:val="0"/>
                <w:szCs w:val="21"/>
              </w:rPr>
              <w:t>吕建坤</w:t>
            </w:r>
          </w:p>
        </w:tc>
        <w:tc>
          <w:tcPr>
            <w:tcW w:w="1573" w:type="dxa"/>
            <w:tcBorders>
              <w:top w:val="single" w:sz="4" w:space="0" w:color="auto"/>
              <w:left w:val="single" w:sz="4" w:space="0" w:color="auto"/>
              <w:bottom w:val="single" w:sz="4" w:space="0" w:color="auto"/>
              <w:right w:val="single" w:sz="4" w:space="0" w:color="auto"/>
            </w:tcBorders>
            <w:vAlign w:val="center"/>
          </w:tcPr>
          <w:p w:rsidR="00853FD3" w:rsidRDefault="00853FD3" w:rsidP="00D47AB9">
            <w:pPr>
              <w:widowControl/>
              <w:jc w:val="center"/>
              <w:textAlignment w:val="center"/>
              <w:rPr>
                <w:rFonts w:ascii="仿宋_GB2312" w:eastAsia="仿宋_GB2312"/>
                <w:sz w:val="24"/>
              </w:rPr>
            </w:pPr>
            <w:r>
              <w:rPr>
                <w:rFonts w:ascii="仿宋_GB2312" w:eastAsia="仿宋_GB2312" w:hAnsi="宋体" w:cs="仿宋_GB2312" w:hint="eastAsia"/>
                <w:kern w:val="0"/>
                <w:szCs w:val="21"/>
              </w:rPr>
              <w:t>副局长</w:t>
            </w:r>
          </w:p>
        </w:tc>
        <w:tc>
          <w:tcPr>
            <w:tcW w:w="1635" w:type="dxa"/>
            <w:tcBorders>
              <w:top w:val="single" w:sz="4" w:space="0" w:color="auto"/>
              <w:left w:val="single" w:sz="4" w:space="0" w:color="auto"/>
              <w:bottom w:val="single" w:sz="4" w:space="0" w:color="auto"/>
              <w:right w:val="single" w:sz="4" w:space="0" w:color="auto"/>
            </w:tcBorders>
            <w:vAlign w:val="center"/>
          </w:tcPr>
          <w:p w:rsidR="00853FD3" w:rsidRDefault="00853FD3" w:rsidP="00D47AB9">
            <w:pPr>
              <w:widowControl/>
              <w:jc w:val="center"/>
              <w:textAlignment w:val="center"/>
              <w:rPr>
                <w:rFonts w:ascii="仿宋_GB2312" w:eastAsia="仿宋_GB2312"/>
                <w:sz w:val="24"/>
              </w:rPr>
            </w:pPr>
            <w:r>
              <w:rPr>
                <w:rFonts w:ascii="仿宋_GB2312" w:eastAsia="仿宋_GB2312" w:hAnsi="宋体" w:cs="仿宋_GB2312" w:hint="eastAsia"/>
                <w:kern w:val="0"/>
                <w:szCs w:val="21"/>
              </w:rPr>
              <w:t>64805337</w:t>
            </w:r>
          </w:p>
        </w:tc>
        <w:tc>
          <w:tcPr>
            <w:tcW w:w="1800" w:type="dxa"/>
            <w:tcBorders>
              <w:top w:val="single" w:sz="4" w:space="0" w:color="auto"/>
              <w:left w:val="single" w:sz="4" w:space="0" w:color="auto"/>
              <w:bottom w:val="single" w:sz="4" w:space="0" w:color="auto"/>
              <w:right w:val="single" w:sz="4" w:space="0" w:color="auto"/>
            </w:tcBorders>
            <w:vAlign w:val="center"/>
          </w:tcPr>
          <w:p w:rsidR="00853FD3" w:rsidRDefault="00853FD3" w:rsidP="00D47AB9">
            <w:pPr>
              <w:widowControl/>
              <w:jc w:val="center"/>
              <w:textAlignment w:val="center"/>
              <w:rPr>
                <w:rFonts w:ascii="仿宋_GB2312" w:eastAsia="仿宋_GB2312"/>
                <w:sz w:val="24"/>
              </w:rPr>
            </w:pPr>
            <w:r>
              <w:rPr>
                <w:rFonts w:ascii="仿宋_GB2312" w:eastAsia="仿宋_GB2312" w:hAnsi="宋体" w:cs="仿宋_GB2312" w:hint="eastAsia"/>
                <w:kern w:val="0"/>
                <w:szCs w:val="21"/>
              </w:rPr>
              <w:t>13704323857</w:t>
            </w:r>
          </w:p>
        </w:tc>
      </w:tr>
      <w:tr w:rsidR="00853FD3">
        <w:trPr>
          <w:trHeight w:hRule="exact" w:val="737"/>
        </w:trPr>
        <w:tc>
          <w:tcPr>
            <w:tcW w:w="1149" w:type="dxa"/>
            <w:tcBorders>
              <w:top w:val="single" w:sz="4" w:space="0" w:color="auto"/>
              <w:left w:val="single" w:sz="4" w:space="0" w:color="auto"/>
              <w:bottom w:val="single" w:sz="4" w:space="0" w:color="auto"/>
              <w:right w:val="single" w:sz="4" w:space="0" w:color="auto"/>
            </w:tcBorders>
            <w:vAlign w:val="center"/>
          </w:tcPr>
          <w:p w:rsidR="00853FD3" w:rsidRDefault="00853FD3" w:rsidP="00D47AB9">
            <w:pPr>
              <w:widowControl/>
              <w:jc w:val="center"/>
              <w:textAlignment w:val="center"/>
              <w:rPr>
                <w:rFonts w:ascii="仿宋_GB2312" w:eastAsia="仿宋_GB2312"/>
                <w:sz w:val="24"/>
              </w:rPr>
            </w:pPr>
            <w:r>
              <w:rPr>
                <w:rFonts w:ascii="仿宋_GB2312" w:eastAsia="仿宋_GB2312" w:hAnsi="宋体" w:cs="仿宋_GB2312" w:hint="eastAsia"/>
                <w:kern w:val="0"/>
                <w:szCs w:val="21"/>
              </w:rPr>
              <w:t>成员</w:t>
            </w:r>
          </w:p>
        </w:tc>
        <w:tc>
          <w:tcPr>
            <w:tcW w:w="1808" w:type="dxa"/>
            <w:tcBorders>
              <w:top w:val="single" w:sz="4" w:space="0" w:color="auto"/>
              <w:left w:val="single" w:sz="4" w:space="0" w:color="auto"/>
              <w:bottom w:val="single" w:sz="4" w:space="0" w:color="auto"/>
              <w:right w:val="single" w:sz="4" w:space="0" w:color="auto"/>
            </w:tcBorders>
            <w:vAlign w:val="center"/>
          </w:tcPr>
          <w:p w:rsidR="00853FD3" w:rsidRDefault="00853FD3" w:rsidP="00D47AB9">
            <w:pPr>
              <w:widowControl/>
              <w:jc w:val="center"/>
              <w:textAlignment w:val="center"/>
              <w:rPr>
                <w:rFonts w:ascii="仿宋_GB2312" w:eastAsia="仿宋_GB2312"/>
                <w:sz w:val="24"/>
              </w:rPr>
            </w:pPr>
            <w:r>
              <w:rPr>
                <w:rFonts w:ascii="仿宋_GB2312" w:eastAsia="仿宋_GB2312" w:hAnsi="宋体" w:cs="仿宋_GB2312" w:hint="eastAsia"/>
                <w:kern w:val="0"/>
                <w:szCs w:val="21"/>
              </w:rPr>
              <w:t>市林业局</w:t>
            </w:r>
          </w:p>
        </w:tc>
        <w:tc>
          <w:tcPr>
            <w:tcW w:w="1126" w:type="dxa"/>
            <w:tcBorders>
              <w:top w:val="single" w:sz="4" w:space="0" w:color="auto"/>
              <w:left w:val="single" w:sz="4" w:space="0" w:color="auto"/>
              <w:bottom w:val="single" w:sz="4" w:space="0" w:color="auto"/>
              <w:right w:val="single" w:sz="4" w:space="0" w:color="auto"/>
            </w:tcBorders>
            <w:vAlign w:val="center"/>
          </w:tcPr>
          <w:p w:rsidR="00853FD3" w:rsidRDefault="00853FD3" w:rsidP="00D47AB9">
            <w:pPr>
              <w:widowControl/>
              <w:jc w:val="center"/>
              <w:textAlignment w:val="center"/>
              <w:rPr>
                <w:rFonts w:ascii="仿宋_GB2312" w:eastAsia="仿宋_GB2312"/>
                <w:sz w:val="24"/>
              </w:rPr>
            </w:pPr>
            <w:r>
              <w:rPr>
                <w:rFonts w:ascii="仿宋_GB2312" w:eastAsia="仿宋_GB2312" w:hAnsi="宋体" w:cs="仿宋_GB2312" w:hint="eastAsia"/>
                <w:kern w:val="0"/>
                <w:szCs w:val="21"/>
              </w:rPr>
              <w:t>贾春城</w:t>
            </w:r>
          </w:p>
        </w:tc>
        <w:tc>
          <w:tcPr>
            <w:tcW w:w="1573" w:type="dxa"/>
            <w:tcBorders>
              <w:top w:val="single" w:sz="4" w:space="0" w:color="auto"/>
              <w:left w:val="single" w:sz="4" w:space="0" w:color="auto"/>
              <w:bottom w:val="single" w:sz="4" w:space="0" w:color="auto"/>
              <w:right w:val="single" w:sz="4" w:space="0" w:color="auto"/>
            </w:tcBorders>
            <w:vAlign w:val="center"/>
          </w:tcPr>
          <w:p w:rsidR="00853FD3" w:rsidRDefault="00853FD3" w:rsidP="00D47AB9">
            <w:pPr>
              <w:widowControl/>
              <w:jc w:val="center"/>
              <w:textAlignment w:val="center"/>
              <w:rPr>
                <w:rFonts w:ascii="仿宋_GB2312" w:eastAsia="仿宋_GB2312"/>
                <w:sz w:val="24"/>
              </w:rPr>
            </w:pPr>
            <w:r>
              <w:rPr>
                <w:rFonts w:ascii="仿宋_GB2312" w:eastAsia="仿宋_GB2312" w:hAnsi="宋体" w:cs="仿宋_GB2312" w:hint="eastAsia"/>
                <w:kern w:val="0"/>
                <w:szCs w:val="21"/>
              </w:rPr>
              <w:t>调研员</w:t>
            </w:r>
          </w:p>
        </w:tc>
        <w:tc>
          <w:tcPr>
            <w:tcW w:w="1635" w:type="dxa"/>
            <w:tcBorders>
              <w:top w:val="single" w:sz="4" w:space="0" w:color="auto"/>
              <w:left w:val="single" w:sz="4" w:space="0" w:color="auto"/>
              <w:bottom w:val="single" w:sz="4" w:space="0" w:color="auto"/>
              <w:right w:val="single" w:sz="4" w:space="0" w:color="auto"/>
            </w:tcBorders>
            <w:vAlign w:val="center"/>
          </w:tcPr>
          <w:p w:rsidR="00853FD3" w:rsidRDefault="00853FD3" w:rsidP="00D47AB9">
            <w:pPr>
              <w:widowControl/>
              <w:jc w:val="center"/>
              <w:textAlignment w:val="center"/>
              <w:rPr>
                <w:rFonts w:ascii="仿宋_GB2312" w:eastAsia="仿宋_GB2312"/>
                <w:sz w:val="24"/>
              </w:rPr>
            </w:pPr>
            <w:r>
              <w:rPr>
                <w:rFonts w:ascii="仿宋_GB2312" w:eastAsia="仿宋_GB2312" w:hAnsi="宋体" w:cs="仿宋_GB2312" w:hint="eastAsia"/>
                <w:kern w:val="0"/>
                <w:szCs w:val="21"/>
              </w:rPr>
              <w:t>64606806</w:t>
            </w:r>
          </w:p>
        </w:tc>
        <w:tc>
          <w:tcPr>
            <w:tcW w:w="1800" w:type="dxa"/>
            <w:tcBorders>
              <w:top w:val="single" w:sz="4" w:space="0" w:color="auto"/>
              <w:left w:val="single" w:sz="4" w:space="0" w:color="auto"/>
              <w:bottom w:val="single" w:sz="4" w:space="0" w:color="auto"/>
              <w:right w:val="single" w:sz="4" w:space="0" w:color="auto"/>
            </w:tcBorders>
            <w:vAlign w:val="center"/>
          </w:tcPr>
          <w:p w:rsidR="00853FD3" w:rsidRDefault="00853FD3" w:rsidP="00D47AB9">
            <w:pPr>
              <w:widowControl/>
              <w:jc w:val="center"/>
              <w:textAlignment w:val="center"/>
              <w:rPr>
                <w:rFonts w:ascii="仿宋_GB2312" w:eastAsia="仿宋_GB2312"/>
                <w:sz w:val="24"/>
              </w:rPr>
            </w:pPr>
            <w:r>
              <w:rPr>
                <w:rFonts w:ascii="仿宋_GB2312" w:eastAsia="仿宋_GB2312" w:hAnsi="宋体" w:cs="仿宋_GB2312" w:hint="eastAsia"/>
                <w:kern w:val="0"/>
                <w:szCs w:val="21"/>
              </w:rPr>
              <w:t>15688960193</w:t>
            </w:r>
          </w:p>
        </w:tc>
      </w:tr>
      <w:tr w:rsidR="00853FD3">
        <w:trPr>
          <w:trHeight w:hRule="exact" w:val="737"/>
        </w:trPr>
        <w:tc>
          <w:tcPr>
            <w:tcW w:w="1149" w:type="dxa"/>
            <w:tcBorders>
              <w:top w:val="single" w:sz="4" w:space="0" w:color="auto"/>
              <w:left w:val="single" w:sz="4" w:space="0" w:color="auto"/>
              <w:bottom w:val="single" w:sz="4" w:space="0" w:color="auto"/>
              <w:right w:val="single" w:sz="4" w:space="0" w:color="auto"/>
            </w:tcBorders>
            <w:vAlign w:val="center"/>
          </w:tcPr>
          <w:p w:rsidR="00853FD3" w:rsidRDefault="00853FD3" w:rsidP="00D47AB9">
            <w:pPr>
              <w:widowControl/>
              <w:jc w:val="center"/>
              <w:textAlignment w:val="center"/>
              <w:rPr>
                <w:rFonts w:ascii="仿宋_GB2312" w:eastAsia="仿宋_GB2312"/>
                <w:sz w:val="24"/>
              </w:rPr>
            </w:pPr>
            <w:r>
              <w:rPr>
                <w:rFonts w:ascii="仿宋_GB2312" w:eastAsia="仿宋_GB2312" w:hAnsi="宋体" w:cs="仿宋_GB2312" w:hint="eastAsia"/>
                <w:kern w:val="0"/>
                <w:szCs w:val="21"/>
              </w:rPr>
              <w:t>成员</w:t>
            </w:r>
          </w:p>
        </w:tc>
        <w:tc>
          <w:tcPr>
            <w:tcW w:w="1808" w:type="dxa"/>
            <w:tcBorders>
              <w:top w:val="single" w:sz="4" w:space="0" w:color="auto"/>
              <w:left w:val="single" w:sz="4" w:space="0" w:color="auto"/>
              <w:bottom w:val="single" w:sz="4" w:space="0" w:color="auto"/>
              <w:right w:val="single" w:sz="4" w:space="0" w:color="auto"/>
            </w:tcBorders>
            <w:vAlign w:val="center"/>
          </w:tcPr>
          <w:p w:rsidR="00853FD3" w:rsidRDefault="00853FD3" w:rsidP="00D47AB9">
            <w:pPr>
              <w:widowControl/>
              <w:jc w:val="center"/>
              <w:textAlignment w:val="center"/>
              <w:rPr>
                <w:rFonts w:ascii="仿宋_GB2312" w:eastAsia="仿宋_GB2312"/>
                <w:sz w:val="24"/>
              </w:rPr>
            </w:pPr>
            <w:r>
              <w:rPr>
                <w:rFonts w:ascii="仿宋_GB2312" w:eastAsia="仿宋_GB2312" w:hAnsi="宋体" w:cs="仿宋_GB2312" w:hint="eastAsia"/>
                <w:kern w:val="0"/>
                <w:szCs w:val="21"/>
              </w:rPr>
              <w:t>农业农村局</w:t>
            </w:r>
          </w:p>
        </w:tc>
        <w:tc>
          <w:tcPr>
            <w:tcW w:w="1126" w:type="dxa"/>
            <w:tcBorders>
              <w:top w:val="single" w:sz="4" w:space="0" w:color="auto"/>
              <w:left w:val="single" w:sz="4" w:space="0" w:color="auto"/>
              <w:bottom w:val="single" w:sz="4" w:space="0" w:color="auto"/>
              <w:right w:val="single" w:sz="4" w:space="0" w:color="auto"/>
            </w:tcBorders>
            <w:vAlign w:val="center"/>
          </w:tcPr>
          <w:p w:rsidR="00853FD3" w:rsidRDefault="00853FD3" w:rsidP="00D47AB9">
            <w:pPr>
              <w:widowControl/>
              <w:jc w:val="center"/>
              <w:textAlignment w:val="center"/>
              <w:rPr>
                <w:rFonts w:ascii="仿宋_GB2312" w:eastAsia="仿宋_GB2312"/>
                <w:sz w:val="24"/>
              </w:rPr>
            </w:pPr>
            <w:r>
              <w:rPr>
                <w:rFonts w:ascii="仿宋_GB2312" w:eastAsia="仿宋_GB2312" w:hAnsi="宋体" w:cs="仿宋_GB2312" w:hint="eastAsia"/>
                <w:kern w:val="0"/>
                <w:szCs w:val="21"/>
              </w:rPr>
              <w:t>杜英志</w:t>
            </w:r>
          </w:p>
        </w:tc>
        <w:tc>
          <w:tcPr>
            <w:tcW w:w="1573" w:type="dxa"/>
            <w:tcBorders>
              <w:top w:val="single" w:sz="4" w:space="0" w:color="auto"/>
              <w:left w:val="single" w:sz="4" w:space="0" w:color="auto"/>
              <w:bottom w:val="single" w:sz="4" w:space="0" w:color="auto"/>
              <w:right w:val="single" w:sz="4" w:space="0" w:color="auto"/>
            </w:tcBorders>
            <w:vAlign w:val="center"/>
          </w:tcPr>
          <w:p w:rsidR="00853FD3" w:rsidRDefault="00853FD3" w:rsidP="00D47AB9">
            <w:pPr>
              <w:widowControl/>
              <w:jc w:val="center"/>
              <w:textAlignment w:val="center"/>
              <w:rPr>
                <w:rFonts w:ascii="仿宋_GB2312" w:eastAsia="仿宋_GB2312"/>
                <w:sz w:val="24"/>
              </w:rPr>
            </w:pPr>
            <w:r>
              <w:rPr>
                <w:rFonts w:ascii="仿宋_GB2312" w:eastAsia="仿宋_GB2312" w:hAnsi="宋体" w:cs="仿宋_GB2312" w:hint="eastAsia"/>
                <w:kern w:val="0"/>
                <w:szCs w:val="21"/>
              </w:rPr>
              <w:t>副局长</w:t>
            </w:r>
          </w:p>
        </w:tc>
        <w:tc>
          <w:tcPr>
            <w:tcW w:w="1635" w:type="dxa"/>
            <w:tcBorders>
              <w:top w:val="single" w:sz="4" w:space="0" w:color="auto"/>
              <w:left w:val="single" w:sz="4" w:space="0" w:color="auto"/>
              <w:bottom w:val="single" w:sz="4" w:space="0" w:color="auto"/>
              <w:right w:val="single" w:sz="4" w:space="0" w:color="auto"/>
            </w:tcBorders>
            <w:vAlign w:val="center"/>
          </w:tcPr>
          <w:p w:rsidR="00853FD3" w:rsidRDefault="00853FD3" w:rsidP="00D47AB9">
            <w:pPr>
              <w:widowControl/>
              <w:jc w:val="center"/>
              <w:textAlignment w:val="center"/>
              <w:rPr>
                <w:rFonts w:ascii="仿宋_GB2312" w:eastAsia="仿宋_GB2312"/>
                <w:sz w:val="24"/>
              </w:rPr>
            </w:pPr>
            <w:r>
              <w:rPr>
                <w:rFonts w:ascii="仿宋_GB2312" w:eastAsia="仿宋_GB2312" w:hAnsi="宋体" w:cs="仿宋_GB2312" w:hint="eastAsia"/>
                <w:kern w:val="0"/>
                <w:szCs w:val="21"/>
              </w:rPr>
              <w:t>62049838</w:t>
            </w:r>
          </w:p>
        </w:tc>
        <w:tc>
          <w:tcPr>
            <w:tcW w:w="1800" w:type="dxa"/>
            <w:tcBorders>
              <w:top w:val="single" w:sz="4" w:space="0" w:color="auto"/>
              <w:left w:val="single" w:sz="4" w:space="0" w:color="auto"/>
              <w:bottom w:val="single" w:sz="4" w:space="0" w:color="auto"/>
              <w:right w:val="single" w:sz="4" w:space="0" w:color="auto"/>
            </w:tcBorders>
            <w:vAlign w:val="center"/>
          </w:tcPr>
          <w:p w:rsidR="00853FD3" w:rsidRDefault="00853FD3" w:rsidP="00D47AB9">
            <w:pPr>
              <w:widowControl/>
              <w:jc w:val="center"/>
              <w:textAlignment w:val="center"/>
              <w:rPr>
                <w:rFonts w:ascii="仿宋_GB2312" w:eastAsia="仿宋_GB2312"/>
                <w:sz w:val="24"/>
              </w:rPr>
            </w:pPr>
            <w:r>
              <w:rPr>
                <w:rFonts w:ascii="仿宋_GB2312" w:eastAsia="仿宋_GB2312" w:hAnsi="宋体" w:cs="仿宋_GB2312" w:hint="eastAsia"/>
                <w:kern w:val="0"/>
                <w:szCs w:val="21"/>
              </w:rPr>
              <w:t>13944212866</w:t>
            </w:r>
          </w:p>
        </w:tc>
      </w:tr>
      <w:tr w:rsidR="00853FD3">
        <w:trPr>
          <w:trHeight w:hRule="exact" w:val="737"/>
        </w:trPr>
        <w:tc>
          <w:tcPr>
            <w:tcW w:w="1149" w:type="dxa"/>
            <w:tcBorders>
              <w:top w:val="single" w:sz="4" w:space="0" w:color="auto"/>
              <w:left w:val="single" w:sz="4" w:space="0" w:color="auto"/>
              <w:bottom w:val="single" w:sz="4" w:space="0" w:color="auto"/>
              <w:right w:val="single" w:sz="4" w:space="0" w:color="auto"/>
            </w:tcBorders>
            <w:vAlign w:val="center"/>
          </w:tcPr>
          <w:p w:rsidR="00853FD3" w:rsidRDefault="00853FD3" w:rsidP="00D47AB9">
            <w:pPr>
              <w:widowControl/>
              <w:jc w:val="center"/>
              <w:textAlignment w:val="center"/>
              <w:rPr>
                <w:rFonts w:ascii="仿宋_GB2312" w:eastAsia="仿宋_GB2312"/>
                <w:sz w:val="24"/>
              </w:rPr>
            </w:pPr>
            <w:r>
              <w:rPr>
                <w:rFonts w:ascii="仿宋_GB2312" w:eastAsia="仿宋_GB2312" w:hAnsi="宋体" w:cs="仿宋_GB2312" w:hint="eastAsia"/>
                <w:kern w:val="0"/>
                <w:szCs w:val="21"/>
              </w:rPr>
              <w:t>成员</w:t>
            </w:r>
          </w:p>
        </w:tc>
        <w:tc>
          <w:tcPr>
            <w:tcW w:w="1808" w:type="dxa"/>
            <w:tcBorders>
              <w:top w:val="single" w:sz="4" w:space="0" w:color="auto"/>
              <w:left w:val="single" w:sz="4" w:space="0" w:color="auto"/>
              <w:bottom w:val="single" w:sz="4" w:space="0" w:color="auto"/>
              <w:right w:val="single" w:sz="4" w:space="0" w:color="auto"/>
            </w:tcBorders>
            <w:vAlign w:val="center"/>
          </w:tcPr>
          <w:p w:rsidR="00853FD3" w:rsidRDefault="00853FD3" w:rsidP="00D47AB9">
            <w:pPr>
              <w:widowControl/>
              <w:jc w:val="center"/>
              <w:textAlignment w:val="center"/>
              <w:rPr>
                <w:rFonts w:ascii="仿宋_GB2312" w:eastAsia="仿宋_GB2312"/>
                <w:sz w:val="24"/>
              </w:rPr>
            </w:pPr>
            <w:r>
              <w:rPr>
                <w:rFonts w:ascii="仿宋_GB2312" w:eastAsia="仿宋_GB2312" w:hAnsi="宋体" w:cs="仿宋_GB2312" w:hint="eastAsia"/>
                <w:kern w:val="0"/>
                <w:szCs w:val="21"/>
              </w:rPr>
              <w:t>市国资委</w:t>
            </w:r>
          </w:p>
        </w:tc>
        <w:tc>
          <w:tcPr>
            <w:tcW w:w="1126" w:type="dxa"/>
            <w:tcBorders>
              <w:top w:val="single" w:sz="4" w:space="0" w:color="auto"/>
              <w:left w:val="single" w:sz="4" w:space="0" w:color="auto"/>
              <w:bottom w:val="single" w:sz="4" w:space="0" w:color="auto"/>
              <w:right w:val="single" w:sz="4" w:space="0" w:color="auto"/>
            </w:tcBorders>
            <w:vAlign w:val="center"/>
          </w:tcPr>
          <w:p w:rsidR="00853FD3" w:rsidRDefault="00853FD3" w:rsidP="00D47AB9">
            <w:pPr>
              <w:widowControl/>
              <w:jc w:val="center"/>
              <w:textAlignment w:val="center"/>
              <w:rPr>
                <w:rFonts w:ascii="仿宋_GB2312" w:eastAsia="仿宋_GB2312"/>
                <w:sz w:val="24"/>
              </w:rPr>
            </w:pPr>
            <w:r>
              <w:rPr>
                <w:rFonts w:ascii="仿宋_GB2312" w:eastAsia="仿宋_GB2312" w:hAnsi="宋体" w:cs="仿宋_GB2312" w:hint="eastAsia"/>
                <w:kern w:val="0"/>
                <w:szCs w:val="21"/>
              </w:rPr>
              <w:t>徐瑞玲</w:t>
            </w:r>
          </w:p>
        </w:tc>
        <w:tc>
          <w:tcPr>
            <w:tcW w:w="1573" w:type="dxa"/>
            <w:tcBorders>
              <w:top w:val="single" w:sz="4" w:space="0" w:color="auto"/>
              <w:left w:val="single" w:sz="4" w:space="0" w:color="auto"/>
              <w:bottom w:val="single" w:sz="4" w:space="0" w:color="auto"/>
              <w:right w:val="single" w:sz="4" w:space="0" w:color="auto"/>
            </w:tcBorders>
            <w:vAlign w:val="center"/>
          </w:tcPr>
          <w:p w:rsidR="00853FD3" w:rsidRDefault="00853FD3" w:rsidP="00D47AB9">
            <w:pPr>
              <w:widowControl/>
              <w:jc w:val="center"/>
              <w:textAlignment w:val="center"/>
              <w:rPr>
                <w:rFonts w:ascii="仿宋_GB2312" w:eastAsia="仿宋_GB2312"/>
                <w:sz w:val="24"/>
              </w:rPr>
            </w:pPr>
            <w:r>
              <w:rPr>
                <w:rFonts w:ascii="仿宋_GB2312" w:eastAsia="仿宋_GB2312" w:hAnsi="宋体" w:cs="仿宋_GB2312" w:hint="eastAsia"/>
                <w:kern w:val="0"/>
                <w:szCs w:val="21"/>
              </w:rPr>
              <w:t>副主任</w:t>
            </w:r>
          </w:p>
        </w:tc>
        <w:tc>
          <w:tcPr>
            <w:tcW w:w="1635" w:type="dxa"/>
            <w:tcBorders>
              <w:top w:val="single" w:sz="4" w:space="0" w:color="auto"/>
              <w:left w:val="single" w:sz="4" w:space="0" w:color="auto"/>
              <w:bottom w:val="single" w:sz="4" w:space="0" w:color="auto"/>
              <w:right w:val="single" w:sz="4" w:space="0" w:color="auto"/>
            </w:tcBorders>
            <w:vAlign w:val="center"/>
          </w:tcPr>
          <w:p w:rsidR="00853FD3" w:rsidRDefault="00853FD3" w:rsidP="00D47AB9">
            <w:pPr>
              <w:widowControl/>
              <w:jc w:val="center"/>
              <w:textAlignment w:val="center"/>
              <w:rPr>
                <w:rFonts w:ascii="仿宋_GB2312" w:eastAsia="仿宋_GB2312"/>
                <w:sz w:val="24"/>
              </w:rPr>
            </w:pPr>
            <w:r>
              <w:rPr>
                <w:rFonts w:ascii="仿宋_GB2312" w:eastAsia="仿宋_GB2312" w:hAnsi="宋体" w:cs="仿宋_GB2312" w:hint="eastAsia"/>
                <w:kern w:val="0"/>
                <w:szCs w:val="21"/>
              </w:rPr>
              <w:t>64805026</w:t>
            </w:r>
          </w:p>
        </w:tc>
        <w:tc>
          <w:tcPr>
            <w:tcW w:w="1800" w:type="dxa"/>
            <w:tcBorders>
              <w:top w:val="single" w:sz="4" w:space="0" w:color="auto"/>
              <w:left w:val="single" w:sz="4" w:space="0" w:color="auto"/>
              <w:bottom w:val="single" w:sz="4" w:space="0" w:color="auto"/>
              <w:right w:val="single" w:sz="4" w:space="0" w:color="auto"/>
            </w:tcBorders>
            <w:vAlign w:val="center"/>
          </w:tcPr>
          <w:p w:rsidR="00853FD3" w:rsidRDefault="00853FD3" w:rsidP="00D47AB9">
            <w:pPr>
              <w:widowControl/>
              <w:jc w:val="center"/>
              <w:textAlignment w:val="center"/>
              <w:rPr>
                <w:rFonts w:ascii="仿宋_GB2312" w:eastAsia="仿宋_GB2312"/>
                <w:sz w:val="24"/>
              </w:rPr>
            </w:pPr>
            <w:r>
              <w:rPr>
                <w:rFonts w:ascii="仿宋_GB2312" w:eastAsia="仿宋_GB2312" w:hAnsi="宋体" w:cs="仿宋_GB2312" w:hint="eastAsia"/>
                <w:kern w:val="0"/>
                <w:szCs w:val="21"/>
              </w:rPr>
              <w:t>13620768355</w:t>
            </w:r>
          </w:p>
        </w:tc>
      </w:tr>
      <w:tr w:rsidR="00853FD3">
        <w:trPr>
          <w:trHeight w:hRule="exact" w:val="737"/>
        </w:trPr>
        <w:tc>
          <w:tcPr>
            <w:tcW w:w="1149" w:type="dxa"/>
            <w:tcBorders>
              <w:top w:val="single" w:sz="4" w:space="0" w:color="auto"/>
              <w:left w:val="single" w:sz="4" w:space="0" w:color="auto"/>
              <w:bottom w:val="single" w:sz="4" w:space="0" w:color="auto"/>
              <w:right w:val="single" w:sz="4" w:space="0" w:color="auto"/>
            </w:tcBorders>
            <w:vAlign w:val="center"/>
          </w:tcPr>
          <w:p w:rsidR="00853FD3" w:rsidRDefault="00853FD3" w:rsidP="00D47AB9">
            <w:pPr>
              <w:widowControl/>
              <w:jc w:val="center"/>
              <w:textAlignment w:val="center"/>
              <w:rPr>
                <w:rFonts w:ascii="仿宋_GB2312" w:eastAsia="仿宋_GB2312"/>
                <w:sz w:val="24"/>
              </w:rPr>
            </w:pPr>
            <w:r>
              <w:rPr>
                <w:rFonts w:ascii="仿宋_GB2312" w:eastAsia="仿宋_GB2312" w:hAnsi="宋体" w:cs="仿宋_GB2312" w:hint="eastAsia"/>
                <w:kern w:val="0"/>
                <w:szCs w:val="21"/>
              </w:rPr>
              <w:t>成员</w:t>
            </w:r>
          </w:p>
        </w:tc>
        <w:tc>
          <w:tcPr>
            <w:tcW w:w="1808" w:type="dxa"/>
            <w:tcBorders>
              <w:top w:val="single" w:sz="4" w:space="0" w:color="auto"/>
              <w:left w:val="single" w:sz="4" w:space="0" w:color="auto"/>
              <w:bottom w:val="single" w:sz="4" w:space="0" w:color="auto"/>
              <w:right w:val="single" w:sz="4" w:space="0" w:color="auto"/>
            </w:tcBorders>
            <w:vAlign w:val="center"/>
          </w:tcPr>
          <w:p w:rsidR="00853FD3" w:rsidRDefault="00853FD3" w:rsidP="00D47AB9">
            <w:pPr>
              <w:widowControl/>
              <w:jc w:val="center"/>
              <w:textAlignment w:val="center"/>
              <w:rPr>
                <w:rFonts w:ascii="仿宋_GB2312" w:eastAsia="仿宋_GB2312"/>
                <w:sz w:val="24"/>
              </w:rPr>
            </w:pPr>
            <w:r>
              <w:rPr>
                <w:rFonts w:ascii="仿宋_GB2312" w:eastAsia="仿宋_GB2312" w:hAnsi="宋体" w:cs="仿宋_GB2312" w:hint="eastAsia"/>
                <w:kern w:val="0"/>
                <w:szCs w:val="21"/>
              </w:rPr>
              <w:t>市发改委</w:t>
            </w:r>
          </w:p>
        </w:tc>
        <w:tc>
          <w:tcPr>
            <w:tcW w:w="1126" w:type="dxa"/>
            <w:tcBorders>
              <w:top w:val="single" w:sz="4" w:space="0" w:color="auto"/>
              <w:left w:val="single" w:sz="4" w:space="0" w:color="auto"/>
              <w:bottom w:val="single" w:sz="4" w:space="0" w:color="auto"/>
              <w:right w:val="single" w:sz="4" w:space="0" w:color="auto"/>
            </w:tcBorders>
            <w:vAlign w:val="center"/>
          </w:tcPr>
          <w:p w:rsidR="00853FD3" w:rsidRDefault="00853FD3" w:rsidP="00D47AB9">
            <w:pPr>
              <w:widowControl/>
              <w:jc w:val="center"/>
              <w:textAlignment w:val="center"/>
              <w:rPr>
                <w:rFonts w:ascii="仿宋_GB2312" w:eastAsia="仿宋_GB2312"/>
                <w:sz w:val="24"/>
              </w:rPr>
            </w:pPr>
            <w:r>
              <w:rPr>
                <w:rFonts w:ascii="仿宋_GB2312" w:eastAsia="仿宋_GB2312" w:hAnsi="宋体" w:cs="仿宋_GB2312" w:hint="eastAsia"/>
                <w:kern w:val="0"/>
                <w:szCs w:val="21"/>
              </w:rPr>
              <w:t>刘恩双</w:t>
            </w:r>
          </w:p>
        </w:tc>
        <w:tc>
          <w:tcPr>
            <w:tcW w:w="1573" w:type="dxa"/>
            <w:tcBorders>
              <w:top w:val="single" w:sz="4" w:space="0" w:color="auto"/>
              <w:left w:val="single" w:sz="4" w:space="0" w:color="auto"/>
              <w:bottom w:val="single" w:sz="4" w:space="0" w:color="auto"/>
              <w:right w:val="single" w:sz="4" w:space="0" w:color="auto"/>
            </w:tcBorders>
            <w:vAlign w:val="center"/>
          </w:tcPr>
          <w:p w:rsidR="00853FD3" w:rsidRDefault="00853FD3" w:rsidP="00D47AB9">
            <w:pPr>
              <w:widowControl/>
              <w:jc w:val="center"/>
              <w:textAlignment w:val="center"/>
              <w:rPr>
                <w:rFonts w:ascii="仿宋_GB2312" w:eastAsia="仿宋_GB2312"/>
                <w:sz w:val="24"/>
              </w:rPr>
            </w:pPr>
            <w:r>
              <w:rPr>
                <w:rFonts w:ascii="仿宋_GB2312" w:eastAsia="仿宋_GB2312" w:hAnsi="宋体" w:cs="仿宋_GB2312" w:hint="eastAsia"/>
                <w:kern w:val="0"/>
                <w:szCs w:val="21"/>
              </w:rPr>
              <w:t>副主任</w:t>
            </w:r>
          </w:p>
        </w:tc>
        <w:tc>
          <w:tcPr>
            <w:tcW w:w="1635" w:type="dxa"/>
            <w:tcBorders>
              <w:top w:val="single" w:sz="4" w:space="0" w:color="auto"/>
              <w:left w:val="single" w:sz="4" w:space="0" w:color="auto"/>
              <w:bottom w:val="single" w:sz="4" w:space="0" w:color="auto"/>
              <w:right w:val="single" w:sz="4" w:space="0" w:color="auto"/>
            </w:tcBorders>
            <w:vAlign w:val="center"/>
          </w:tcPr>
          <w:p w:rsidR="00853FD3" w:rsidRDefault="00853FD3" w:rsidP="00D47AB9">
            <w:pPr>
              <w:widowControl/>
              <w:jc w:val="center"/>
              <w:textAlignment w:val="center"/>
              <w:rPr>
                <w:rFonts w:ascii="仿宋_GB2312" w:eastAsia="仿宋_GB2312"/>
                <w:sz w:val="24"/>
              </w:rPr>
            </w:pPr>
            <w:r>
              <w:rPr>
                <w:rFonts w:ascii="仿宋_GB2312" w:eastAsia="仿宋_GB2312" w:hAnsi="宋体" w:cs="仿宋_GB2312" w:hint="eastAsia"/>
                <w:kern w:val="0"/>
                <w:szCs w:val="21"/>
              </w:rPr>
              <w:t>62048277</w:t>
            </w:r>
          </w:p>
        </w:tc>
        <w:tc>
          <w:tcPr>
            <w:tcW w:w="1800" w:type="dxa"/>
            <w:tcBorders>
              <w:top w:val="single" w:sz="4" w:space="0" w:color="auto"/>
              <w:left w:val="single" w:sz="4" w:space="0" w:color="auto"/>
              <w:bottom w:val="single" w:sz="4" w:space="0" w:color="auto"/>
              <w:right w:val="single" w:sz="4" w:space="0" w:color="auto"/>
            </w:tcBorders>
            <w:vAlign w:val="center"/>
          </w:tcPr>
          <w:p w:rsidR="00853FD3" w:rsidRDefault="00853FD3" w:rsidP="00D47AB9">
            <w:pPr>
              <w:widowControl/>
              <w:jc w:val="center"/>
              <w:textAlignment w:val="center"/>
              <w:rPr>
                <w:rFonts w:ascii="仿宋_GB2312" w:eastAsia="仿宋_GB2312"/>
                <w:sz w:val="24"/>
              </w:rPr>
            </w:pPr>
            <w:r>
              <w:rPr>
                <w:rFonts w:ascii="仿宋_GB2312" w:eastAsia="仿宋_GB2312" w:hAnsi="宋体" w:cs="仿宋_GB2312" w:hint="eastAsia"/>
                <w:kern w:val="0"/>
                <w:szCs w:val="21"/>
              </w:rPr>
              <w:t>13842396226</w:t>
            </w:r>
          </w:p>
        </w:tc>
      </w:tr>
      <w:tr w:rsidR="00853FD3">
        <w:trPr>
          <w:trHeight w:hRule="exact" w:val="737"/>
        </w:trPr>
        <w:tc>
          <w:tcPr>
            <w:tcW w:w="1149" w:type="dxa"/>
            <w:tcBorders>
              <w:top w:val="single" w:sz="4" w:space="0" w:color="auto"/>
              <w:left w:val="single" w:sz="4" w:space="0" w:color="auto"/>
              <w:bottom w:val="single" w:sz="4" w:space="0" w:color="auto"/>
              <w:right w:val="single" w:sz="4" w:space="0" w:color="auto"/>
            </w:tcBorders>
            <w:vAlign w:val="center"/>
          </w:tcPr>
          <w:p w:rsidR="00853FD3" w:rsidRDefault="00853FD3" w:rsidP="00D47AB9">
            <w:pPr>
              <w:widowControl/>
              <w:jc w:val="center"/>
              <w:textAlignment w:val="center"/>
              <w:rPr>
                <w:rFonts w:ascii="仿宋_GB2312" w:eastAsia="仿宋_GB2312"/>
                <w:sz w:val="24"/>
              </w:rPr>
            </w:pPr>
            <w:r>
              <w:rPr>
                <w:rFonts w:ascii="仿宋_GB2312" w:eastAsia="仿宋_GB2312" w:hAnsi="宋体" w:cs="仿宋_GB2312" w:hint="eastAsia"/>
                <w:kern w:val="0"/>
                <w:szCs w:val="21"/>
              </w:rPr>
              <w:t>成员</w:t>
            </w:r>
          </w:p>
        </w:tc>
        <w:tc>
          <w:tcPr>
            <w:tcW w:w="1808" w:type="dxa"/>
            <w:tcBorders>
              <w:top w:val="single" w:sz="4" w:space="0" w:color="auto"/>
              <w:left w:val="single" w:sz="4" w:space="0" w:color="auto"/>
              <w:bottom w:val="single" w:sz="4" w:space="0" w:color="auto"/>
              <w:right w:val="single" w:sz="4" w:space="0" w:color="auto"/>
            </w:tcBorders>
            <w:vAlign w:val="center"/>
          </w:tcPr>
          <w:p w:rsidR="00853FD3" w:rsidRDefault="00853FD3" w:rsidP="00D47AB9">
            <w:pPr>
              <w:widowControl/>
              <w:jc w:val="center"/>
              <w:textAlignment w:val="center"/>
              <w:rPr>
                <w:rFonts w:ascii="仿宋_GB2312" w:eastAsia="仿宋_GB2312"/>
                <w:sz w:val="24"/>
              </w:rPr>
            </w:pPr>
            <w:r>
              <w:rPr>
                <w:rFonts w:ascii="仿宋_GB2312" w:eastAsia="仿宋_GB2312" w:hAnsi="宋体" w:cs="仿宋_GB2312" w:hint="eastAsia"/>
                <w:kern w:val="0"/>
                <w:szCs w:val="21"/>
              </w:rPr>
              <w:t>交警高速公路吉林支队</w:t>
            </w:r>
          </w:p>
        </w:tc>
        <w:tc>
          <w:tcPr>
            <w:tcW w:w="1126" w:type="dxa"/>
            <w:tcBorders>
              <w:top w:val="single" w:sz="4" w:space="0" w:color="auto"/>
              <w:left w:val="single" w:sz="4" w:space="0" w:color="auto"/>
              <w:bottom w:val="single" w:sz="4" w:space="0" w:color="auto"/>
              <w:right w:val="single" w:sz="4" w:space="0" w:color="auto"/>
            </w:tcBorders>
            <w:vAlign w:val="center"/>
          </w:tcPr>
          <w:p w:rsidR="00853FD3" w:rsidRDefault="00853FD3" w:rsidP="00D47AB9">
            <w:pPr>
              <w:widowControl/>
              <w:jc w:val="center"/>
              <w:textAlignment w:val="center"/>
              <w:rPr>
                <w:rFonts w:ascii="仿宋_GB2312" w:eastAsia="仿宋_GB2312"/>
                <w:sz w:val="24"/>
              </w:rPr>
            </w:pPr>
            <w:r>
              <w:rPr>
                <w:rFonts w:ascii="仿宋_GB2312" w:eastAsia="仿宋_GB2312" w:hAnsi="宋体" w:cs="仿宋_GB2312" w:hint="eastAsia"/>
                <w:kern w:val="0"/>
                <w:szCs w:val="21"/>
              </w:rPr>
              <w:t>王强</w:t>
            </w:r>
          </w:p>
        </w:tc>
        <w:tc>
          <w:tcPr>
            <w:tcW w:w="1573" w:type="dxa"/>
            <w:tcBorders>
              <w:top w:val="single" w:sz="4" w:space="0" w:color="auto"/>
              <w:left w:val="single" w:sz="4" w:space="0" w:color="auto"/>
              <w:bottom w:val="single" w:sz="4" w:space="0" w:color="auto"/>
              <w:right w:val="single" w:sz="4" w:space="0" w:color="auto"/>
            </w:tcBorders>
            <w:vAlign w:val="center"/>
          </w:tcPr>
          <w:p w:rsidR="00853FD3" w:rsidRDefault="00853FD3" w:rsidP="00D47AB9">
            <w:pPr>
              <w:widowControl/>
              <w:jc w:val="center"/>
              <w:textAlignment w:val="center"/>
              <w:rPr>
                <w:rFonts w:ascii="仿宋_GB2312" w:eastAsia="仿宋_GB2312"/>
                <w:sz w:val="24"/>
              </w:rPr>
            </w:pPr>
            <w:r>
              <w:rPr>
                <w:rFonts w:ascii="仿宋_GB2312" w:eastAsia="仿宋_GB2312" w:hAnsi="宋体" w:cs="仿宋_GB2312" w:hint="eastAsia"/>
                <w:kern w:val="0"/>
                <w:szCs w:val="21"/>
              </w:rPr>
              <w:t>支队长</w:t>
            </w:r>
          </w:p>
        </w:tc>
        <w:tc>
          <w:tcPr>
            <w:tcW w:w="1635" w:type="dxa"/>
            <w:tcBorders>
              <w:top w:val="single" w:sz="4" w:space="0" w:color="auto"/>
              <w:left w:val="single" w:sz="4" w:space="0" w:color="auto"/>
              <w:bottom w:val="single" w:sz="4" w:space="0" w:color="auto"/>
              <w:right w:val="single" w:sz="4" w:space="0" w:color="auto"/>
            </w:tcBorders>
            <w:vAlign w:val="center"/>
          </w:tcPr>
          <w:p w:rsidR="00853FD3" w:rsidRDefault="00853FD3" w:rsidP="00D47AB9">
            <w:pPr>
              <w:widowControl/>
              <w:jc w:val="center"/>
              <w:textAlignment w:val="center"/>
              <w:rPr>
                <w:rFonts w:ascii="仿宋_GB2312" w:eastAsia="仿宋_GB2312"/>
                <w:sz w:val="24"/>
              </w:rPr>
            </w:pPr>
            <w:r>
              <w:rPr>
                <w:rFonts w:ascii="仿宋_GB2312" w:eastAsia="仿宋_GB2312" w:hAnsi="宋体" w:cs="仿宋_GB2312" w:hint="eastAsia"/>
                <w:kern w:val="0"/>
                <w:szCs w:val="21"/>
              </w:rPr>
              <w:t>63328288</w:t>
            </w:r>
          </w:p>
        </w:tc>
        <w:tc>
          <w:tcPr>
            <w:tcW w:w="1800" w:type="dxa"/>
            <w:tcBorders>
              <w:top w:val="single" w:sz="4" w:space="0" w:color="auto"/>
              <w:left w:val="single" w:sz="4" w:space="0" w:color="auto"/>
              <w:bottom w:val="single" w:sz="4" w:space="0" w:color="auto"/>
              <w:right w:val="single" w:sz="4" w:space="0" w:color="auto"/>
            </w:tcBorders>
            <w:vAlign w:val="center"/>
          </w:tcPr>
          <w:p w:rsidR="00853FD3" w:rsidRDefault="00853FD3" w:rsidP="00D47AB9">
            <w:pPr>
              <w:widowControl/>
              <w:jc w:val="center"/>
              <w:textAlignment w:val="center"/>
              <w:rPr>
                <w:rFonts w:ascii="仿宋_GB2312" w:eastAsia="仿宋_GB2312"/>
                <w:sz w:val="24"/>
              </w:rPr>
            </w:pPr>
            <w:r>
              <w:rPr>
                <w:rFonts w:ascii="仿宋_GB2312" w:eastAsia="仿宋_GB2312" w:hAnsi="宋体" w:cs="仿宋_GB2312" w:hint="eastAsia"/>
                <w:kern w:val="0"/>
                <w:szCs w:val="21"/>
              </w:rPr>
              <w:t>18043001833</w:t>
            </w:r>
          </w:p>
        </w:tc>
      </w:tr>
      <w:tr w:rsidR="00853FD3">
        <w:trPr>
          <w:trHeight w:hRule="exact" w:val="737"/>
        </w:trPr>
        <w:tc>
          <w:tcPr>
            <w:tcW w:w="1149" w:type="dxa"/>
            <w:tcBorders>
              <w:top w:val="single" w:sz="4" w:space="0" w:color="auto"/>
              <w:left w:val="single" w:sz="4" w:space="0" w:color="auto"/>
              <w:bottom w:val="single" w:sz="4" w:space="0" w:color="auto"/>
              <w:right w:val="single" w:sz="4" w:space="0" w:color="auto"/>
            </w:tcBorders>
            <w:vAlign w:val="center"/>
          </w:tcPr>
          <w:p w:rsidR="00853FD3" w:rsidRDefault="00853FD3" w:rsidP="00D47AB9">
            <w:pPr>
              <w:widowControl/>
              <w:jc w:val="center"/>
              <w:textAlignment w:val="center"/>
              <w:rPr>
                <w:rFonts w:ascii="仿宋_GB2312" w:eastAsia="仿宋_GB2312"/>
                <w:sz w:val="24"/>
              </w:rPr>
            </w:pPr>
            <w:r>
              <w:rPr>
                <w:rFonts w:ascii="仿宋_GB2312" w:eastAsia="仿宋_GB2312" w:hAnsi="宋体" w:cs="仿宋_GB2312" w:hint="eastAsia"/>
                <w:kern w:val="0"/>
                <w:szCs w:val="21"/>
              </w:rPr>
              <w:t>成员</w:t>
            </w:r>
          </w:p>
        </w:tc>
        <w:tc>
          <w:tcPr>
            <w:tcW w:w="1808" w:type="dxa"/>
            <w:tcBorders>
              <w:top w:val="single" w:sz="4" w:space="0" w:color="auto"/>
              <w:left w:val="single" w:sz="4" w:space="0" w:color="auto"/>
              <w:bottom w:val="single" w:sz="4" w:space="0" w:color="auto"/>
              <w:right w:val="single" w:sz="4" w:space="0" w:color="auto"/>
            </w:tcBorders>
            <w:vAlign w:val="center"/>
          </w:tcPr>
          <w:p w:rsidR="00853FD3" w:rsidRDefault="00853FD3" w:rsidP="00D47AB9">
            <w:pPr>
              <w:widowControl/>
              <w:jc w:val="center"/>
              <w:textAlignment w:val="center"/>
              <w:rPr>
                <w:rFonts w:ascii="仿宋_GB2312" w:eastAsia="仿宋_GB2312"/>
                <w:sz w:val="24"/>
              </w:rPr>
            </w:pPr>
            <w:r>
              <w:rPr>
                <w:rFonts w:ascii="仿宋_GB2312" w:eastAsia="仿宋_GB2312" w:hAnsi="宋体" w:cs="仿宋_GB2312" w:hint="eastAsia"/>
                <w:kern w:val="0"/>
                <w:szCs w:val="21"/>
              </w:rPr>
              <w:t>船营区政府</w:t>
            </w:r>
          </w:p>
        </w:tc>
        <w:tc>
          <w:tcPr>
            <w:tcW w:w="1126" w:type="dxa"/>
            <w:tcBorders>
              <w:top w:val="single" w:sz="4" w:space="0" w:color="auto"/>
              <w:left w:val="single" w:sz="4" w:space="0" w:color="auto"/>
              <w:bottom w:val="single" w:sz="4" w:space="0" w:color="auto"/>
              <w:right w:val="single" w:sz="4" w:space="0" w:color="auto"/>
            </w:tcBorders>
            <w:vAlign w:val="center"/>
          </w:tcPr>
          <w:p w:rsidR="00853FD3" w:rsidRDefault="00853FD3" w:rsidP="00D47AB9">
            <w:pPr>
              <w:widowControl/>
              <w:jc w:val="center"/>
              <w:textAlignment w:val="center"/>
              <w:rPr>
                <w:rFonts w:ascii="仿宋_GB2312" w:eastAsia="仿宋_GB2312"/>
                <w:sz w:val="24"/>
              </w:rPr>
            </w:pPr>
            <w:r>
              <w:rPr>
                <w:rFonts w:ascii="仿宋_GB2312" w:eastAsia="仿宋_GB2312" w:hAnsi="宋体" w:cs="仿宋_GB2312" w:hint="eastAsia"/>
                <w:kern w:val="0"/>
                <w:szCs w:val="21"/>
              </w:rPr>
              <w:t>段继光</w:t>
            </w:r>
          </w:p>
        </w:tc>
        <w:tc>
          <w:tcPr>
            <w:tcW w:w="1573" w:type="dxa"/>
            <w:tcBorders>
              <w:top w:val="single" w:sz="4" w:space="0" w:color="auto"/>
              <w:left w:val="single" w:sz="4" w:space="0" w:color="auto"/>
              <w:bottom w:val="single" w:sz="4" w:space="0" w:color="auto"/>
              <w:right w:val="single" w:sz="4" w:space="0" w:color="auto"/>
            </w:tcBorders>
            <w:vAlign w:val="center"/>
          </w:tcPr>
          <w:p w:rsidR="00853FD3" w:rsidRDefault="00853FD3" w:rsidP="00D47AB9">
            <w:pPr>
              <w:widowControl/>
              <w:jc w:val="center"/>
              <w:textAlignment w:val="center"/>
              <w:rPr>
                <w:rFonts w:ascii="仿宋_GB2312" w:eastAsia="仿宋_GB2312"/>
                <w:sz w:val="24"/>
              </w:rPr>
            </w:pPr>
            <w:r>
              <w:rPr>
                <w:rFonts w:ascii="仿宋_GB2312" w:eastAsia="仿宋_GB2312" w:hAnsi="宋体" w:cs="仿宋_GB2312" w:hint="eastAsia"/>
                <w:kern w:val="0"/>
                <w:szCs w:val="21"/>
              </w:rPr>
              <w:t>副区长</w:t>
            </w:r>
          </w:p>
        </w:tc>
        <w:tc>
          <w:tcPr>
            <w:tcW w:w="1635" w:type="dxa"/>
            <w:tcBorders>
              <w:top w:val="single" w:sz="4" w:space="0" w:color="auto"/>
              <w:left w:val="single" w:sz="4" w:space="0" w:color="auto"/>
              <w:bottom w:val="single" w:sz="4" w:space="0" w:color="auto"/>
              <w:right w:val="single" w:sz="4" w:space="0" w:color="auto"/>
            </w:tcBorders>
            <w:vAlign w:val="center"/>
          </w:tcPr>
          <w:p w:rsidR="00853FD3" w:rsidRDefault="00853FD3" w:rsidP="00D47AB9">
            <w:pPr>
              <w:widowControl/>
              <w:jc w:val="center"/>
              <w:textAlignment w:val="center"/>
              <w:rPr>
                <w:rFonts w:ascii="仿宋_GB2312" w:eastAsia="仿宋_GB2312"/>
                <w:sz w:val="24"/>
              </w:rPr>
            </w:pPr>
            <w:r>
              <w:rPr>
                <w:rFonts w:ascii="仿宋_GB2312" w:eastAsia="仿宋_GB2312" w:hAnsi="宋体" w:cs="仿宋_GB2312" w:hint="eastAsia"/>
                <w:kern w:val="0"/>
                <w:szCs w:val="21"/>
              </w:rPr>
              <w:t>64831019</w:t>
            </w:r>
          </w:p>
        </w:tc>
        <w:tc>
          <w:tcPr>
            <w:tcW w:w="1800" w:type="dxa"/>
            <w:tcBorders>
              <w:top w:val="single" w:sz="4" w:space="0" w:color="auto"/>
              <w:left w:val="single" w:sz="4" w:space="0" w:color="auto"/>
              <w:bottom w:val="single" w:sz="4" w:space="0" w:color="auto"/>
              <w:right w:val="single" w:sz="4" w:space="0" w:color="auto"/>
            </w:tcBorders>
            <w:vAlign w:val="center"/>
          </w:tcPr>
          <w:p w:rsidR="00853FD3" w:rsidRDefault="00853FD3" w:rsidP="00D47AB9">
            <w:pPr>
              <w:widowControl/>
              <w:jc w:val="center"/>
              <w:textAlignment w:val="center"/>
              <w:rPr>
                <w:rFonts w:ascii="仿宋_GB2312" w:eastAsia="仿宋_GB2312"/>
                <w:sz w:val="24"/>
              </w:rPr>
            </w:pPr>
            <w:r>
              <w:rPr>
                <w:rFonts w:ascii="仿宋_GB2312" w:eastAsia="仿宋_GB2312" w:hAnsi="宋体" w:cs="仿宋_GB2312" w:hint="eastAsia"/>
                <w:kern w:val="0"/>
                <w:szCs w:val="21"/>
              </w:rPr>
              <w:t>13331602001</w:t>
            </w:r>
          </w:p>
        </w:tc>
      </w:tr>
      <w:tr w:rsidR="00853FD3">
        <w:trPr>
          <w:trHeight w:hRule="exact" w:val="737"/>
        </w:trPr>
        <w:tc>
          <w:tcPr>
            <w:tcW w:w="1149" w:type="dxa"/>
            <w:tcBorders>
              <w:top w:val="single" w:sz="4" w:space="0" w:color="auto"/>
              <w:left w:val="single" w:sz="4" w:space="0" w:color="auto"/>
              <w:bottom w:val="single" w:sz="4" w:space="0" w:color="auto"/>
              <w:right w:val="single" w:sz="4" w:space="0" w:color="auto"/>
            </w:tcBorders>
            <w:vAlign w:val="center"/>
          </w:tcPr>
          <w:p w:rsidR="00853FD3" w:rsidRDefault="00853FD3" w:rsidP="00D47AB9">
            <w:pPr>
              <w:widowControl/>
              <w:jc w:val="center"/>
              <w:textAlignment w:val="center"/>
              <w:rPr>
                <w:rFonts w:ascii="仿宋_GB2312" w:eastAsia="仿宋_GB2312"/>
                <w:sz w:val="24"/>
              </w:rPr>
            </w:pPr>
            <w:r>
              <w:rPr>
                <w:rFonts w:ascii="仿宋_GB2312" w:eastAsia="仿宋_GB2312" w:hAnsi="宋体" w:cs="仿宋_GB2312" w:hint="eastAsia"/>
                <w:kern w:val="0"/>
                <w:sz w:val="24"/>
              </w:rPr>
              <w:t>成员</w:t>
            </w:r>
          </w:p>
        </w:tc>
        <w:tc>
          <w:tcPr>
            <w:tcW w:w="1808" w:type="dxa"/>
            <w:tcBorders>
              <w:top w:val="single" w:sz="4" w:space="0" w:color="auto"/>
              <w:left w:val="single" w:sz="4" w:space="0" w:color="auto"/>
              <w:bottom w:val="single" w:sz="4" w:space="0" w:color="auto"/>
              <w:right w:val="single" w:sz="4" w:space="0" w:color="auto"/>
            </w:tcBorders>
            <w:vAlign w:val="center"/>
          </w:tcPr>
          <w:p w:rsidR="00853FD3" w:rsidRDefault="00853FD3" w:rsidP="00D47AB9">
            <w:pPr>
              <w:widowControl/>
              <w:jc w:val="center"/>
              <w:textAlignment w:val="center"/>
              <w:rPr>
                <w:rFonts w:ascii="仿宋_GB2312" w:eastAsia="仿宋_GB2312"/>
                <w:sz w:val="24"/>
              </w:rPr>
            </w:pPr>
            <w:r>
              <w:rPr>
                <w:rFonts w:ascii="仿宋_GB2312" w:eastAsia="仿宋_GB2312" w:hAnsi="宋体" w:cs="仿宋_GB2312" w:hint="eastAsia"/>
                <w:kern w:val="0"/>
                <w:sz w:val="24"/>
              </w:rPr>
              <w:t>昌邑区政府</w:t>
            </w:r>
          </w:p>
        </w:tc>
        <w:tc>
          <w:tcPr>
            <w:tcW w:w="1126" w:type="dxa"/>
            <w:tcBorders>
              <w:top w:val="single" w:sz="4" w:space="0" w:color="auto"/>
              <w:left w:val="single" w:sz="4" w:space="0" w:color="auto"/>
              <w:bottom w:val="single" w:sz="4" w:space="0" w:color="auto"/>
              <w:right w:val="single" w:sz="4" w:space="0" w:color="auto"/>
            </w:tcBorders>
            <w:vAlign w:val="center"/>
          </w:tcPr>
          <w:p w:rsidR="00853FD3" w:rsidRDefault="00853FD3" w:rsidP="00D47AB9">
            <w:pPr>
              <w:widowControl/>
              <w:jc w:val="center"/>
              <w:textAlignment w:val="center"/>
              <w:rPr>
                <w:rFonts w:ascii="仿宋_GB2312" w:eastAsia="仿宋_GB2312"/>
                <w:sz w:val="24"/>
              </w:rPr>
            </w:pPr>
            <w:r>
              <w:rPr>
                <w:rFonts w:ascii="仿宋_GB2312" w:eastAsia="仿宋_GB2312" w:hAnsi="宋体" w:cs="仿宋_GB2312" w:hint="eastAsia"/>
                <w:kern w:val="0"/>
                <w:sz w:val="24"/>
              </w:rPr>
              <w:t>王继新</w:t>
            </w:r>
          </w:p>
        </w:tc>
        <w:tc>
          <w:tcPr>
            <w:tcW w:w="1573" w:type="dxa"/>
            <w:tcBorders>
              <w:top w:val="single" w:sz="4" w:space="0" w:color="auto"/>
              <w:left w:val="single" w:sz="4" w:space="0" w:color="auto"/>
              <w:bottom w:val="single" w:sz="4" w:space="0" w:color="auto"/>
              <w:right w:val="single" w:sz="4" w:space="0" w:color="auto"/>
            </w:tcBorders>
            <w:vAlign w:val="center"/>
          </w:tcPr>
          <w:p w:rsidR="00853FD3" w:rsidRDefault="00853FD3" w:rsidP="00D47AB9">
            <w:pPr>
              <w:widowControl/>
              <w:jc w:val="center"/>
              <w:textAlignment w:val="center"/>
              <w:rPr>
                <w:rFonts w:ascii="仿宋_GB2312" w:eastAsia="仿宋_GB2312"/>
                <w:sz w:val="24"/>
              </w:rPr>
            </w:pPr>
            <w:r>
              <w:rPr>
                <w:rFonts w:ascii="仿宋_GB2312" w:eastAsia="仿宋_GB2312" w:hAnsi="宋体" w:cs="仿宋_GB2312" w:hint="eastAsia"/>
                <w:kern w:val="0"/>
                <w:sz w:val="24"/>
              </w:rPr>
              <w:t>副区长</w:t>
            </w:r>
          </w:p>
        </w:tc>
        <w:tc>
          <w:tcPr>
            <w:tcW w:w="1635" w:type="dxa"/>
            <w:tcBorders>
              <w:top w:val="single" w:sz="4" w:space="0" w:color="auto"/>
              <w:left w:val="single" w:sz="4" w:space="0" w:color="auto"/>
              <w:bottom w:val="single" w:sz="4" w:space="0" w:color="auto"/>
              <w:right w:val="single" w:sz="4" w:space="0" w:color="auto"/>
            </w:tcBorders>
            <w:vAlign w:val="center"/>
          </w:tcPr>
          <w:p w:rsidR="00853FD3" w:rsidRDefault="00853FD3" w:rsidP="00D47AB9">
            <w:pPr>
              <w:widowControl/>
              <w:jc w:val="center"/>
              <w:textAlignment w:val="center"/>
              <w:rPr>
                <w:rFonts w:ascii="仿宋_GB2312" w:eastAsia="仿宋_GB2312"/>
                <w:sz w:val="24"/>
              </w:rPr>
            </w:pPr>
            <w:r>
              <w:rPr>
                <w:rFonts w:ascii="仿宋_GB2312" w:eastAsia="仿宋_GB2312" w:hAnsi="宋体" w:cs="仿宋_GB2312" w:hint="eastAsia"/>
                <w:kern w:val="0"/>
                <w:sz w:val="24"/>
              </w:rPr>
              <w:t>62774966</w:t>
            </w:r>
          </w:p>
        </w:tc>
        <w:tc>
          <w:tcPr>
            <w:tcW w:w="1800" w:type="dxa"/>
            <w:tcBorders>
              <w:top w:val="single" w:sz="4" w:space="0" w:color="auto"/>
              <w:left w:val="single" w:sz="4" w:space="0" w:color="auto"/>
              <w:bottom w:val="single" w:sz="4" w:space="0" w:color="auto"/>
              <w:right w:val="single" w:sz="4" w:space="0" w:color="auto"/>
            </w:tcBorders>
            <w:vAlign w:val="center"/>
          </w:tcPr>
          <w:p w:rsidR="00853FD3" w:rsidRDefault="00853FD3" w:rsidP="00D47AB9">
            <w:pPr>
              <w:widowControl/>
              <w:jc w:val="center"/>
              <w:textAlignment w:val="center"/>
              <w:rPr>
                <w:rFonts w:ascii="仿宋_GB2312" w:eastAsia="仿宋_GB2312"/>
                <w:sz w:val="24"/>
              </w:rPr>
            </w:pPr>
            <w:r>
              <w:rPr>
                <w:rFonts w:ascii="仿宋_GB2312" w:eastAsia="仿宋_GB2312" w:hAnsi="宋体" w:cs="仿宋_GB2312" w:hint="eastAsia"/>
                <w:kern w:val="0"/>
                <w:sz w:val="24"/>
              </w:rPr>
              <w:t>13704312886</w:t>
            </w:r>
          </w:p>
        </w:tc>
      </w:tr>
      <w:tr w:rsidR="00853FD3">
        <w:trPr>
          <w:trHeight w:hRule="exact" w:val="737"/>
        </w:trPr>
        <w:tc>
          <w:tcPr>
            <w:tcW w:w="1149" w:type="dxa"/>
            <w:tcBorders>
              <w:top w:val="single" w:sz="4" w:space="0" w:color="auto"/>
              <w:left w:val="single" w:sz="4" w:space="0" w:color="auto"/>
              <w:bottom w:val="single" w:sz="4" w:space="0" w:color="auto"/>
              <w:right w:val="single" w:sz="4" w:space="0" w:color="auto"/>
            </w:tcBorders>
            <w:vAlign w:val="center"/>
          </w:tcPr>
          <w:p w:rsidR="00853FD3" w:rsidRDefault="00853FD3" w:rsidP="00D47AB9">
            <w:pPr>
              <w:widowControl/>
              <w:jc w:val="center"/>
              <w:textAlignment w:val="center"/>
              <w:rPr>
                <w:rFonts w:ascii="仿宋_GB2312" w:eastAsia="仿宋_GB2312"/>
                <w:sz w:val="24"/>
              </w:rPr>
            </w:pPr>
            <w:r>
              <w:rPr>
                <w:rFonts w:ascii="仿宋_GB2312" w:eastAsia="仿宋_GB2312" w:hAnsi="宋体" w:cs="仿宋_GB2312" w:hint="eastAsia"/>
                <w:kern w:val="0"/>
                <w:sz w:val="24"/>
              </w:rPr>
              <w:t>成员</w:t>
            </w:r>
          </w:p>
        </w:tc>
        <w:tc>
          <w:tcPr>
            <w:tcW w:w="1808" w:type="dxa"/>
            <w:tcBorders>
              <w:top w:val="single" w:sz="4" w:space="0" w:color="auto"/>
              <w:left w:val="single" w:sz="4" w:space="0" w:color="auto"/>
              <w:bottom w:val="single" w:sz="4" w:space="0" w:color="auto"/>
              <w:right w:val="single" w:sz="4" w:space="0" w:color="auto"/>
            </w:tcBorders>
            <w:vAlign w:val="center"/>
          </w:tcPr>
          <w:p w:rsidR="00853FD3" w:rsidRDefault="00853FD3" w:rsidP="00D47AB9">
            <w:pPr>
              <w:widowControl/>
              <w:jc w:val="center"/>
              <w:textAlignment w:val="center"/>
              <w:rPr>
                <w:rFonts w:ascii="仿宋_GB2312" w:eastAsia="仿宋_GB2312"/>
                <w:sz w:val="24"/>
              </w:rPr>
            </w:pPr>
            <w:r>
              <w:rPr>
                <w:rFonts w:ascii="仿宋_GB2312" w:eastAsia="仿宋_GB2312" w:hAnsi="宋体" w:cs="仿宋_GB2312" w:hint="eastAsia"/>
                <w:kern w:val="0"/>
                <w:szCs w:val="21"/>
              </w:rPr>
              <w:t>龙潭区政府</w:t>
            </w:r>
          </w:p>
        </w:tc>
        <w:tc>
          <w:tcPr>
            <w:tcW w:w="1126" w:type="dxa"/>
            <w:tcBorders>
              <w:top w:val="single" w:sz="4" w:space="0" w:color="auto"/>
              <w:left w:val="single" w:sz="4" w:space="0" w:color="auto"/>
              <w:bottom w:val="single" w:sz="4" w:space="0" w:color="auto"/>
              <w:right w:val="single" w:sz="4" w:space="0" w:color="auto"/>
            </w:tcBorders>
            <w:vAlign w:val="center"/>
          </w:tcPr>
          <w:p w:rsidR="00853FD3" w:rsidRDefault="00853FD3" w:rsidP="00D47AB9">
            <w:pPr>
              <w:widowControl/>
              <w:jc w:val="center"/>
              <w:textAlignment w:val="center"/>
              <w:rPr>
                <w:rFonts w:ascii="仿宋_GB2312" w:eastAsia="仿宋_GB2312"/>
                <w:sz w:val="24"/>
              </w:rPr>
            </w:pPr>
            <w:r>
              <w:rPr>
                <w:rFonts w:ascii="仿宋_GB2312" w:eastAsia="仿宋_GB2312" w:hAnsi="宋体" w:cs="仿宋_GB2312" w:hint="eastAsia"/>
                <w:kern w:val="0"/>
                <w:szCs w:val="21"/>
              </w:rPr>
              <w:t>郭啸文</w:t>
            </w:r>
          </w:p>
        </w:tc>
        <w:tc>
          <w:tcPr>
            <w:tcW w:w="1573" w:type="dxa"/>
            <w:tcBorders>
              <w:top w:val="single" w:sz="4" w:space="0" w:color="auto"/>
              <w:left w:val="single" w:sz="4" w:space="0" w:color="auto"/>
              <w:bottom w:val="single" w:sz="4" w:space="0" w:color="auto"/>
              <w:right w:val="single" w:sz="4" w:space="0" w:color="auto"/>
            </w:tcBorders>
            <w:vAlign w:val="center"/>
          </w:tcPr>
          <w:p w:rsidR="00853FD3" w:rsidRDefault="00853FD3" w:rsidP="00D47AB9">
            <w:pPr>
              <w:widowControl/>
              <w:jc w:val="center"/>
              <w:textAlignment w:val="center"/>
              <w:rPr>
                <w:rFonts w:ascii="仿宋_GB2312" w:eastAsia="仿宋_GB2312"/>
                <w:sz w:val="24"/>
              </w:rPr>
            </w:pPr>
            <w:r>
              <w:rPr>
                <w:rFonts w:ascii="仿宋_GB2312" w:eastAsia="仿宋_GB2312" w:hAnsi="宋体" w:cs="仿宋_GB2312" w:hint="eastAsia"/>
                <w:kern w:val="0"/>
                <w:szCs w:val="21"/>
              </w:rPr>
              <w:t>副区长</w:t>
            </w:r>
          </w:p>
        </w:tc>
        <w:tc>
          <w:tcPr>
            <w:tcW w:w="1635" w:type="dxa"/>
            <w:tcBorders>
              <w:top w:val="single" w:sz="4" w:space="0" w:color="auto"/>
              <w:left w:val="single" w:sz="4" w:space="0" w:color="auto"/>
              <w:bottom w:val="single" w:sz="4" w:space="0" w:color="auto"/>
              <w:right w:val="single" w:sz="4" w:space="0" w:color="auto"/>
            </w:tcBorders>
            <w:vAlign w:val="center"/>
          </w:tcPr>
          <w:p w:rsidR="00853FD3" w:rsidRDefault="00853FD3" w:rsidP="00D47AB9">
            <w:pPr>
              <w:widowControl/>
              <w:jc w:val="center"/>
              <w:textAlignment w:val="center"/>
              <w:rPr>
                <w:rFonts w:ascii="仿宋_GB2312" w:eastAsia="仿宋_GB2312"/>
                <w:sz w:val="24"/>
              </w:rPr>
            </w:pPr>
            <w:r>
              <w:rPr>
                <w:rFonts w:ascii="仿宋_GB2312" w:eastAsia="仿宋_GB2312" w:hAnsi="宋体" w:cs="仿宋_GB2312" w:hint="eastAsia"/>
                <w:kern w:val="0"/>
                <w:szCs w:val="21"/>
              </w:rPr>
              <w:t>63414509</w:t>
            </w:r>
          </w:p>
        </w:tc>
        <w:tc>
          <w:tcPr>
            <w:tcW w:w="1800" w:type="dxa"/>
            <w:tcBorders>
              <w:top w:val="single" w:sz="4" w:space="0" w:color="auto"/>
              <w:left w:val="single" w:sz="4" w:space="0" w:color="auto"/>
              <w:bottom w:val="single" w:sz="4" w:space="0" w:color="auto"/>
              <w:right w:val="single" w:sz="4" w:space="0" w:color="auto"/>
            </w:tcBorders>
            <w:vAlign w:val="center"/>
          </w:tcPr>
          <w:p w:rsidR="00853FD3" w:rsidRDefault="00853FD3" w:rsidP="00D47AB9">
            <w:pPr>
              <w:widowControl/>
              <w:jc w:val="center"/>
              <w:textAlignment w:val="center"/>
              <w:rPr>
                <w:rFonts w:ascii="仿宋_GB2312" w:eastAsia="仿宋_GB2312"/>
                <w:sz w:val="24"/>
              </w:rPr>
            </w:pPr>
            <w:r>
              <w:rPr>
                <w:rFonts w:ascii="仿宋_GB2312" w:eastAsia="仿宋_GB2312" w:hAnsi="宋体" w:cs="仿宋_GB2312" w:hint="eastAsia"/>
                <w:kern w:val="0"/>
                <w:szCs w:val="21"/>
              </w:rPr>
              <w:t>13844627999</w:t>
            </w:r>
          </w:p>
        </w:tc>
      </w:tr>
      <w:tr w:rsidR="00853FD3">
        <w:trPr>
          <w:trHeight w:hRule="exact" w:val="737"/>
        </w:trPr>
        <w:tc>
          <w:tcPr>
            <w:tcW w:w="1149" w:type="dxa"/>
            <w:tcBorders>
              <w:top w:val="single" w:sz="4" w:space="0" w:color="auto"/>
              <w:left w:val="single" w:sz="4" w:space="0" w:color="auto"/>
              <w:bottom w:val="single" w:sz="4" w:space="0" w:color="auto"/>
              <w:right w:val="single" w:sz="4" w:space="0" w:color="auto"/>
            </w:tcBorders>
            <w:vAlign w:val="center"/>
          </w:tcPr>
          <w:p w:rsidR="00853FD3" w:rsidRDefault="00853FD3" w:rsidP="00D47AB9">
            <w:pPr>
              <w:widowControl/>
              <w:jc w:val="center"/>
              <w:textAlignment w:val="center"/>
              <w:rPr>
                <w:rFonts w:ascii="仿宋_GB2312" w:eastAsia="仿宋_GB2312"/>
                <w:sz w:val="24"/>
              </w:rPr>
            </w:pPr>
            <w:r>
              <w:rPr>
                <w:rFonts w:ascii="仿宋_GB2312" w:eastAsia="仿宋_GB2312" w:hAnsi="宋体" w:cs="仿宋_GB2312" w:hint="eastAsia"/>
                <w:kern w:val="0"/>
                <w:sz w:val="24"/>
              </w:rPr>
              <w:t>成员</w:t>
            </w:r>
          </w:p>
        </w:tc>
        <w:tc>
          <w:tcPr>
            <w:tcW w:w="1808" w:type="dxa"/>
            <w:tcBorders>
              <w:top w:val="single" w:sz="4" w:space="0" w:color="auto"/>
              <w:left w:val="single" w:sz="4" w:space="0" w:color="auto"/>
              <w:bottom w:val="single" w:sz="4" w:space="0" w:color="auto"/>
              <w:right w:val="single" w:sz="4" w:space="0" w:color="auto"/>
            </w:tcBorders>
            <w:vAlign w:val="center"/>
          </w:tcPr>
          <w:p w:rsidR="00853FD3" w:rsidRDefault="00853FD3" w:rsidP="00D47AB9">
            <w:pPr>
              <w:widowControl/>
              <w:jc w:val="center"/>
              <w:textAlignment w:val="center"/>
              <w:rPr>
                <w:rFonts w:ascii="仿宋_GB2312" w:eastAsia="仿宋_GB2312"/>
                <w:sz w:val="24"/>
              </w:rPr>
            </w:pPr>
            <w:r>
              <w:rPr>
                <w:rFonts w:ascii="仿宋_GB2312" w:eastAsia="仿宋_GB2312" w:hAnsi="宋体" w:cs="仿宋_GB2312" w:hint="eastAsia"/>
                <w:kern w:val="0"/>
                <w:sz w:val="24"/>
              </w:rPr>
              <w:t>丰满区政府</w:t>
            </w:r>
          </w:p>
        </w:tc>
        <w:tc>
          <w:tcPr>
            <w:tcW w:w="1126" w:type="dxa"/>
            <w:tcBorders>
              <w:top w:val="single" w:sz="4" w:space="0" w:color="auto"/>
              <w:left w:val="single" w:sz="4" w:space="0" w:color="auto"/>
              <w:bottom w:val="single" w:sz="4" w:space="0" w:color="auto"/>
              <w:right w:val="single" w:sz="4" w:space="0" w:color="auto"/>
            </w:tcBorders>
            <w:vAlign w:val="center"/>
          </w:tcPr>
          <w:p w:rsidR="00853FD3" w:rsidRDefault="00853FD3" w:rsidP="00D47AB9">
            <w:pPr>
              <w:widowControl/>
              <w:jc w:val="center"/>
              <w:textAlignment w:val="center"/>
              <w:rPr>
                <w:rFonts w:ascii="仿宋_GB2312" w:eastAsia="仿宋_GB2312"/>
                <w:sz w:val="24"/>
              </w:rPr>
            </w:pPr>
            <w:r>
              <w:rPr>
                <w:rFonts w:ascii="仿宋_GB2312" w:eastAsia="仿宋_GB2312" w:hAnsi="宋体" w:cs="仿宋_GB2312" w:hint="eastAsia"/>
                <w:kern w:val="0"/>
                <w:sz w:val="24"/>
              </w:rPr>
              <w:t>孙哲</w:t>
            </w:r>
          </w:p>
        </w:tc>
        <w:tc>
          <w:tcPr>
            <w:tcW w:w="1573" w:type="dxa"/>
            <w:tcBorders>
              <w:top w:val="single" w:sz="4" w:space="0" w:color="auto"/>
              <w:left w:val="single" w:sz="4" w:space="0" w:color="auto"/>
              <w:bottom w:val="single" w:sz="4" w:space="0" w:color="auto"/>
              <w:right w:val="single" w:sz="4" w:space="0" w:color="auto"/>
            </w:tcBorders>
            <w:vAlign w:val="center"/>
          </w:tcPr>
          <w:p w:rsidR="00853FD3" w:rsidRDefault="00853FD3" w:rsidP="00D47AB9">
            <w:pPr>
              <w:widowControl/>
              <w:jc w:val="center"/>
              <w:textAlignment w:val="center"/>
              <w:rPr>
                <w:rFonts w:ascii="仿宋_GB2312" w:eastAsia="仿宋_GB2312"/>
                <w:sz w:val="24"/>
              </w:rPr>
            </w:pPr>
            <w:r>
              <w:rPr>
                <w:rFonts w:ascii="仿宋_GB2312" w:eastAsia="仿宋_GB2312" w:hAnsi="宋体" w:cs="仿宋_GB2312" w:hint="eastAsia"/>
                <w:kern w:val="0"/>
                <w:sz w:val="24"/>
              </w:rPr>
              <w:t>副区长</w:t>
            </w:r>
          </w:p>
        </w:tc>
        <w:tc>
          <w:tcPr>
            <w:tcW w:w="1635" w:type="dxa"/>
            <w:tcBorders>
              <w:top w:val="single" w:sz="4" w:space="0" w:color="auto"/>
              <w:left w:val="single" w:sz="4" w:space="0" w:color="auto"/>
              <w:bottom w:val="single" w:sz="4" w:space="0" w:color="auto"/>
              <w:right w:val="single" w:sz="4" w:space="0" w:color="auto"/>
            </w:tcBorders>
            <w:vAlign w:val="center"/>
          </w:tcPr>
          <w:p w:rsidR="00853FD3" w:rsidRDefault="00853FD3" w:rsidP="00D47AB9">
            <w:pPr>
              <w:widowControl/>
              <w:jc w:val="center"/>
              <w:textAlignment w:val="center"/>
              <w:rPr>
                <w:rFonts w:ascii="仿宋_GB2312" w:eastAsia="仿宋_GB2312"/>
                <w:sz w:val="24"/>
              </w:rPr>
            </w:pPr>
            <w:r>
              <w:rPr>
                <w:rFonts w:ascii="仿宋_GB2312" w:eastAsia="仿宋_GB2312" w:hAnsi="宋体" w:cs="仿宋_GB2312" w:hint="eastAsia"/>
                <w:kern w:val="0"/>
                <w:sz w:val="24"/>
              </w:rPr>
              <w:t>64665755</w:t>
            </w:r>
          </w:p>
        </w:tc>
        <w:tc>
          <w:tcPr>
            <w:tcW w:w="1800" w:type="dxa"/>
            <w:tcBorders>
              <w:top w:val="single" w:sz="4" w:space="0" w:color="auto"/>
              <w:left w:val="single" w:sz="4" w:space="0" w:color="auto"/>
              <w:bottom w:val="single" w:sz="4" w:space="0" w:color="auto"/>
              <w:right w:val="single" w:sz="4" w:space="0" w:color="auto"/>
            </w:tcBorders>
            <w:vAlign w:val="center"/>
          </w:tcPr>
          <w:p w:rsidR="00853FD3" w:rsidRDefault="00853FD3" w:rsidP="00D47AB9">
            <w:pPr>
              <w:widowControl/>
              <w:jc w:val="center"/>
              <w:textAlignment w:val="center"/>
              <w:rPr>
                <w:rFonts w:ascii="仿宋_GB2312" w:eastAsia="仿宋_GB2312"/>
                <w:sz w:val="24"/>
              </w:rPr>
            </w:pPr>
            <w:r>
              <w:rPr>
                <w:rFonts w:ascii="仿宋_GB2312" w:eastAsia="仿宋_GB2312" w:hAnsi="宋体" w:cs="仿宋_GB2312" w:hint="eastAsia"/>
                <w:kern w:val="0"/>
                <w:sz w:val="24"/>
              </w:rPr>
              <w:t>13804403000</w:t>
            </w:r>
          </w:p>
        </w:tc>
      </w:tr>
      <w:tr w:rsidR="00853FD3">
        <w:trPr>
          <w:trHeight w:hRule="exact" w:val="737"/>
        </w:trPr>
        <w:tc>
          <w:tcPr>
            <w:tcW w:w="1149" w:type="dxa"/>
            <w:tcBorders>
              <w:top w:val="single" w:sz="4" w:space="0" w:color="auto"/>
              <w:left w:val="single" w:sz="4" w:space="0" w:color="auto"/>
              <w:bottom w:val="single" w:sz="4" w:space="0" w:color="auto"/>
              <w:right w:val="single" w:sz="4" w:space="0" w:color="auto"/>
            </w:tcBorders>
            <w:vAlign w:val="center"/>
          </w:tcPr>
          <w:p w:rsidR="00853FD3" w:rsidRDefault="00853FD3" w:rsidP="00D47AB9">
            <w:pPr>
              <w:widowControl/>
              <w:jc w:val="center"/>
              <w:textAlignment w:val="center"/>
              <w:rPr>
                <w:rFonts w:ascii="仿宋_GB2312" w:eastAsia="仿宋_GB2312"/>
                <w:sz w:val="24"/>
              </w:rPr>
            </w:pPr>
            <w:r>
              <w:rPr>
                <w:rFonts w:ascii="仿宋_GB2312" w:eastAsia="仿宋_GB2312" w:hAnsi="宋体" w:cs="仿宋_GB2312" w:hint="eastAsia"/>
                <w:kern w:val="0"/>
                <w:sz w:val="24"/>
              </w:rPr>
              <w:t>成员</w:t>
            </w:r>
          </w:p>
        </w:tc>
        <w:tc>
          <w:tcPr>
            <w:tcW w:w="1808" w:type="dxa"/>
            <w:tcBorders>
              <w:top w:val="single" w:sz="4" w:space="0" w:color="auto"/>
              <w:left w:val="single" w:sz="4" w:space="0" w:color="auto"/>
              <w:bottom w:val="single" w:sz="4" w:space="0" w:color="auto"/>
              <w:right w:val="single" w:sz="4" w:space="0" w:color="auto"/>
            </w:tcBorders>
            <w:vAlign w:val="center"/>
          </w:tcPr>
          <w:p w:rsidR="00853FD3" w:rsidRDefault="00853FD3" w:rsidP="00D47AB9">
            <w:pPr>
              <w:widowControl/>
              <w:jc w:val="center"/>
              <w:textAlignment w:val="center"/>
              <w:rPr>
                <w:rFonts w:ascii="仿宋_GB2312" w:eastAsia="仿宋_GB2312"/>
                <w:sz w:val="24"/>
              </w:rPr>
            </w:pPr>
            <w:r>
              <w:rPr>
                <w:rFonts w:ascii="仿宋_GB2312" w:eastAsia="仿宋_GB2312" w:hAnsi="宋体" w:cs="仿宋_GB2312" w:hint="eastAsia"/>
                <w:kern w:val="0"/>
                <w:sz w:val="24"/>
              </w:rPr>
              <w:t>高新区管委会</w:t>
            </w:r>
          </w:p>
        </w:tc>
        <w:tc>
          <w:tcPr>
            <w:tcW w:w="1126" w:type="dxa"/>
            <w:tcBorders>
              <w:top w:val="single" w:sz="4" w:space="0" w:color="auto"/>
              <w:left w:val="single" w:sz="4" w:space="0" w:color="auto"/>
              <w:bottom w:val="single" w:sz="4" w:space="0" w:color="auto"/>
              <w:right w:val="single" w:sz="4" w:space="0" w:color="auto"/>
            </w:tcBorders>
            <w:vAlign w:val="center"/>
          </w:tcPr>
          <w:p w:rsidR="00853FD3" w:rsidRDefault="00853FD3" w:rsidP="00D47AB9">
            <w:pPr>
              <w:widowControl/>
              <w:jc w:val="center"/>
              <w:textAlignment w:val="center"/>
              <w:rPr>
                <w:rFonts w:ascii="仿宋_GB2312" w:eastAsia="仿宋_GB2312"/>
                <w:sz w:val="24"/>
              </w:rPr>
            </w:pPr>
            <w:r>
              <w:rPr>
                <w:rFonts w:ascii="仿宋_GB2312" w:eastAsia="仿宋_GB2312" w:hAnsi="宋体" w:cs="仿宋_GB2312" w:hint="eastAsia"/>
                <w:kern w:val="0"/>
                <w:sz w:val="24"/>
              </w:rPr>
              <w:t>王志力</w:t>
            </w:r>
          </w:p>
        </w:tc>
        <w:tc>
          <w:tcPr>
            <w:tcW w:w="1573" w:type="dxa"/>
            <w:tcBorders>
              <w:top w:val="single" w:sz="4" w:space="0" w:color="auto"/>
              <w:left w:val="single" w:sz="4" w:space="0" w:color="auto"/>
              <w:bottom w:val="single" w:sz="4" w:space="0" w:color="auto"/>
              <w:right w:val="single" w:sz="4" w:space="0" w:color="auto"/>
            </w:tcBorders>
            <w:vAlign w:val="center"/>
          </w:tcPr>
          <w:p w:rsidR="00853FD3" w:rsidRDefault="00853FD3" w:rsidP="00D47AB9">
            <w:pPr>
              <w:widowControl/>
              <w:jc w:val="center"/>
              <w:textAlignment w:val="center"/>
              <w:rPr>
                <w:rFonts w:ascii="仿宋_GB2312" w:eastAsia="仿宋_GB2312"/>
                <w:sz w:val="24"/>
              </w:rPr>
            </w:pPr>
            <w:r>
              <w:rPr>
                <w:rFonts w:ascii="仿宋_GB2312" w:eastAsia="仿宋_GB2312" w:hAnsi="宋体" w:cs="仿宋_GB2312" w:hint="eastAsia"/>
                <w:kern w:val="0"/>
                <w:sz w:val="24"/>
              </w:rPr>
              <w:t>副主任</w:t>
            </w:r>
          </w:p>
        </w:tc>
        <w:tc>
          <w:tcPr>
            <w:tcW w:w="1635" w:type="dxa"/>
            <w:tcBorders>
              <w:top w:val="single" w:sz="4" w:space="0" w:color="auto"/>
              <w:left w:val="single" w:sz="4" w:space="0" w:color="auto"/>
              <w:bottom w:val="single" w:sz="4" w:space="0" w:color="auto"/>
              <w:right w:val="single" w:sz="4" w:space="0" w:color="auto"/>
            </w:tcBorders>
            <w:vAlign w:val="center"/>
          </w:tcPr>
          <w:p w:rsidR="00853FD3" w:rsidRDefault="00853FD3" w:rsidP="00D47AB9">
            <w:pPr>
              <w:widowControl/>
              <w:jc w:val="center"/>
              <w:textAlignment w:val="center"/>
              <w:rPr>
                <w:rFonts w:ascii="仿宋_GB2312" w:eastAsia="仿宋_GB2312"/>
                <w:sz w:val="24"/>
              </w:rPr>
            </w:pPr>
            <w:r>
              <w:rPr>
                <w:rFonts w:ascii="仿宋_GB2312" w:eastAsia="仿宋_GB2312" w:hAnsi="宋体" w:cs="仿宋_GB2312" w:hint="eastAsia"/>
                <w:kern w:val="0"/>
                <w:sz w:val="24"/>
              </w:rPr>
              <w:t>64798345</w:t>
            </w:r>
          </w:p>
        </w:tc>
        <w:tc>
          <w:tcPr>
            <w:tcW w:w="1800" w:type="dxa"/>
            <w:tcBorders>
              <w:top w:val="single" w:sz="4" w:space="0" w:color="auto"/>
              <w:left w:val="single" w:sz="4" w:space="0" w:color="auto"/>
              <w:bottom w:val="single" w:sz="4" w:space="0" w:color="auto"/>
              <w:right w:val="single" w:sz="4" w:space="0" w:color="auto"/>
            </w:tcBorders>
            <w:vAlign w:val="center"/>
          </w:tcPr>
          <w:p w:rsidR="00853FD3" w:rsidRDefault="00853FD3" w:rsidP="00D47AB9">
            <w:pPr>
              <w:widowControl/>
              <w:jc w:val="center"/>
              <w:textAlignment w:val="center"/>
              <w:rPr>
                <w:rFonts w:ascii="仿宋_GB2312" w:eastAsia="仿宋_GB2312"/>
                <w:sz w:val="24"/>
              </w:rPr>
            </w:pPr>
            <w:r>
              <w:rPr>
                <w:rFonts w:ascii="仿宋_GB2312" w:eastAsia="仿宋_GB2312" w:hAnsi="宋体" w:cs="仿宋_GB2312" w:hint="eastAsia"/>
                <w:kern w:val="0"/>
                <w:sz w:val="24"/>
              </w:rPr>
              <w:t>13804405007</w:t>
            </w:r>
          </w:p>
        </w:tc>
      </w:tr>
      <w:tr w:rsidR="00853FD3">
        <w:trPr>
          <w:trHeight w:hRule="exact" w:val="737"/>
        </w:trPr>
        <w:tc>
          <w:tcPr>
            <w:tcW w:w="1149" w:type="dxa"/>
            <w:tcBorders>
              <w:top w:val="single" w:sz="4" w:space="0" w:color="auto"/>
              <w:left w:val="single" w:sz="4" w:space="0" w:color="auto"/>
              <w:bottom w:val="single" w:sz="4" w:space="0" w:color="auto"/>
              <w:right w:val="single" w:sz="4" w:space="0" w:color="auto"/>
            </w:tcBorders>
            <w:vAlign w:val="center"/>
          </w:tcPr>
          <w:p w:rsidR="00853FD3" w:rsidRDefault="00853FD3" w:rsidP="00D47AB9">
            <w:pPr>
              <w:widowControl/>
              <w:jc w:val="center"/>
              <w:textAlignment w:val="center"/>
              <w:rPr>
                <w:rFonts w:ascii="仿宋_GB2312" w:eastAsia="仿宋_GB2312" w:hAnsi="宋体" w:cs="仿宋_GB2312"/>
                <w:kern w:val="0"/>
                <w:sz w:val="24"/>
              </w:rPr>
            </w:pPr>
            <w:r>
              <w:rPr>
                <w:rFonts w:ascii="仿宋_GB2312" w:eastAsia="仿宋_GB2312" w:hAnsi="宋体" w:cs="仿宋_GB2312" w:hint="eastAsia"/>
                <w:kern w:val="0"/>
                <w:szCs w:val="21"/>
              </w:rPr>
              <w:t>成员</w:t>
            </w:r>
          </w:p>
        </w:tc>
        <w:tc>
          <w:tcPr>
            <w:tcW w:w="1808" w:type="dxa"/>
            <w:tcBorders>
              <w:top w:val="single" w:sz="4" w:space="0" w:color="auto"/>
              <w:left w:val="single" w:sz="4" w:space="0" w:color="auto"/>
              <w:bottom w:val="single" w:sz="4" w:space="0" w:color="auto"/>
              <w:right w:val="single" w:sz="4" w:space="0" w:color="auto"/>
            </w:tcBorders>
            <w:vAlign w:val="center"/>
          </w:tcPr>
          <w:p w:rsidR="00853FD3" w:rsidRDefault="00853FD3" w:rsidP="00D47AB9">
            <w:pPr>
              <w:widowControl/>
              <w:jc w:val="center"/>
              <w:textAlignment w:val="center"/>
              <w:rPr>
                <w:rFonts w:ascii="仿宋_GB2312" w:eastAsia="仿宋_GB2312" w:hAnsi="宋体" w:cs="仿宋_GB2312"/>
                <w:kern w:val="0"/>
                <w:szCs w:val="21"/>
              </w:rPr>
            </w:pPr>
            <w:r>
              <w:rPr>
                <w:rFonts w:ascii="仿宋_GB2312" w:eastAsia="仿宋_GB2312" w:hAnsi="宋体" w:cs="仿宋_GB2312" w:hint="eastAsia"/>
                <w:kern w:val="0"/>
                <w:szCs w:val="21"/>
              </w:rPr>
              <w:t>经开区管委会</w:t>
            </w:r>
          </w:p>
        </w:tc>
        <w:tc>
          <w:tcPr>
            <w:tcW w:w="1126" w:type="dxa"/>
            <w:tcBorders>
              <w:top w:val="single" w:sz="4" w:space="0" w:color="auto"/>
              <w:left w:val="single" w:sz="4" w:space="0" w:color="auto"/>
              <w:bottom w:val="single" w:sz="4" w:space="0" w:color="auto"/>
              <w:right w:val="single" w:sz="4" w:space="0" w:color="auto"/>
            </w:tcBorders>
            <w:vAlign w:val="center"/>
          </w:tcPr>
          <w:p w:rsidR="00853FD3" w:rsidRDefault="00853FD3" w:rsidP="00D47AB9">
            <w:pPr>
              <w:widowControl/>
              <w:jc w:val="center"/>
              <w:textAlignment w:val="center"/>
              <w:rPr>
                <w:rFonts w:ascii="仿宋_GB2312" w:eastAsia="仿宋_GB2312" w:hAnsi="宋体" w:cs="仿宋_GB2312"/>
                <w:kern w:val="0"/>
                <w:sz w:val="24"/>
              </w:rPr>
            </w:pPr>
            <w:r>
              <w:rPr>
                <w:rFonts w:ascii="仿宋_GB2312" w:eastAsia="仿宋_GB2312" w:hAnsi="宋体" w:cs="仿宋_GB2312" w:hint="eastAsia"/>
                <w:kern w:val="0"/>
                <w:szCs w:val="21"/>
              </w:rPr>
              <w:t>刘汉军</w:t>
            </w:r>
          </w:p>
        </w:tc>
        <w:tc>
          <w:tcPr>
            <w:tcW w:w="1573" w:type="dxa"/>
            <w:tcBorders>
              <w:top w:val="single" w:sz="4" w:space="0" w:color="auto"/>
              <w:left w:val="single" w:sz="4" w:space="0" w:color="auto"/>
              <w:bottom w:val="single" w:sz="4" w:space="0" w:color="auto"/>
              <w:right w:val="single" w:sz="4" w:space="0" w:color="auto"/>
            </w:tcBorders>
            <w:vAlign w:val="center"/>
          </w:tcPr>
          <w:p w:rsidR="00853FD3" w:rsidRDefault="00853FD3" w:rsidP="00D47AB9">
            <w:pPr>
              <w:widowControl/>
              <w:jc w:val="center"/>
              <w:textAlignment w:val="center"/>
              <w:rPr>
                <w:rFonts w:ascii="仿宋_GB2312" w:eastAsia="仿宋_GB2312" w:hAnsi="宋体" w:cs="仿宋_GB2312"/>
                <w:kern w:val="0"/>
                <w:sz w:val="24"/>
              </w:rPr>
            </w:pPr>
            <w:r>
              <w:rPr>
                <w:rFonts w:ascii="仿宋_GB2312" w:eastAsia="仿宋_GB2312" w:hAnsi="宋体" w:cs="仿宋_GB2312" w:hint="eastAsia"/>
                <w:kern w:val="0"/>
                <w:szCs w:val="21"/>
              </w:rPr>
              <w:t>副主任</w:t>
            </w:r>
          </w:p>
        </w:tc>
        <w:tc>
          <w:tcPr>
            <w:tcW w:w="1635" w:type="dxa"/>
            <w:tcBorders>
              <w:top w:val="single" w:sz="4" w:space="0" w:color="auto"/>
              <w:left w:val="single" w:sz="4" w:space="0" w:color="auto"/>
              <w:bottom w:val="single" w:sz="4" w:space="0" w:color="auto"/>
              <w:right w:val="single" w:sz="4" w:space="0" w:color="auto"/>
            </w:tcBorders>
            <w:vAlign w:val="center"/>
          </w:tcPr>
          <w:p w:rsidR="00853FD3" w:rsidRDefault="00853FD3" w:rsidP="00D47AB9">
            <w:pPr>
              <w:widowControl/>
              <w:jc w:val="center"/>
              <w:textAlignment w:val="center"/>
              <w:rPr>
                <w:rFonts w:ascii="仿宋_GB2312" w:eastAsia="仿宋_GB2312" w:hAnsi="宋体" w:cs="仿宋_GB2312"/>
                <w:kern w:val="0"/>
                <w:sz w:val="24"/>
              </w:rPr>
            </w:pPr>
            <w:r>
              <w:rPr>
                <w:rFonts w:ascii="仿宋_GB2312" w:eastAsia="仿宋_GB2312" w:hAnsi="宋体" w:cs="仿宋_GB2312" w:hint="eastAsia"/>
                <w:kern w:val="0"/>
                <w:szCs w:val="21"/>
              </w:rPr>
              <w:t>63330501</w:t>
            </w:r>
          </w:p>
        </w:tc>
        <w:tc>
          <w:tcPr>
            <w:tcW w:w="1800" w:type="dxa"/>
            <w:tcBorders>
              <w:top w:val="single" w:sz="4" w:space="0" w:color="auto"/>
              <w:left w:val="single" w:sz="4" w:space="0" w:color="auto"/>
              <w:bottom w:val="single" w:sz="4" w:space="0" w:color="auto"/>
              <w:right w:val="single" w:sz="4" w:space="0" w:color="auto"/>
            </w:tcBorders>
            <w:vAlign w:val="center"/>
          </w:tcPr>
          <w:p w:rsidR="00853FD3" w:rsidRDefault="00853FD3" w:rsidP="00D47AB9">
            <w:pPr>
              <w:widowControl/>
              <w:jc w:val="center"/>
              <w:textAlignment w:val="center"/>
              <w:rPr>
                <w:rFonts w:ascii="仿宋_GB2312" w:eastAsia="仿宋_GB2312" w:hAnsi="宋体" w:cs="仿宋_GB2312"/>
                <w:kern w:val="0"/>
                <w:sz w:val="24"/>
              </w:rPr>
            </w:pPr>
            <w:r>
              <w:rPr>
                <w:rFonts w:ascii="仿宋_GB2312" w:eastAsia="仿宋_GB2312" w:hAnsi="宋体" w:cs="仿宋_GB2312" w:hint="eastAsia"/>
                <w:kern w:val="0"/>
                <w:szCs w:val="21"/>
              </w:rPr>
              <w:t>13904411686</w:t>
            </w:r>
          </w:p>
        </w:tc>
      </w:tr>
    </w:tbl>
    <w:p w:rsidR="00AB24D0" w:rsidRDefault="00AB24D0">
      <w:pPr>
        <w:pStyle w:val="ae"/>
        <w:spacing w:line="460" w:lineRule="exact"/>
      </w:pPr>
      <w:r>
        <w:rPr>
          <w:rFonts w:hint="eastAsia"/>
        </w:rPr>
        <w:br w:type="page"/>
      </w:r>
      <w:bookmarkStart w:id="108" w:name="_Toc479257665"/>
      <w:bookmarkStart w:id="109" w:name="_Toc479258132"/>
      <w:r>
        <w:rPr>
          <w:rFonts w:ascii="黑体" w:eastAsia="黑体" w:hAnsi="黑体" w:cs="黑体" w:hint="eastAsia"/>
          <w:b w:val="0"/>
          <w:bCs/>
          <w:sz w:val="32"/>
          <w:szCs w:val="32"/>
        </w:rPr>
        <w:lastRenderedPageBreak/>
        <w:t xml:space="preserve">附件5 </w:t>
      </w:r>
    </w:p>
    <w:p w:rsidR="00AB24D0" w:rsidRDefault="00AB24D0">
      <w:pPr>
        <w:pStyle w:val="ae"/>
        <w:spacing w:line="460" w:lineRule="exact"/>
        <w:jc w:val="center"/>
        <w:rPr>
          <w:rFonts w:ascii="方正小标宋_GBK" w:eastAsia="方正小标宋_GBK" w:hAnsi="方正小标宋_GBK" w:cs="方正小标宋_GBK"/>
          <w:b w:val="0"/>
          <w:bCs/>
          <w:sz w:val="44"/>
          <w:szCs w:val="44"/>
        </w:rPr>
      </w:pPr>
      <w:r>
        <w:rPr>
          <w:rFonts w:ascii="方正小标宋_GBK" w:eastAsia="方正小标宋_GBK" w:hAnsi="方正小标宋_GBK" w:cs="方正小标宋_GBK" w:hint="eastAsia"/>
          <w:b w:val="0"/>
          <w:bCs/>
          <w:sz w:val="44"/>
          <w:szCs w:val="44"/>
        </w:rPr>
        <w:t>吉林市突发环境应急管理工作联络网</w:t>
      </w:r>
      <w:bookmarkEnd w:id="108"/>
      <w:bookmarkEnd w:id="109"/>
    </w:p>
    <w:p w:rsidR="00AB24D0" w:rsidRDefault="00AB24D0">
      <w:pPr>
        <w:pStyle w:val="ae"/>
        <w:spacing w:line="460" w:lineRule="exact"/>
        <w:jc w:val="center"/>
        <w:rPr>
          <w:rFonts w:ascii="方正小标宋_GBK" w:eastAsia="方正小标宋_GBK" w:hAnsi="方正小标宋_GBK" w:cs="方正小标宋_GBK"/>
          <w:b w:val="0"/>
          <w:bCs/>
          <w:sz w:val="44"/>
          <w:szCs w:val="44"/>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1188"/>
        <w:gridCol w:w="2566"/>
        <w:gridCol w:w="1095"/>
        <w:gridCol w:w="1170"/>
        <w:gridCol w:w="1365"/>
        <w:gridCol w:w="1800"/>
      </w:tblGrid>
      <w:tr w:rsidR="00AB24D0">
        <w:trPr>
          <w:trHeight w:val="652"/>
        </w:trPr>
        <w:tc>
          <w:tcPr>
            <w:tcW w:w="1188" w:type="dxa"/>
            <w:vAlign w:val="center"/>
          </w:tcPr>
          <w:p w:rsidR="00AB24D0" w:rsidRDefault="00AB24D0">
            <w:pPr>
              <w:spacing w:line="360" w:lineRule="auto"/>
              <w:jc w:val="center"/>
              <w:rPr>
                <w:rFonts w:ascii="仿宋_GB2312" w:eastAsia="仿宋_GB2312"/>
                <w:sz w:val="24"/>
              </w:rPr>
            </w:pPr>
            <w:r>
              <w:rPr>
                <w:rFonts w:ascii="仿宋_GB2312" w:eastAsia="仿宋_GB2312" w:hint="eastAsia"/>
                <w:sz w:val="24"/>
              </w:rPr>
              <w:t>单位</w:t>
            </w:r>
          </w:p>
        </w:tc>
        <w:tc>
          <w:tcPr>
            <w:tcW w:w="2566" w:type="dxa"/>
            <w:vAlign w:val="center"/>
          </w:tcPr>
          <w:p w:rsidR="00AB24D0" w:rsidRDefault="00AB24D0">
            <w:pPr>
              <w:spacing w:line="360" w:lineRule="auto"/>
              <w:jc w:val="center"/>
              <w:rPr>
                <w:rFonts w:ascii="仿宋_GB2312" w:eastAsia="仿宋_GB2312"/>
                <w:sz w:val="24"/>
              </w:rPr>
            </w:pPr>
            <w:r>
              <w:rPr>
                <w:rFonts w:ascii="仿宋_GB2312" w:eastAsia="仿宋_GB2312" w:hint="eastAsia"/>
                <w:sz w:val="24"/>
              </w:rPr>
              <w:t>地址</w:t>
            </w:r>
          </w:p>
        </w:tc>
        <w:tc>
          <w:tcPr>
            <w:tcW w:w="1095" w:type="dxa"/>
            <w:vAlign w:val="center"/>
          </w:tcPr>
          <w:p w:rsidR="00AB24D0" w:rsidRDefault="00AB24D0">
            <w:pPr>
              <w:spacing w:line="360" w:lineRule="auto"/>
              <w:jc w:val="center"/>
              <w:rPr>
                <w:rFonts w:ascii="仿宋_GB2312" w:eastAsia="仿宋_GB2312"/>
                <w:sz w:val="24"/>
              </w:rPr>
            </w:pPr>
            <w:r>
              <w:rPr>
                <w:rFonts w:ascii="仿宋_GB2312" w:eastAsia="仿宋_GB2312" w:hint="eastAsia"/>
                <w:sz w:val="24"/>
              </w:rPr>
              <w:t>姓名</w:t>
            </w:r>
          </w:p>
        </w:tc>
        <w:tc>
          <w:tcPr>
            <w:tcW w:w="1170" w:type="dxa"/>
            <w:vAlign w:val="center"/>
          </w:tcPr>
          <w:p w:rsidR="00AB24D0" w:rsidRDefault="00AB24D0">
            <w:pPr>
              <w:spacing w:line="360" w:lineRule="auto"/>
              <w:jc w:val="center"/>
              <w:rPr>
                <w:rFonts w:ascii="仿宋_GB2312" w:eastAsia="仿宋_GB2312"/>
                <w:sz w:val="24"/>
              </w:rPr>
            </w:pPr>
            <w:r>
              <w:rPr>
                <w:rFonts w:ascii="仿宋_GB2312" w:eastAsia="仿宋_GB2312" w:hint="eastAsia"/>
                <w:sz w:val="24"/>
              </w:rPr>
              <w:t>职务</w:t>
            </w:r>
          </w:p>
        </w:tc>
        <w:tc>
          <w:tcPr>
            <w:tcW w:w="1365" w:type="dxa"/>
            <w:vAlign w:val="center"/>
          </w:tcPr>
          <w:p w:rsidR="00AB24D0" w:rsidRDefault="00AB24D0">
            <w:pPr>
              <w:spacing w:line="360" w:lineRule="auto"/>
              <w:jc w:val="center"/>
              <w:rPr>
                <w:rFonts w:ascii="仿宋_GB2312" w:eastAsia="仿宋_GB2312"/>
                <w:sz w:val="24"/>
              </w:rPr>
            </w:pPr>
            <w:r>
              <w:rPr>
                <w:rFonts w:ascii="仿宋_GB2312" w:eastAsia="仿宋_GB2312" w:hint="eastAsia"/>
                <w:sz w:val="24"/>
              </w:rPr>
              <w:t>办公电话</w:t>
            </w:r>
          </w:p>
        </w:tc>
        <w:tc>
          <w:tcPr>
            <w:tcW w:w="1800" w:type="dxa"/>
            <w:vAlign w:val="center"/>
          </w:tcPr>
          <w:p w:rsidR="00AB24D0" w:rsidRDefault="00AB24D0">
            <w:pPr>
              <w:spacing w:line="360" w:lineRule="auto"/>
              <w:jc w:val="center"/>
              <w:rPr>
                <w:rFonts w:ascii="仿宋_GB2312" w:eastAsia="仿宋_GB2312"/>
                <w:sz w:val="24"/>
              </w:rPr>
            </w:pPr>
            <w:r>
              <w:rPr>
                <w:rFonts w:ascii="仿宋_GB2312" w:eastAsia="仿宋_GB2312" w:hint="eastAsia"/>
                <w:sz w:val="24"/>
              </w:rPr>
              <w:t>手机号码</w:t>
            </w:r>
          </w:p>
        </w:tc>
      </w:tr>
      <w:tr w:rsidR="00853FD3">
        <w:trPr>
          <w:trHeight w:val="1215"/>
        </w:trPr>
        <w:tc>
          <w:tcPr>
            <w:tcW w:w="1188" w:type="dxa"/>
            <w:vAlign w:val="center"/>
          </w:tcPr>
          <w:p w:rsidR="00853FD3" w:rsidRDefault="00853FD3" w:rsidP="00D47AB9">
            <w:pPr>
              <w:spacing w:line="360" w:lineRule="auto"/>
              <w:rPr>
                <w:rFonts w:ascii="仿宋_GB2312" w:eastAsia="仿宋_GB2312"/>
                <w:sz w:val="24"/>
              </w:rPr>
            </w:pPr>
            <w:r>
              <w:rPr>
                <w:rFonts w:ascii="仿宋_GB2312" w:eastAsia="仿宋_GB2312" w:hint="eastAsia"/>
                <w:sz w:val="24"/>
              </w:rPr>
              <w:t>吉林市生态环境局</w:t>
            </w:r>
          </w:p>
        </w:tc>
        <w:tc>
          <w:tcPr>
            <w:tcW w:w="2566" w:type="dxa"/>
            <w:vAlign w:val="center"/>
          </w:tcPr>
          <w:p w:rsidR="00853FD3" w:rsidRDefault="00853FD3" w:rsidP="00D47AB9">
            <w:pPr>
              <w:spacing w:line="360" w:lineRule="auto"/>
              <w:rPr>
                <w:rFonts w:ascii="仿宋_GB2312" w:eastAsia="仿宋_GB2312"/>
                <w:sz w:val="24"/>
              </w:rPr>
            </w:pPr>
            <w:r>
              <w:rPr>
                <w:rFonts w:ascii="仿宋_GB2312" w:eastAsia="仿宋_GB2312" w:hint="eastAsia"/>
                <w:sz w:val="24"/>
              </w:rPr>
              <w:t>吉林市松江东路25号</w:t>
            </w:r>
          </w:p>
        </w:tc>
        <w:tc>
          <w:tcPr>
            <w:tcW w:w="1095" w:type="dxa"/>
            <w:vAlign w:val="center"/>
          </w:tcPr>
          <w:p w:rsidR="00853FD3" w:rsidRDefault="00853FD3" w:rsidP="00D47AB9">
            <w:pPr>
              <w:spacing w:line="360" w:lineRule="auto"/>
              <w:rPr>
                <w:rFonts w:ascii="仿宋_GB2312" w:eastAsia="仿宋_GB2312"/>
                <w:sz w:val="24"/>
              </w:rPr>
            </w:pPr>
            <w:r>
              <w:rPr>
                <w:rFonts w:ascii="仿宋_GB2312" w:eastAsia="仿宋_GB2312" w:hint="eastAsia"/>
                <w:sz w:val="24"/>
              </w:rPr>
              <w:t>于仲秋</w:t>
            </w:r>
          </w:p>
        </w:tc>
        <w:tc>
          <w:tcPr>
            <w:tcW w:w="1170" w:type="dxa"/>
            <w:vAlign w:val="center"/>
          </w:tcPr>
          <w:p w:rsidR="00853FD3" w:rsidRDefault="00853FD3" w:rsidP="00D47AB9">
            <w:pPr>
              <w:spacing w:line="360" w:lineRule="auto"/>
              <w:rPr>
                <w:rFonts w:ascii="仿宋_GB2312" w:eastAsia="仿宋_GB2312"/>
                <w:sz w:val="24"/>
              </w:rPr>
            </w:pPr>
            <w:r>
              <w:rPr>
                <w:rFonts w:ascii="仿宋_GB2312" w:eastAsia="仿宋_GB2312" w:hint="eastAsia"/>
                <w:sz w:val="24"/>
              </w:rPr>
              <w:t>局长</w:t>
            </w:r>
          </w:p>
        </w:tc>
        <w:tc>
          <w:tcPr>
            <w:tcW w:w="1365" w:type="dxa"/>
            <w:vAlign w:val="center"/>
          </w:tcPr>
          <w:p w:rsidR="00853FD3" w:rsidRDefault="00853FD3" w:rsidP="00D47AB9">
            <w:pPr>
              <w:spacing w:line="360" w:lineRule="auto"/>
              <w:rPr>
                <w:rFonts w:ascii="仿宋_GB2312" w:eastAsia="仿宋_GB2312"/>
                <w:sz w:val="24"/>
              </w:rPr>
            </w:pPr>
            <w:r>
              <w:rPr>
                <w:rFonts w:ascii="仿宋_GB2312" w:eastAsia="仿宋_GB2312" w:hint="eastAsia"/>
                <w:sz w:val="24"/>
              </w:rPr>
              <w:t>62405413</w:t>
            </w:r>
          </w:p>
        </w:tc>
        <w:tc>
          <w:tcPr>
            <w:tcW w:w="1800" w:type="dxa"/>
            <w:vAlign w:val="center"/>
          </w:tcPr>
          <w:p w:rsidR="00853FD3" w:rsidRDefault="00853FD3" w:rsidP="00D47AB9">
            <w:pPr>
              <w:spacing w:line="360" w:lineRule="auto"/>
              <w:rPr>
                <w:rFonts w:ascii="仿宋_GB2312" w:eastAsia="仿宋_GB2312"/>
                <w:sz w:val="24"/>
              </w:rPr>
            </w:pPr>
            <w:r>
              <w:rPr>
                <w:rFonts w:ascii="仿宋_GB2312" w:eastAsia="仿宋_GB2312" w:hint="eastAsia"/>
                <w:sz w:val="24"/>
              </w:rPr>
              <w:t>15044233999</w:t>
            </w:r>
          </w:p>
        </w:tc>
      </w:tr>
      <w:tr w:rsidR="00853FD3">
        <w:trPr>
          <w:trHeight w:val="1304"/>
        </w:trPr>
        <w:tc>
          <w:tcPr>
            <w:tcW w:w="1188" w:type="dxa"/>
            <w:vAlign w:val="center"/>
          </w:tcPr>
          <w:p w:rsidR="00853FD3" w:rsidRDefault="00853FD3" w:rsidP="00D47AB9">
            <w:pPr>
              <w:spacing w:line="360" w:lineRule="auto"/>
              <w:rPr>
                <w:rFonts w:ascii="仿宋_GB2312" w:eastAsia="仿宋_GB2312"/>
                <w:sz w:val="24"/>
              </w:rPr>
            </w:pPr>
            <w:r>
              <w:rPr>
                <w:rFonts w:ascii="仿宋_GB2312" w:eastAsia="仿宋_GB2312" w:hint="eastAsia"/>
                <w:sz w:val="24"/>
              </w:rPr>
              <w:t>吉林市生态环境局</w:t>
            </w:r>
          </w:p>
        </w:tc>
        <w:tc>
          <w:tcPr>
            <w:tcW w:w="2566" w:type="dxa"/>
            <w:vAlign w:val="center"/>
          </w:tcPr>
          <w:p w:rsidR="00853FD3" w:rsidRDefault="00853FD3" w:rsidP="00D47AB9">
            <w:pPr>
              <w:spacing w:line="360" w:lineRule="auto"/>
              <w:rPr>
                <w:rFonts w:ascii="仿宋_GB2312" w:eastAsia="仿宋_GB2312"/>
                <w:sz w:val="24"/>
              </w:rPr>
            </w:pPr>
            <w:r>
              <w:rPr>
                <w:rFonts w:ascii="仿宋_GB2312" w:eastAsia="仿宋_GB2312" w:hint="eastAsia"/>
                <w:sz w:val="24"/>
              </w:rPr>
              <w:t>吉林市松江东路25号</w:t>
            </w:r>
          </w:p>
        </w:tc>
        <w:tc>
          <w:tcPr>
            <w:tcW w:w="1095" w:type="dxa"/>
            <w:vAlign w:val="center"/>
          </w:tcPr>
          <w:p w:rsidR="00853FD3" w:rsidRDefault="00853FD3" w:rsidP="00D47AB9">
            <w:pPr>
              <w:spacing w:line="360" w:lineRule="auto"/>
              <w:rPr>
                <w:rFonts w:ascii="仿宋_GB2312" w:eastAsia="仿宋_GB2312"/>
                <w:sz w:val="24"/>
              </w:rPr>
            </w:pPr>
            <w:r>
              <w:rPr>
                <w:rFonts w:ascii="仿宋_GB2312" w:eastAsia="仿宋_GB2312" w:hint="eastAsia"/>
                <w:sz w:val="24"/>
              </w:rPr>
              <w:t>潘勇</w:t>
            </w:r>
          </w:p>
        </w:tc>
        <w:tc>
          <w:tcPr>
            <w:tcW w:w="1170" w:type="dxa"/>
            <w:vAlign w:val="center"/>
          </w:tcPr>
          <w:p w:rsidR="00853FD3" w:rsidRDefault="00853FD3" w:rsidP="00D47AB9">
            <w:pPr>
              <w:spacing w:line="360" w:lineRule="auto"/>
              <w:rPr>
                <w:rFonts w:ascii="仿宋_GB2312" w:eastAsia="仿宋_GB2312"/>
                <w:sz w:val="24"/>
              </w:rPr>
            </w:pPr>
            <w:r>
              <w:rPr>
                <w:rFonts w:ascii="仿宋_GB2312" w:eastAsia="仿宋_GB2312" w:hint="eastAsia"/>
                <w:sz w:val="24"/>
              </w:rPr>
              <w:t>副局长</w:t>
            </w:r>
          </w:p>
        </w:tc>
        <w:tc>
          <w:tcPr>
            <w:tcW w:w="1365" w:type="dxa"/>
            <w:vAlign w:val="center"/>
          </w:tcPr>
          <w:p w:rsidR="00853FD3" w:rsidRDefault="00853FD3" w:rsidP="00D47AB9">
            <w:pPr>
              <w:spacing w:line="360" w:lineRule="auto"/>
              <w:rPr>
                <w:rFonts w:ascii="仿宋_GB2312" w:eastAsia="仿宋_GB2312"/>
                <w:sz w:val="24"/>
              </w:rPr>
            </w:pPr>
            <w:r>
              <w:rPr>
                <w:rFonts w:ascii="仿宋_GB2312" w:eastAsia="仿宋_GB2312" w:hint="eastAsia"/>
                <w:sz w:val="24"/>
              </w:rPr>
              <w:t>62405402</w:t>
            </w:r>
          </w:p>
        </w:tc>
        <w:tc>
          <w:tcPr>
            <w:tcW w:w="1800" w:type="dxa"/>
            <w:vAlign w:val="center"/>
          </w:tcPr>
          <w:p w:rsidR="00853FD3" w:rsidRDefault="00853FD3" w:rsidP="00D47AB9">
            <w:pPr>
              <w:spacing w:line="360" w:lineRule="auto"/>
              <w:rPr>
                <w:rFonts w:ascii="仿宋_GB2312" w:eastAsia="仿宋_GB2312"/>
                <w:sz w:val="24"/>
              </w:rPr>
            </w:pPr>
            <w:r>
              <w:rPr>
                <w:rFonts w:ascii="仿宋_GB2312" w:eastAsia="仿宋_GB2312" w:hint="eastAsia"/>
                <w:sz w:val="24"/>
              </w:rPr>
              <w:t>13304405888</w:t>
            </w:r>
          </w:p>
        </w:tc>
      </w:tr>
      <w:tr w:rsidR="00853FD3">
        <w:trPr>
          <w:trHeight w:val="1166"/>
        </w:trPr>
        <w:tc>
          <w:tcPr>
            <w:tcW w:w="1188" w:type="dxa"/>
            <w:vAlign w:val="center"/>
          </w:tcPr>
          <w:p w:rsidR="00853FD3" w:rsidRDefault="00853FD3" w:rsidP="00D47AB9">
            <w:pPr>
              <w:spacing w:line="360" w:lineRule="auto"/>
              <w:rPr>
                <w:rFonts w:ascii="仿宋_GB2312" w:eastAsia="仿宋_GB2312"/>
                <w:sz w:val="24"/>
              </w:rPr>
            </w:pPr>
            <w:r>
              <w:rPr>
                <w:rFonts w:ascii="仿宋_GB2312" w:eastAsia="仿宋_GB2312" w:hint="eastAsia"/>
                <w:sz w:val="24"/>
              </w:rPr>
              <w:t>吉林市生态环境局应急中心</w:t>
            </w:r>
          </w:p>
        </w:tc>
        <w:tc>
          <w:tcPr>
            <w:tcW w:w="2566" w:type="dxa"/>
            <w:vAlign w:val="center"/>
          </w:tcPr>
          <w:p w:rsidR="00853FD3" w:rsidRDefault="00853FD3" w:rsidP="00D47AB9">
            <w:pPr>
              <w:spacing w:line="360" w:lineRule="auto"/>
              <w:rPr>
                <w:rFonts w:ascii="仿宋_GB2312" w:eastAsia="仿宋_GB2312"/>
                <w:sz w:val="24"/>
              </w:rPr>
            </w:pPr>
            <w:r>
              <w:rPr>
                <w:rFonts w:ascii="仿宋_GB2312" w:eastAsia="仿宋_GB2312" w:hint="eastAsia"/>
                <w:sz w:val="24"/>
              </w:rPr>
              <w:t>吉林市松江东路25号</w:t>
            </w:r>
          </w:p>
        </w:tc>
        <w:tc>
          <w:tcPr>
            <w:tcW w:w="1095" w:type="dxa"/>
            <w:vAlign w:val="center"/>
          </w:tcPr>
          <w:p w:rsidR="00853FD3" w:rsidRDefault="00853FD3" w:rsidP="00D47AB9">
            <w:pPr>
              <w:spacing w:line="360" w:lineRule="auto"/>
              <w:rPr>
                <w:rFonts w:ascii="仿宋_GB2312" w:eastAsia="仿宋_GB2312"/>
                <w:sz w:val="24"/>
              </w:rPr>
            </w:pPr>
            <w:r>
              <w:rPr>
                <w:rFonts w:ascii="仿宋_GB2312" w:eastAsia="仿宋_GB2312" w:hint="eastAsia"/>
                <w:sz w:val="24"/>
              </w:rPr>
              <w:t>张赫华</w:t>
            </w:r>
          </w:p>
        </w:tc>
        <w:tc>
          <w:tcPr>
            <w:tcW w:w="1170" w:type="dxa"/>
            <w:vAlign w:val="center"/>
          </w:tcPr>
          <w:p w:rsidR="00853FD3" w:rsidRDefault="00853FD3" w:rsidP="00D47AB9">
            <w:pPr>
              <w:spacing w:line="360" w:lineRule="auto"/>
              <w:rPr>
                <w:rFonts w:ascii="仿宋_GB2312" w:eastAsia="仿宋_GB2312"/>
                <w:sz w:val="24"/>
              </w:rPr>
            </w:pPr>
            <w:r>
              <w:rPr>
                <w:rFonts w:ascii="仿宋_GB2312" w:eastAsia="仿宋_GB2312" w:hint="eastAsia"/>
                <w:sz w:val="24"/>
              </w:rPr>
              <w:t>应急中心副主任</w:t>
            </w:r>
          </w:p>
        </w:tc>
        <w:tc>
          <w:tcPr>
            <w:tcW w:w="1365" w:type="dxa"/>
            <w:vAlign w:val="center"/>
          </w:tcPr>
          <w:p w:rsidR="00853FD3" w:rsidRDefault="00853FD3" w:rsidP="00D47AB9">
            <w:pPr>
              <w:spacing w:line="360" w:lineRule="auto"/>
              <w:rPr>
                <w:rFonts w:ascii="仿宋_GB2312" w:eastAsia="仿宋_GB2312"/>
                <w:sz w:val="24"/>
              </w:rPr>
            </w:pPr>
            <w:r>
              <w:rPr>
                <w:rFonts w:ascii="仿宋_GB2312" w:eastAsia="仿宋_GB2312" w:hint="eastAsia"/>
                <w:sz w:val="24"/>
              </w:rPr>
              <w:t>62405230</w:t>
            </w:r>
          </w:p>
        </w:tc>
        <w:tc>
          <w:tcPr>
            <w:tcW w:w="1800" w:type="dxa"/>
            <w:vAlign w:val="center"/>
          </w:tcPr>
          <w:p w:rsidR="00853FD3" w:rsidRDefault="00853FD3" w:rsidP="00D47AB9">
            <w:pPr>
              <w:spacing w:line="360" w:lineRule="auto"/>
              <w:rPr>
                <w:rFonts w:ascii="仿宋_GB2312" w:eastAsia="仿宋_GB2312"/>
                <w:sz w:val="24"/>
              </w:rPr>
            </w:pPr>
            <w:r>
              <w:rPr>
                <w:rFonts w:ascii="仿宋_GB2312" w:eastAsia="仿宋_GB2312" w:hint="eastAsia"/>
                <w:sz w:val="24"/>
              </w:rPr>
              <w:t>15688951600</w:t>
            </w:r>
          </w:p>
        </w:tc>
      </w:tr>
      <w:tr w:rsidR="00853FD3">
        <w:trPr>
          <w:trHeight w:val="1166"/>
        </w:trPr>
        <w:tc>
          <w:tcPr>
            <w:tcW w:w="1188" w:type="dxa"/>
            <w:vAlign w:val="center"/>
          </w:tcPr>
          <w:p w:rsidR="00853FD3" w:rsidRDefault="00853FD3" w:rsidP="00D47AB9">
            <w:pPr>
              <w:spacing w:line="360" w:lineRule="auto"/>
              <w:rPr>
                <w:rFonts w:ascii="仿宋_GB2312" w:eastAsia="仿宋_GB2312"/>
                <w:sz w:val="24"/>
              </w:rPr>
            </w:pPr>
            <w:r>
              <w:rPr>
                <w:rFonts w:ascii="仿宋_GB2312" w:eastAsia="仿宋_GB2312" w:hint="eastAsia"/>
                <w:sz w:val="24"/>
              </w:rPr>
              <w:t>吉林市生态环境局应急中心</w:t>
            </w:r>
          </w:p>
        </w:tc>
        <w:tc>
          <w:tcPr>
            <w:tcW w:w="2566" w:type="dxa"/>
            <w:vAlign w:val="center"/>
          </w:tcPr>
          <w:p w:rsidR="00853FD3" w:rsidRDefault="00853FD3" w:rsidP="00D47AB9">
            <w:pPr>
              <w:spacing w:line="360" w:lineRule="auto"/>
              <w:rPr>
                <w:rFonts w:ascii="仿宋_GB2312" w:eastAsia="仿宋_GB2312"/>
                <w:sz w:val="24"/>
              </w:rPr>
            </w:pPr>
            <w:r>
              <w:rPr>
                <w:rFonts w:ascii="仿宋_GB2312" w:eastAsia="仿宋_GB2312" w:hint="eastAsia"/>
                <w:sz w:val="24"/>
              </w:rPr>
              <w:t>吉林市松江东路25号</w:t>
            </w:r>
          </w:p>
        </w:tc>
        <w:tc>
          <w:tcPr>
            <w:tcW w:w="1095" w:type="dxa"/>
            <w:vAlign w:val="center"/>
          </w:tcPr>
          <w:p w:rsidR="00853FD3" w:rsidRDefault="00853FD3" w:rsidP="00D47AB9">
            <w:pPr>
              <w:spacing w:line="360" w:lineRule="auto"/>
              <w:rPr>
                <w:rFonts w:ascii="仿宋_GB2312" w:eastAsia="仿宋_GB2312"/>
                <w:sz w:val="24"/>
              </w:rPr>
            </w:pPr>
            <w:r>
              <w:rPr>
                <w:rFonts w:ascii="仿宋_GB2312" w:eastAsia="仿宋_GB2312" w:hint="eastAsia"/>
                <w:sz w:val="24"/>
              </w:rPr>
              <w:t>宋莹</w:t>
            </w:r>
          </w:p>
        </w:tc>
        <w:tc>
          <w:tcPr>
            <w:tcW w:w="1170" w:type="dxa"/>
            <w:vAlign w:val="center"/>
          </w:tcPr>
          <w:p w:rsidR="00853FD3" w:rsidRDefault="00853FD3" w:rsidP="00D47AB9">
            <w:pPr>
              <w:spacing w:line="360" w:lineRule="auto"/>
              <w:rPr>
                <w:rFonts w:ascii="仿宋_GB2312" w:eastAsia="仿宋_GB2312"/>
                <w:sz w:val="24"/>
              </w:rPr>
            </w:pPr>
            <w:r>
              <w:rPr>
                <w:rFonts w:ascii="仿宋_GB2312" w:eastAsia="仿宋_GB2312" w:hint="eastAsia"/>
                <w:sz w:val="24"/>
              </w:rPr>
              <w:t>应急中心副主任</w:t>
            </w:r>
          </w:p>
        </w:tc>
        <w:tc>
          <w:tcPr>
            <w:tcW w:w="1365" w:type="dxa"/>
            <w:vAlign w:val="center"/>
          </w:tcPr>
          <w:p w:rsidR="00853FD3" w:rsidRDefault="00853FD3" w:rsidP="00D47AB9">
            <w:pPr>
              <w:spacing w:line="360" w:lineRule="auto"/>
              <w:rPr>
                <w:rFonts w:ascii="仿宋_GB2312" w:eastAsia="仿宋_GB2312"/>
                <w:sz w:val="24"/>
              </w:rPr>
            </w:pPr>
            <w:r>
              <w:rPr>
                <w:rFonts w:ascii="仿宋_GB2312" w:eastAsia="仿宋_GB2312" w:hint="eastAsia"/>
                <w:sz w:val="24"/>
              </w:rPr>
              <w:t>62405214</w:t>
            </w:r>
          </w:p>
        </w:tc>
        <w:tc>
          <w:tcPr>
            <w:tcW w:w="1800" w:type="dxa"/>
            <w:vAlign w:val="center"/>
          </w:tcPr>
          <w:p w:rsidR="00853FD3" w:rsidRDefault="00853FD3" w:rsidP="00D47AB9">
            <w:pPr>
              <w:spacing w:line="360" w:lineRule="auto"/>
              <w:rPr>
                <w:rFonts w:ascii="仿宋_GB2312" w:eastAsia="仿宋_GB2312"/>
                <w:sz w:val="24"/>
              </w:rPr>
            </w:pPr>
            <w:r>
              <w:rPr>
                <w:rFonts w:ascii="仿宋_GB2312" w:eastAsia="仿宋_GB2312" w:hint="eastAsia"/>
                <w:sz w:val="24"/>
              </w:rPr>
              <w:t>15144206656</w:t>
            </w:r>
          </w:p>
        </w:tc>
      </w:tr>
      <w:tr w:rsidR="00853FD3">
        <w:trPr>
          <w:trHeight w:val="1166"/>
        </w:trPr>
        <w:tc>
          <w:tcPr>
            <w:tcW w:w="1188" w:type="dxa"/>
            <w:vAlign w:val="center"/>
          </w:tcPr>
          <w:p w:rsidR="00853FD3" w:rsidRDefault="00853FD3" w:rsidP="00D47AB9">
            <w:pPr>
              <w:spacing w:line="360" w:lineRule="auto"/>
              <w:rPr>
                <w:rFonts w:ascii="仿宋_GB2312" w:eastAsia="仿宋_GB2312"/>
                <w:sz w:val="24"/>
              </w:rPr>
            </w:pPr>
            <w:r>
              <w:rPr>
                <w:rFonts w:ascii="仿宋_GB2312" w:eastAsia="仿宋_GB2312" w:hint="eastAsia"/>
                <w:sz w:val="24"/>
              </w:rPr>
              <w:t>吉林市生态环境局应急中心</w:t>
            </w:r>
          </w:p>
        </w:tc>
        <w:tc>
          <w:tcPr>
            <w:tcW w:w="2566" w:type="dxa"/>
            <w:vAlign w:val="center"/>
          </w:tcPr>
          <w:p w:rsidR="00853FD3" w:rsidRDefault="00853FD3" w:rsidP="00D47AB9">
            <w:pPr>
              <w:spacing w:line="360" w:lineRule="auto"/>
              <w:rPr>
                <w:rFonts w:ascii="仿宋_GB2312" w:eastAsia="仿宋_GB2312"/>
                <w:sz w:val="24"/>
              </w:rPr>
            </w:pPr>
            <w:r>
              <w:rPr>
                <w:rFonts w:ascii="仿宋_GB2312" w:eastAsia="仿宋_GB2312" w:hint="eastAsia"/>
                <w:sz w:val="24"/>
              </w:rPr>
              <w:t>吉林市松江东路25号</w:t>
            </w:r>
          </w:p>
        </w:tc>
        <w:tc>
          <w:tcPr>
            <w:tcW w:w="1095" w:type="dxa"/>
            <w:vAlign w:val="center"/>
          </w:tcPr>
          <w:p w:rsidR="00853FD3" w:rsidRDefault="00853FD3" w:rsidP="00D47AB9">
            <w:pPr>
              <w:spacing w:line="360" w:lineRule="auto"/>
              <w:rPr>
                <w:rFonts w:ascii="仿宋_GB2312" w:eastAsia="仿宋_GB2312"/>
                <w:sz w:val="24"/>
              </w:rPr>
            </w:pPr>
            <w:r>
              <w:rPr>
                <w:rFonts w:ascii="仿宋_GB2312" w:eastAsia="仿宋_GB2312" w:hint="eastAsia"/>
                <w:sz w:val="24"/>
              </w:rPr>
              <w:t>陈超</w:t>
            </w:r>
          </w:p>
        </w:tc>
        <w:tc>
          <w:tcPr>
            <w:tcW w:w="1170" w:type="dxa"/>
            <w:vAlign w:val="center"/>
          </w:tcPr>
          <w:p w:rsidR="00853FD3" w:rsidRDefault="00853FD3" w:rsidP="00D47AB9">
            <w:pPr>
              <w:spacing w:line="360" w:lineRule="auto"/>
              <w:rPr>
                <w:rFonts w:ascii="仿宋_GB2312" w:eastAsia="仿宋_GB2312"/>
                <w:sz w:val="24"/>
              </w:rPr>
            </w:pPr>
            <w:r>
              <w:rPr>
                <w:rFonts w:ascii="仿宋_GB2312" w:eastAsia="仿宋_GB2312" w:hint="eastAsia"/>
                <w:sz w:val="24"/>
              </w:rPr>
              <w:t>科员</w:t>
            </w:r>
          </w:p>
        </w:tc>
        <w:tc>
          <w:tcPr>
            <w:tcW w:w="1365" w:type="dxa"/>
            <w:vAlign w:val="center"/>
          </w:tcPr>
          <w:p w:rsidR="00853FD3" w:rsidRDefault="00853FD3" w:rsidP="00D47AB9">
            <w:pPr>
              <w:spacing w:line="360" w:lineRule="auto"/>
              <w:rPr>
                <w:rFonts w:ascii="仿宋_GB2312" w:eastAsia="仿宋_GB2312"/>
                <w:sz w:val="24"/>
              </w:rPr>
            </w:pPr>
            <w:r>
              <w:rPr>
                <w:rFonts w:ascii="仿宋_GB2312" w:eastAsia="仿宋_GB2312" w:hint="eastAsia"/>
                <w:sz w:val="24"/>
              </w:rPr>
              <w:t>62405230</w:t>
            </w:r>
          </w:p>
        </w:tc>
        <w:tc>
          <w:tcPr>
            <w:tcW w:w="1800" w:type="dxa"/>
            <w:vAlign w:val="center"/>
          </w:tcPr>
          <w:p w:rsidR="00853FD3" w:rsidRDefault="00853FD3" w:rsidP="00D47AB9">
            <w:pPr>
              <w:spacing w:line="360" w:lineRule="auto"/>
              <w:rPr>
                <w:rFonts w:ascii="仿宋_GB2312" w:eastAsia="仿宋_GB2312"/>
                <w:sz w:val="24"/>
              </w:rPr>
            </w:pPr>
            <w:r>
              <w:rPr>
                <w:rFonts w:ascii="仿宋_GB2312" w:eastAsia="仿宋_GB2312" w:hint="eastAsia"/>
                <w:sz w:val="24"/>
              </w:rPr>
              <w:t>13500998975</w:t>
            </w:r>
          </w:p>
        </w:tc>
      </w:tr>
    </w:tbl>
    <w:p w:rsidR="00AB24D0" w:rsidRDefault="00AB24D0">
      <w:pPr>
        <w:spacing w:line="360" w:lineRule="auto"/>
        <w:rPr>
          <w:rFonts w:ascii="仿宋_GB2312" w:eastAsia="仿宋_GB2312"/>
          <w:sz w:val="28"/>
          <w:szCs w:val="28"/>
        </w:rPr>
      </w:pPr>
    </w:p>
    <w:p w:rsidR="00AB24D0" w:rsidRDefault="00AB24D0">
      <w:pPr>
        <w:pStyle w:val="ae"/>
      </w:pPr>
      <w:r>
        <w:rPr>
          <w:rFonts w:hint="eastAsia"/>
        </w:rPr>
        <w:br w:type="page"/>
      </w:r>
      <w:bookmarkStart w:id="110" w:name="_Toc479257666"/>
      <w:bookmarkStart w:id="111" w:name="_Toc479258133"/>
      <w:r>
        <w:rPr>
          <w:rFonts w:ascii="黑体" w:eastAsia="黑体" w:hAnsi="黑体" w:cs="黑体" w:hint="eastAsia"/>
          <w:b w:val="0"/>
          <w:bCs/>
          <w:sz w:val="32"/>
          <w:szCs w:val="32"/>
        </w:rPr>
        <w:lastRenderedPageBreak/>
        <w:t xml:space="preserve">附件6 </w:t>
      </w:r>
      <w:r>
        <w:rPr>
          <w:rFonts w:hint="eastAsia"/>
        </w:rPr>
        <w:t xml:space="preserve">             </w:t>
      </w:r>
    </w:p>
    <w:p w:rsidR="00AB24D0" w:rsidRDefault="00AB24D0">
      <w:pPr>
        <w:pStyle w:val="ae"/>
        <w:jc w:val="center"/>
        <w:rPr>
          <w:rFonts w:ascii="方正小标宋_GBK" w:eastAsia="方正小标宋_GBK" w:hAnsi="方正小标宋_GBK" w:cs="方正小标宋_GBK"/>
          <w:b w:val="0"/>
          <w:bCs/>
          <w:sz w:val="44"/>
          <w:szCs w:val="44"/>
        </w:rPr>
      </w:pPr>
      <w:r>
        <w:rPr>
          <w:rFonts w:ascii="方正小标宋_GBK" w:eastAsia="方正小标宋_GBK" w:hAnsi="方正小标宋_GBK" w:cs="方正小标宋_GBK" w:hint="eastAsia"/>
          <w:b w:val="0"/>
          <w:bCs/>
          <w:sz w:val="44"/>
          <w:szCs w:val="44"/>
        </w:rPr>
        <w:t>吉林市环境应急调查组成员联络网</w:t>
      </w:r>
      <w:bookmarkEnd w:id="110"/>
      <w:bookmarkEnd w:id="111"/>
    </w:p>
    <w:tbl>
      <w:tblPr>
        <w:tblW w:w="0" w:type="auto"/>
        <w:tblInd w:w="93" w:type="dxa"/>
        <w:tblLayout w:type="fixed"/>
        <w:tblLook w:val="0000"/>
      </w:tblPr>
      <w:tblGrid>
        <w:gridCol w:w="2430"/>
        <w:gridCol w:w="1005"/>
        <w:gridCol w:w="1440"/>
        <w:gridCol w:w="1620"/>
        <w:gridCol w:w="1800"/>
      </w:tblGrid>
      <w:tr w:rsidR="00AB24D0">
        <w:trPr>
          <w:trHeight w:hRule="exact" w:val="567"/>
        </w:trPr>
        <w:tc>
          <w:tcPr>
            <w:tcW w:w="2430" w:type="dxa"/>
            <w:tcBorders>
              <w:top w:val="single" w:sz="8" w:space="0" w:color="auto"/>
              <w:left w:val="single" w:sz="8" w:space="0" w:color="auto"/>
              <w:bottom w:val="single" w:sz="8" w:space="0" w:color="auto"/>
              <w:right w:val="single" w:sz="8" w:space="0" w:color="auto"/>
            </w:tcBorders>
            <w:vAlign w:val="center"/>
          </w:tcPr>
          <w:p w:rsidR="00AB24D0" w:rsidRDefault="00AB24D0">
            <w:pPr>
              <w:spacing w:line="360" w:lineRule="auto"/>
              <w:jc w:val="center"/>
              <w:rPr>
                <w:rFonts w:ascii="仿宋_GB2312" w:eastAsia="仿宋_GB2312"/>
                <w:sz w:val="24"/>
              </w:rPr>
            </w:pPr>
            <w:r>
              <w:rPr>
                <w:rFonts w:ascii="仿宋_GB2312" w:eastAsia="仿宋_GB2312" w:hint="eastAsia"/>
                <w:sz w:val="24"/>
              </w:rPr>
              <w:t>部门名称</w:t>
            </w:r>
          </w:p>
        </w:tc>
        <w:tc>
          <w:tcPr>
            <w:tcW w:w="1005" w:type="dxa"/>
            <w:tcBorders>
              <w:top w:val="single" w:sz="8" w:space="0" w:color="auto"/>
              <w:left w:val="nil"/>
              <w:bottom w:val="single" w:sz="8" w:space="0" w:color="auto"/>
              <w:right w:val="single" w:sz="8" w:space="0" w:color="auto"/>
            </w:tcBorders>
            <w:vAlign w:val="center"/>
          </w:tcPr>
          <w:p w:rsidR="00AB24D0" w:rsidRDefault="00AB24D0">
            <w:pPr>
              <w:spacing w:line="360" w:lineRule="auto"/>
              <w:jc w:val="center"/>
              <w:rPr>
                <w:rFonts w:ascii="仿宋_GB2312" w:eastAsia="仿宋_GB2312"/>
                <w:sz w:val="24"/>
              </w:rPr>
            </w:pPr>
            <w:r>
              <w:rPr>
                <w:rFonts w:ascii="仿宋_GB2312" w:eastAsia="仿宋_GB2312" w:hint="eastAsia"/>
                <w:sz w:val="24"/>
              </w:rPr>
              <w:t>负责人</w:t>
            </w:r>
          </w:p>
        </w:tc>
        <w:tc>
          <w:tcPr>
            <w:tcW w:w="1440" w:type="dxa"/>
            <w:tcBorders>
              <w:top w:val="single" w:sz="8" w:space="0" w:color="auto"/>
              <w:left w:val="nil"/>
              <w:bottom w:val="single" w:sz="8" w:space="0" w:color="auto"/>
              <w:right w:val="single" w:sz="8" w:space="0" w:color="auto"/>
            </w:tcBorders>
            <w:vAlign w:val="center"/>
          </w:tcPr>
          <w:p w:rsidR="00AB24D0" w:rsidRDefault="00AB24D0">
            <w:pPr>
              <w:spacing w:line="360" w:lineRule="auto"/>
              <w:jc w:val="center"/>
              <w:rPr>
                <w:rFonts w:ascii="仿宋_GB2312" w:eastAsia="仿宋_GB2312"/>
                <w:sz w:val="24"/>
              </w:rPr>
            </w:pPr>
            <w:r>
              <w:rPr>
                <w:rFonts w:ascii="仿宋_GB2312" w:eastAsia="仿宋_GB2312" w:hint="eastAsia"/>
                <w:sz w:val="24"/>
              </w:rPr>
              <w:t>职务</w:t>
            </w:r>
          </w:p>
        </w:tc>
        <w:tc>
          <w:tcPr>
            <w:tcW w:w="1620" w:type="dxa"/>
            <w:tcBorders>
              <w:top w:val="single" w:sz="8" w:space="0" w:color="auto"/>
              <w:left w:val="nil"/>
              <w:bottom w:val="single" w:sz="8" w:space="0" w:color="auto"/>
              <w:right w:val="single" w:sz="8" w:space="0" w:color="auto"/>
            </w:tcBorders>
            <w:vAlign w:val="center"/>
          </w:tcPr>
          <w:p w:rsidR="00AB24D0" w:rsidRDefault="00AB24D0">
            <w:pPr>
              <w:spacing w:line="360" w:lineRule="auto"/>
              <w:jc w:val="center"/>
              <w:rPr>
                <w:rFonts w:ascii="仿宋_GB2312" w:eastAsia="仿宋_GB2312"/>
                <w:sz w:val="24"/>
              </w:rPr>
            </w:pPr>
            <w:r>
              <w:rPr>
                <w:rFonts w:ascii="仿宋_GB2312" w:eastAsia="仿宋_GB2312" w:hint="eastAsia"/>
                <w:sz w:val="24"/>
              </w:rPr>
              <w:t>办公电话</w:t>
            </w:r>
          </w:p>
        </w:tc>
        <w:tc>
          <w:tcPr>
            <w:tcW w:w="1800" w:type="dxa"/>
            <w:tcBorders>
              <w:top w:val="single" w:sz="8" w:space="0" w:color="auto"/>
              <w:left w:val="nil"/>
              <w:bottom w:val="single" w:sz="8" w:space="0" w:color="auto"/>
              <w:right w:val="single" w:sz="8" w:space="0" w:color="auto"/>
            </w:tcBorders>
            <w:vAlign w:val="center"/>
          </w:tcPr>
          <w:p w:rsidR="00AB24D0" w:rsidRDefault="00AB24D0">
            <w:pPr>
              <w:spacing w:line="360" w:lineRule="auto"/>
              <w:jc w:val="center"/>
              <w:rPr>
                <w:rFonts w:ascii="仿宋_GB2312" w:eastAsia="仿宋_GB2312"/>
                <w:sz w:val="24"/>
              </w:rPr>
            </w:pPr>
            <w:r>
              <w:rPr>
                <w:rFonts w:ascii="仿宋_GB2312" w:eastAsia="仿宋_GB2312" w:hint="eastAsia"/>
                <w:sz w:val="24"/>
              </w:rPr>
              <w:t>手机</w:t>
            </w:r>
          </w:p>
        </w:tc>
      </w:tr>
      <w:tr w:rsidR="001D768E">
        <w:trPr>
          <w:trHeight w:hRule="exact" w:val="567"/>
        </w:trPr>
        <w:tc>
          <w:tcPr>
            <w:tcW w:w="2430" w:type="dxa"/>
            <w:tcBorders>
              <w:top w:val="nil"/>
              <w:left w:val="single" w:sz="8" w:space="0" w:color="auto"/>
              <w:bottom w:val="single" w:sz="8" w:space="0" w:color="auto"/>
              <w:right w:val="single" w:sz="8" w:space="0" w:color="auto"/>
            </w:tcBorders>
            <w:vAlign w:val="center"/>
          </w:tcPr>
          <w:p w:rsidR="001D768E" w:rsidRDefault="001D768E" w:rsidP="00D47AB9">
            <w:pPr>
              <w:spacing w:line="360" w:lineRule="auto"/>
              <w:rPr>
                <w:rFonts w:ascii="仿宋_GB2312" w:eastAsia="仿宋_GB2312"/>
                <w:sz w:val="24"/>
              </w:rPr>
            </w:pPr>
            <w:r>
              <w:rPr>
                <w:rFonts w:ascii="仿宋_GB2312" w:eastAsia="仿宋_GB2312" w:hint="eastAsia"/>
                <w:sz w:val="24"/>
              </w:rPr>
              <w:t>市生态环境局</w:t>
            </w:r>
          </w:p>
        </w:tc>
        <w:tc>
          <w:tcPr>
            <w:tcW w:w="1005" w:type="dxa"/>
            <w:tcBorders>
              <w:top w:val="nil"/>
              <w:left w:val="nil"/>
              <w:bottom w:val="single" w:sz="8" w:space="0" w:color="auto"/>
              <w:right w:val="single" w:sz="8" w:space="0" w:color="auto"/>
            </w:tcBorders>
            <w:vAlign w:val="center"/>
          </w:tcPr>
          <w:p w:rsidR="001D768E" w:rsidRDefault="001D768E" w:rsidP="00D47AB9">
            <w:pPr>
              <w:spacing w:line="360" w:lineRule="auto"/>
              <w:rPr>
                <w:rFonts w:ascii="仿宋_GB2312" w:eastAsia="仿宋_GB2312"/>
                <w:sz w:val="24"/>
              </w:rPr>
            </w:pPr>
            <w:r>
              <w:rPr>
                <w:rFonts w:ascii="仿宋_GB2312" w:eastAsia="仿宋_GB2312" w:hint="eastAsia"/>
                <w:sz w:val="24"/>
              </w:rPr>
              <w:t>潘勇</w:t>
            </w:r>
          </w:p>
        </w:tc>
        <w:tc>
          <w:tcPr>
            <w:tcW w:w="1440" w:type="dxa"/>
            <w:tcBorders>
              <w:top w:val="nil"/>
              <w:left w:val="nil"/>
              <w:bottom w:val="single" w:sz="8" w:space="0" w:color="auto"/>
              <w:right w:val="single" w:sz="8" w:space="0" w:color="auto"/>
            </w:tcBorders>
            <w:vAlign w:val="center"/>
          </w:tcPr>
          <w:p w:rsidR="001D768E" w:rsidRDefault="001D768E" w:rsidP="00D47AB9">
            <w:pPr>
              <w:spacing w:line="360" w:lineRule="auto"/>
              <w:rPr>
                <w:rFonts w:ascii="仿宋_GB2312" w:eastAsia="仿宋_GB2312"/>
                <w:sz w:val="24"/>
              </w:rPr>
            </w:pPr>
            <w:r>
              <w:rPr>
                <w:rFonts w:ascii="仿宋_GB2312" w:eastAsia="仿宋_GB2312" w:hint="eastAsia"/>
                <w:sz w:val="24"/>
              </w:rPr>
              <w:t>组长</w:t>
            </w:r>
          </w:p>
        </w:tc>
        <w:tc>
          <w:tcPr>
            <w:tcW w:w="1620" w:type="dxa"/>
            <w:tcBorders>
              <w:top w:val="nil"/>
              <w:left w:val="nil"/>
              <w:bottom w:val="single" w:sz="8" w:space="0" w:color="auto"/>
              <w:right w:val="single" w:sz="8" w:space="0" w:color="auto"/>
            </w:tcBorders>
            <w:vAlign w:val="center"/>
          </w:tcPr>
          <w:p w:rsidR="001D768E" w:rsidRDefault="001D768E" w:rsidP="00D47AB9">
            <w:pPr>
              <w:spacing w:line="360" w:lineRule="auto"/>
              <w:rPr>
                <w:rFonts w:ascii="仿宋_GB2312" w:eastAsia="仿宋_GB2312"/>
                <w:sz w:val="24"/>
              </w:rPr>
            </w:pPr>
            <w:r>
              <w:rPr>
                <w:rFonts w:ascii="仿宋_GB2312" w:eastAsia="仿宋_GB2312" w:hint="eastAsia"/>
                <w:sz w:val="24"/>
              </w:rPr>
              <w:t>62405402</w:t>
            </w:r>
          </w:p>
        </w:tc>
        <w:tc>
          <w:tcPr>
            <w:tcW w:w="1800" w:type="dxa"/>
            <w:tcBorders>
              <w:top w:val="nil"/>
              <w:left w:val="nil"/>
              <w:bottom w:val="single" w:sz="8" w:space="0" w:color="auto"/>
              <w:right w:val="single" w:sz="8" w:space="0" w:color="auto"/>
            </w:tcBorders>
            <w:vAlign w:val="center"/>
          </w:tcPr>
          <w:p w:rsidR="001D768E" w:rsidRDefault="001D768E" w:rsidP="00D47AB9">
            <w:pPr>
              <w:spacing w:line="360" w:lineRule="auto"/>
              <w:rPr>
                <w:rFonts w:ascii="仿宋_GB2312" w:eastAsia="仿宋_GB2312"/>
                <w:sz w:val="24"/>
              </w:rPr>
            </w:pPr>
            <w:r>
              <w:rPr>
                <w:rFonts w:ascii="仿宋_GB2312" w:eastAsia="仿宋_GB2312" w:hint="eastAsia"/>
                <w:sz w:val="24"/>
              </w:rPr>
              <w:t>13304405888</w:t>
            </w:r>
          </w:p>
        </w:tc>
      </w:tr>
      <w:tr w:rsidR="001D768E">
        <w:trPr>
          <w:trHeight w:hRule="exact" w:val="567"/>
        </w:trPr>
        <w:tc>
          <w:tcPr>
            <w:tcW w:w="2430" w:type="dxa"/>
            <w:tcBorders>
              <w:top w:val="nil"/>
              <w:left w:val="single" w:sz="8" w:space="0" w:color="auto"/>
              <w:bottom w:val="single" w:sz="8" w:space="0" w:color="auto"/>
              <w:right w:val="single" w:sz="8" w:space="0" w:color="auto"/>
            </w:tcBorders>
            <w:vAlign w:val="center"/>
          </w:tcPr>
          <w:p w:rsidR="001D768E" w:rsidRDefault="001D768E" w:rsidP="00D47AB9">
            <w:pPr>
              <w:spacing w:line="360" w:lineRule="auto"/>
              <w:rPr>
                <w:rFonts w:ascii="仿宋_GB2312" w:eastAsia="仿宋_GB2312"/>
                <w:sz w:val="24"/>
              </w:rPr>
            </w:pPr>
            <w:r>
              <w:rPr>
                <w:rFonts w:ascii="仿宋_GB2312" w:eastAsia="仿宋_GB2312" w:hint="eastAsia"/>
                <w:sz w:val="24"/>
              </w:rPr>
              <w:t>环境应急中心</w:t>
            </w:r>
          </w:p>
        </w:tc>
        <w:tc>
          <w:tcPr>
            <w:tcW w:w="1005" w:type="dxa"/>
            <w:tcBorders>
              <w:top w:val="nil"/>
              <w:left w:val="nil"/>
              <w:bottom w:val="single" w:sz="8" w:space="0" w:color="auto"/>
              <w:right w:val="single" w:sz="8" w:space="0" w:color="auto"/>
            </w:tcBorders>
            <w:vAlign w:val="center"/>
          </w:tcPr>
          <w:p w:rsidR="001D768E" w:rsidRDefault="001D768E" w:rsidP="00D47AB9">
            <w:pPr>
              <w:spacing w:line="360" w:lineRule="auto"/>
              <w:rPr>
                <w:rFonts w:ascii="仿宋_GB2312" w:eastAsia="仿宋_GB2312"/>
                <w:sz w:val="24"/>
              </w:rPr>
            </w:pPr>
            <w:r>
              <w:rPr>
                <w:rFonts w:ascii="仿宋_GB2312" w:eastAsia="仿宋_GB2312" w:hint="eastAsia"/>
                <w:sz w:val="24"/>
              </w:rPr>
              <w:t>张赫华</w:t>
            </w:r>
          </w:p>
        </w:tc>
        <w:tc>
          <w:tcPr>
            <w:tcW w:w="1440" w:type="dxa"/>
            <w:tcBorders>
              <w:top w:val="nil"/>
              <w:left w:val="nil"/>
              <w:bottom w:val="single" w:sz="8" w:space="0" w:color="auto"/>
              <w:right w:val="single" w:sz="8" w:space="0" w:color="auto"/>
            </w:tcBorders>
            <w:vAlign w:val="center"/>
          </w:tcPr>
          <w:p w:rsidR="001D768E" w:rsidRDefault="001D768E" w:rsidP="00D47AB9">
            <w:pPr>
              <w:spacing w:line="360" w:lineRule="auto"/>
              <w:rPr>
                <w:rFonts w:ascii="仿宋_GB2312" w:eastAsia="仿宋_GB2312"/>
                <w:sz w:val="24"/>
              </w:rPr>
            </w:pPr>
            <w:r>
              <w:rPr>
                <w:rFonts w:ascii="仿宋_GB2312" w:eastAsia="仿宋_GB2312" w:hint="eastAsia"/>
                <w:sz w:val="24"/>
              </w:rPr>
              <w:t>副组长</w:t>
            </w:r>
          </w:p>
        </w:tc>
        <w:tc>
          <w:tcPr>
            <w:tcW w:w="1620" w:type="dxa"/>
            <w:tcBorders>
              <w:top w:val="nil"/>
              <w:left w:val="nil"/>
              <w:bottom w:val="single" w:sz="8" w:space="0" w:color="auto"/>
              <w:right w:val="single" w:sz="8" w:space="0" w:color="auto"/>
            </w:tcBorders>
            <w:vAlign w:val="center"/>
          </w:tcPr>
          <w:p w:rsidR="001D768E" w:rsidRDefault="001D768E" w:rsidP="00D47AB9">
            <w:pPr>
              <w:spacing w:line="360" w:lineRule="auto"/>
              <w:rPr>
                <w:rFonts w:ascii="仿宋_GB2312" w:eastAsia="仿宋_GB2312"/>
                <w:sz w:val="24"/>
              </w:rPr>
            </w:pPr>
            <w:r>
              <w:rPr>
                <w:rFonts w:ascii="仿宋_GB2312" w:eastAsia="仿宋_GB2312" w:hint="eastAsia"/>
                <w:sz w:val="24"/>
              </w:rPr>
              <w:t>62405230</w:t>
            </w:r>
          </w:p>
        </w:tc>
        <w:tc>
          <w:tcPr>
            <w:tcW w:w="1800" w:type="dxa"/>
            <w:tcBorders>
              <w:top w:val="nil"/>
              <w:left w:val="nil"/>
              <w:bottom w:val="single" w:sz="8" w:space="0" w:color="auto"/>
              <w:right w:val="single" w:sz="8" w:space="0" w:color="auto"/>
            </w:tcBorders>
            <w:vAlign w:val="center"/>
          </w:tcPr>
          <w:p w:rsidR="001D768E" w:rsidRDefault="001D768E" w:rsidP="00D47AB9">
            <w:pPr>
              <w:spacing w:line="360" w:lineRule="auto"/>
              <w:rPr>
                <w:rFonts w:ascii="仿宋_GB2312" w:eastAsia="仿宋_GB2312"/>
                <w:sz w:val="24"/>
              </w:rPr>
            </w:pPr>
            <w:r>
              <w:rPr>
                <w:rFonts w:ascii="仿宋_GB2312" w:eastAsia="仿宋_GB2312" w:hint="eastAsia"/>
                <w:sz w:val="24"/>
              </w:rPr>
              <w:t>15688951600</w:t>
            </w:r>
          </w:p>
        </w:tc>
      </w:tr>
      <w:tr w:rsidR="001D768E">
        <w:trPr>
          <w:trHeight w:hRule="exact" w:val="567"/>
        </w:trPr>
        <w:tc>
          <w:tcPr>
            <w:tcW w:w="2430" w:type="dxa"/>
            <w:tcBorders>
              <w:top w:val="nil"/>
              <w:left w:val="single" w:sz="8" w:space="0" w:color="auto"/>
              <w:bottom w:val="single" w:sz="8" w:space="0" w:color="auto"/>
              <w:right w:val="single" w:sz="8" w:space="0" w:color="auto"/>
            </w:tcBorders>
            <w:vAlign w:val="center"/>
          </w:tcPr>
          <w:p w:rsidR="001D768E" w:rsidRDefault="001D768E" w:rsidP="00D47AB9">
            <w:pPr>
              <w:spacing w:line="360" w:lineRule="auto"/>
              <w:rPr>
                <w:rFonts w:ascii="仿宋_GB2312" w:eastAsia="仿宋_GB2312"/>
                <w:sz w:val="24"/>
              </w:rPr>
            </w:pPr>
            <w:r>
              <w:rPr>
                <w:rFonts w:ascii="仿宋_GB2312" w:eastAsia="仿宋_GB2312" w:hint="eastAsia"/>
                <w:sz w:val="24"/>
              </w:rPr>
              <w:t>环境监测站</w:t>
            </w:r>
          </w:p>
        </w:tc>
        <w:tc>
          <w:tcPr>
            <w:tcW w:w="1005" w:type="dxa"/>
            <w:tcBorders>
              <w:top w:val="nil"/>
              <w:left w:val="nil"/>
              <w:bottom w:val="single" w:sz="8" w:space="0" w:color="auto"/>
              <w:right w:val="single" w:sz="8" w:space="0" w:color="auto"/>
            </w:tcBorders>
            <w:vAlign w:val="center"/>
          </w:tcPr>
          <w:p w:rsidR="001D768E" w:rsidRDefault="001D768E" w:rsidP="00D47AB9">
            <w:pPr>
              <w:spacing w:line="360" w:lineRule="auto"/>
              <w:rPr>
                <w:rFonts w:ascii="仿宋_GB2312" w:eastAsia="仿宋_GB2312"/>
                <w:sz w:val="24"/>
              </w:rPr>
            </w:pPr>
            <w:r>
              <w:rPr>
                <w:rFonts w:ascii="仿宋_GB2312" w:eastAsia="仿宋_GB2312" w:hint="eastAsia"/>
                <w:sz w:val="24"/>
              </w:rPr>
              <w:t>刘静波</w:t>
            </w:r>
          </w:p>
        </w:tc>
        <w:tc>
          <w:tcPr>
            <w:tcW w:w="1440" w:type="dxa"/>
            <w:tcBorders>
              <w:top w:val="nil"/>
              <w:left w:val="nil"/>
              <w:bottom w:val="single" w:sz="8" w:space="0" w:color="auto"/>
              <w:right w:val="single" w:sz="8" w:space="0" w:color="auto"/>
            </w:tcBorders>
            <w:vAlign w:val="center"/>
          </w:tcPr>
          <w:p w:rsidR="001D768E" w:rsidRDefault="001D768E" w:rsidP="00D47AB9">
            <w:pPr>
              <w:spacing w:line="360" w:lineRule="auto"/>
              <w:rPr>
                <w:rFonts w:ascii="仿宋_GB2312" w:eastAsia="仿宋_GB2312"/>
                <w:sz w:val="24"/>
              </w:rPr>
            </w:pPr>
            <w:r>
              <w:rPr>
                <w:rFonts w:ascii="仿宋_GB2312" w:eastAsia="仿宋_GB2312" w:hint="eastAsia"/>
                <w:sz w:val="24"/>
              </w:rPr>
              <w:t>副组长</w:t>
            </w:r>
          </w:p>
        </w:tc>
        <w:tc>
          <w:tcPr>
            <w:tcW w:w="1620" w:type="dxa"/>
            <w:tcBorders>
              <w:top w:val="nil"/>
              <w:left w:val="nil"/>
              <w:bottom w:val="single" w:sz="8" w:space="0" w:color="auto"/>
              <w:right w:val="single" w:sz="8" w:space="0" w:color="auto"/>
            </w:tcBorders>
            <w:vAlign w:val="center"/>
          </w:tcPr>
          <w:p w:rsidR="001D768E" w:rsidRDefault="001D768E" w:rsidP="00D47AB9">
            <w:pPr>
              <w:spacing w:line="360" w:lineRule="auto"/>
              <w:rPr>
                <w:rFonts w:ascii="仿宋_GB2312" w:eastAsia="仿宋_GB2312"/>
                <w:sz w:val="24"/>
              </w:rPr>
            </w:pPr>
            <w:r>
              <w:rPr>
                <w:rFonts w:ascii="仿宋_GB2312" w:eastAsia="仿宋_GB2312" w:hint="eastAsia"/>
                <w:sz w:val="24"/>
              </w:rPr>
              <w:t>62405066</w:t>
            </w:r>
          </w:p>
        </w:tc>
        <w:tc>
          <w:tcPr>
            <w:tcW w:w="1800" w:type="dxa"/>
            <w:tcBorders>
              <w:top w:val="nil"/>
              <w:left w:val="nil"/>
              <w:bottom w:val="single" w:sz="8" w:space="0" w:color="auto"/>
              <w:right w:val="single" w:sz="8" w:space="0" w:color="auto"/>
            </w:tcBorders>
            <w:vAlign w:val="center"/>
          </w:tcPr>
          <w:p w:rsidR="001D768E" w:rsidRDefault="001D768E" w:rsidP="00D47AB9">
            <w:pPr>
              <w:spacing w:line="360" w:lineRule="auto"/>
              <w:rPr>
                <w:rFonts w:ascii="仿宋_GB2312" w:eastAsia="仿宋_GB2312"/>
                <w:sz w:val="24"/>
              </w:rPr>
            </w:pPr>
            <w:r>
              <w:rPr>
                <w:rFonts w:ascii="仿宋_GB2312" w:eastAsia="仿宋_GB2312" w:hint="eastAsia"/>
                <w:sz w:val="24"/>
              </w:rPr>
              <w:t>13324325777</w:t>
            </w:r>
          </w:p>
        </w:tc>
      </w:tr>
      <w:tr w:rsidR="001D768E">
        <w:trPr>
          <w:trHeight w:hRule="exact" w:val="655"/>
        </w:trPr>
        <w:tc>
          <w:tcPr>
            <w:tcW w:w="2430" w:type="dxa"/>
            <w:tcBorders>
              <w:top w:val="nil"/>
              <w:left w:val="single" w:sz="8" w:space="0" w:color="auto"/>
              <w:bottom w:val="single" w:sz="8" w:space="0" w:color="auto"/>
              <w:right w:val="single" w:sz="8" w:space="0" w:color="auto"/>
            </w:tcBorders>
            <w:vAlign w:val="center"/>
          </w:tcPr>
          <w:p w:rsidR="001D768E" w:rsidRDefault="001D768E" w:rsidP="00D47AB9">
            <w:pPr>
              <w:spacing w:line="360" w:lineRule="auto"/>
              <w:rPr>
                <w:rFonts w:ascii="仿宋_GB2312" w:eastAsia="仿宋_GB2312"/>
                <w:sz w:val="24"/>
              </w:rPr>
            </w:pPr>
            <w:r>
              <w:rPr>
                <w:rFonts w:ascii="仿宋_GB2312" w:eastAsia="仿宋_GB2312" w:hint="eastAsia"/>
                <w:sz w:val="24"/>
              </w:rPr>
              <w:t>市生态环境局环评处</w:t>
            </w:r>
          </w:p>
        </w:tc>
        <w:tc>
          <w:tcPr>
            <w:tcW w:w="1005" w:type="dxa"/>
            <w:tcBorders>
              <w:top w:val="nil"/>
              <w:left w:val="nil"/>
              <w:bottom w:val="single" w:sz="8" w:space="0" w:color="auto"/>
              <w:right w:val="single" w:sz="8" w:space="0" w:color="auto"/>
            </w:tcBorders>
            <w:vAlign w:val="center"/>
          </w:tcPr>
          <w:p w:rsidR="001D768E" w:rsidRDefault="001D768E" w:rsidP="00D47AB9">
            <w:pPr>
              <w:spacing w:line="360" w:lineRule="auto"/>
              <w:rPr>
                <w:rFonts w:ascii="仿宋_GB2312" w:eastAsia="仿宋_GB2312"/>
                <w:sz w:val="24"/>
              </w:rPr>
            </w:pPr>
            <w:r>
              <w:rPr>
                <w:rFonts w:ascii="仿宋_GB2312" w:eastAsia="仿宋_GB2312" w:hint="eastAsia"/>
                <w:sz w:val="24"/>
              </w:rPr>
              <w:t>吴立春</w:t>
            </w:r>
          </w:p>
        </w:tc>
        <w:tc>
          <w:tcPr>
            <w:tcW w:w="1440" w:type="dxa"/>
            <w:tcBorders>
              <w:top w:val="nil"/>
              <w:left w:val="nil"/>
              <w:bottom w:val="single" w:sz="8" w:space="0" w:color="auto"/>
              <w:right w:val="single" w:sz="8" w:space="0" w:color="auto"/>
            </w:tcBorders>
            <w:vAlign w:val="center"/>
          </w:tcPr>
          <w:p w:rsidR="001D768E" w:rsidRDefault="001D768E" w:rsidP="00D47AB9">
            <w:pPr>
              <w:spacing w:line="360" w:lineRule="auto"/>
              <w:rPr>
                <w:rFonts w:ascii="仿宋_GB2312" w:eastAsia="仿宋_GB2312"/>
                <w:sz w:val="24"/>
              </w:rPr>
            </w:pPr>
            <w:r>
              <w:rPr>
                <w:rFonts w:ascii="仿宋_GB2312" w:eastAsia="仿宋_GB2312" w:hint="eastAsia"/>
                <w:sz w:val="24"/>
              </w:rPr>
              <w:t>副组长</w:t>
            </w:r>
          </w:p>
        </w:tc>
        <w:tc>
          <w:tcPr>
            <w:tcW w:w="1620" w:type="dxa"/>
            <w:tcBorders>
              <w:top w:val="nil"/>
              <w:left w:val="nil"/>
              <w:bottom w:val="single" w:sz="8" w:space="0" w:color="auto"/>
              <w:right w:val="single" w:sz="8" w:space="0" w:color="auto"/>
            </w:tcBorders>
            <w:vAlign w:val="center"/>
          </w:tcPr>
          <w:p w:rsidR="001D768E" w:rsidRDefault="001D768E" w:rsidP="00D47AB9">
            <w:pPr>
              <w:spacing w:line="360" w:lineRule="auto"/>
              <w:rPr>
                <w:rFonts w:ascii="仿宋_GB2312" w:eastAsia="仿宋_GB2312"/>
                <w:sz w:val="24"/>
              </w:rPr>
            </w:pPr>
            <w:r>
              <w:rPr>
                <w:rFonts w:ascii="仿宋_GB2312" w:eastAsia="仿宋_GB2312" w:hint="eastAsia"/>
                <w:sz w:val="24"/>
              </w:rPr>
              <w:t>62405429</w:t>
            </w:r>
          </w:p>
        </w:tc>
        <w:tc>
          <w:tcPr>
            <w:tcW w:w="1800" w:type="dxa"/>
            <w:tcBorders>
              <w:top w:val="nil"/>
              <w:left w:val="nil"/>
              <w:bottom w:val="single" w:sz="8" w:space="0" w:color="auto"/>
              <w:right w:val="single" w:sz="8" w:space="0" w:color="auto"/>
            </w:tcBorders>
            <w:vAlign w:val="center"/>
          </w:tcPr>
          <w:p w:rsidR="001D768E" w:rsidRDefault="001D768E" w:rsidP="00D47AB9">
            <w:pPr>
              <w:spacing w:line="360" w:lineRule="auto"/>
              <w:rPr>
                <w:rFonts w:ascii="仿宋_GB2312" w:eastAsia="仿宋_GB2312"/>
                <w:sz w:val="24"/>
              </w:rPr>
            </w:pPr>
            <w:r>
              <w:rPr>
                <w:rFonts w:ascii="仿宋_GB2312" w:eastAsia="仿宋_GB2312" w:hint="eastAsia"/>
                <w:sz w:val="24"/>
              </w:rPr>
              <w:t>13331616050</w:t>
            </w:r>
          </w:p>
        </w:tc>
      </w:tr>
      <w:tr w:rsidR="001D768E">
        <w:trPr>
          <w:trHeight w:hRule="exact" w:val="567"/>
        </w:trPr>
        <w:tc>
          <w:tcPr>
            <w:tcW w:w="2430" w:type="dxa"/>
            <w:tcBorders>
              <w:top w:val="nil"/>
              <w:left w:val="single" w:sz="8" w:space="0" w:color="auto"/>
              <w:bottom w:val="single" w:sz="8" w:space="0" w:color="auto"/>
              <w:right w:val="single" w:sz="8" w:space="0" w:color="auto"/>
            </w:tcBorders>
            <w:vAlign w:val="center"/>
          </w:tcPr>
          <w:p w:rsidR="001D768E" w:rsidRDefault="001D768E" w:rsidP="00D47AB9">
            <w:pPr>
              <w:spacing w:line="360" w:lineRule="auto"/>
              <w:rPr>
                <w:rFonts w:ascii="仿宋_GB2312" w:eastAsia="仿宋_GB2312"/>
                <w:sz w:val="24"/>
              </w:rPr>
            </w:pPr>
            <w:r>
              <w:rPr>
                <w:rFonts w:ascii="仿宋_GB2312" w:eastAsia="仿宋_GB2312" w:hint="eastAsia"/>
                <w:sz w:val="24"/>
              </w:rPr>
              <w:t>环境监察支队</w:t>
            </w:r>
          </w:p>
        </w:tc>
        <w:tc>
          <w:tcPr>
            <w:tcW w:w="1005" w:type="dxa"/>
            <w:tcBorders>
              <w:top w:val="nil"/>
              <w:left w:val="nil"/>
              <w:bottom w:val="single" w:sz="8" w:space="0" w:color="auto"/>
              <w:right w:val="single" w:sz="8" w:space="0" w:color="auto"/>
            </w:tcBorders>
            <w:vAlign w:val="center"/>
          </w:tcPr>
          <w:p w:rsidR="001D768E" w:rsidRDefault="001D768E" w:rsidP="00D47AB9">
            <w:pPr>
              <w:spacing w:line="360" w:lineRule="auto"/>
              <w:rPr>
                <w:rFonts w:ascii="仿宋_GB2312" w:eastAsia="仿宋_GB2312"/>
                <w:sz w:val="24"/>
              </w:rPr>
            </w:pPr>
            <w:r>
              <w:rPr>
                <w:rFonts w:ascii="仿宋_GB2312" w:eastAsia="仿宋_GB2312" w:hint="eastAsia"/>
                <w:sz w:val="24"/>
              </w:rPr>
              <w:t>陈振宇</w:t>
            </w:r>
          </w:p>
        </w:tc>
        <w:tc>
          <w:tcPr>
            <w:tcW w:w="1440" w:type="dxa"/>
            <w:tcBorders>
              <w:top w:val="nil"/>
              <w:left w:val="nil"/>
              <w:bottom w:val="single" w:sz="8" w:space="0" w:color="auto"/>
              <w:right w:val="single" w:sz="8" w:space="0" w:color="auto"/>
            </w:tcBorders>
            <w:vAlign w:val="center"/>
          </w:tcPr>
          <w:p w:rsidR="001D768E" w:rsidRDefault="001D768E" w:rsidP="00D47AB9">
            <w:pPr>
              <w:spacing w:line="360" w:lineRule="auto"/>
              <w:rPr>
                <w:rFonts w:ascii="仿宋_GB2312" w:eastAsia="仿宋_GB2312"/>
                <w:sz w:val="24"/>
              </w:rPr>
            </w:pPr>
            <w:r>
              <w:rPr>
                <w:rFonts w:ascii="仿宋_GB2312" w:eastAsia="仿宋_GB2312" w:hint="eastAsia"/>
                <w:sz w:val="24"/>
              </w:rPr>
              <w:t>副组长</w:t>
            </w:r>
          </w:p>
        </w:tc>
        <w:tc>
          <w:tcPr>
            <w:tcW w:w="1620" w:type="dxa"/>
            <w:tcBorders>
              <w:top w:val="nil"/>
              <w:left w:val="nil"/>
              <w:bottom w:val="single" w:sz="8" w:space="0" w:color="auto"/>
              <w:right w:val="single" w:sz="8" w:space="0" w:color="auto"/>
            </w:tcBorders>
            <w:vAlign w:val="center"/>
          </w:tcPr>
          <w:p w:rsidR="001D768E" w:rsidRDefault="001D768E" w:rsidP="00D47AB9">
            <w:pPr>
              <w:spacing w:line="360" w:lineRule="auto"/>
              <w:rPr>
                <w:rFonts w:ascii="仿宋_GB2312" w:eastAsia="仿宋_GB2312"/>
                <w:sz w:val="24"/>
              </w:rPr>
            </w:pPr>
            <w:r>
              <w:rPr>
                <w:rFonts w:ascii="仿宋_GB2312" w:eastAsia="仿宋_GB2312" w:hint="eastAsia"/>
                <w:sz w:val="24"/>
              </w:rPr>
              <w:t>62405307</w:t>
            </w:r>
          </w:p>
        </w:tc>
        <w:tc>
          <w:tcPr>
            <w:tcW w:w="1800" w:type="dxa"/>
            <w:tcBorders>
              <w:top w:val="nil"/>
              <w:left w:val="nil"/>
              <w:bottom w:val="single" w:sz="8" w:space="0" w:color="auto"/>
              <w:right w:val="single" w:sz="8" w:space="0" w:color="auto"/>
            </w:tcBorders>
            <w:vAlign w:val="center"/>
          </w:tcPr>
          <w:p w:rsidR="001D768E" w:rsidRDefault="001D768E" w:rsidP="00D47AB9">
            <w:pPr>
              <w:spacing w:line="360" w:lineRule="auto"/>
              <w:rPr>
                <w:rFonts w:ascii="仿宋_GB2312" w:eastAsia="仿宋_GB2312"/>
                <w:sz w:val="24"/>
              </w:rPr>
            </w:pPr>
            <w:r>
              <w:rPr>
                <w:rFonts w:ascii="仿宋_GB2312" w:eastAsia="仿宋_GB2312" w:hAnsi="宋体" w:cs="宋体" w:hint="eastAsia"/>
                <w:kern w:val="0"/>
                <w:sz w:val="24"/>
              </w:rPr>
              <w:t>13704408282</w:t>
            </w:r>
          </w:p>
        </w:tc>
      </w:tr>
      <w:tr w:rsidR="001D768E">
        <w:trPr>
          <w:trHeight w:hRule="exact" w:val="515"/>
        </w:trPr>
        <w:tc>
          <w:tcPr>
            <w:tcW w:w="2430" w:type="dxa"/>
            <w:tcBorders>
              <w:top w:val="nil"/>
              <w:left w:val="single" w:sz="8" w:space="0" w:color="auto"/>
              <w:bottom w:val="single" w:sz="8" w:space="0" w:color="auto"/>
              <w:right w:val="single" w:sz="8" w:space="0" w:color="auto"/>
            </w:tcBorders>
            <w:vAlign w:val="center"/>
          </w:tcPr>
          <w:p w:rsidR="001D768E" w:rsidRDefault="001D768E" w:rsidP="00D47AB9">
            <w:pPr>
              <w:spacing w:line="360" w:lineRule="auto"/>
              <w:rPr>
                <w:rFonts w:ascii="仿宋_GB2312" w:eastAsia="仿宋_GB2312"/>
                <w:sz w:val="24"/>
              </w:rPr>
            </w:pPr>
            <w:r>
              <w:rPr>
                <w:rFonts w:ascii="仿宋_GB2312" w:eastAsia="仿宋_GB2312" w:hint="eastAsia"/>
                <w:sz w:val="24"/>
              </w:rPr>
              <w:t>市生态环境局大气处</w:t>
            </w:r>
          </w:p>
        </w:tc>
        <w:tc>
          <w:tcPr>
            <w:tcW w:w="1005" w:type="dxa"/>
            <w:tcBorders>
              <w:top w:val="nil"/>
              <w:left w:val="nil"/>
              <w:bottom w:val="single" w:sz="8" w:space="0" w:color="auto"/>
              <w:right w:val="single" w:sz="8" w:space="0" w:color="auto"/>
            </w:tcBorders>
            <w:vAlign w:val="center"/>
          </w:tcPr>
          <w:p w:rsidR="001D768E" w:rsidRDefault="001D768E" w:rsidP="00D47AB9">
            <w:pPr>
              <w:spacing w:line="360" w:lineRule="auto"/>
              <w:rPr>
                <w:rFonts w:ascii="仿宋_GB2312" w:eastAsia="仿宋_GB2312"/>
                <w:sz w:val="24"/>
              </w:rPr>
            </w:pPr>
            <w:r>
              <w:rPr>
                <w:rFonts w:ascii="仿宋_GB2312" w:eastAsia="仿宋_GB2312" w:hint="eastAsia"/>
                <w:sz w:val="24"/>
              </w:rPr>
              <w:t>才洪金</w:t>
            </w:r>
          </w:p>
        </w:tc>
        <w:tc>
          <w:tcPr>
            <w:tcW w:w="1440" w:type="dxa"/>
            <w:tcBorders>
              <w:top w:val="nil"/>
              <w:left w:val="nil"/>
              <w:bottom w:val="single" w:sz="8" w:space="0" w:color="auto"/>
              <w:right w:val="single" w:sz="8" w:space="0" w:color="auto"/>
            </w:tcBorders>
            <w:vAlign w:val="center"/>
          </w:tcPr>
          <w:p w:rsidR="001D768E" w:rsidRDefault="001D768E" w:rsidP="00D47AB9">
            <w:pPr>
              <w:spacing w:line="360" w:lineRule="auto"/>
              <w:rPr>
                <w:rFonts w:ascii="仿宋_GB2312" w:eastAsia="仿宋_GB2312"/>
                <w:sz w:val="24"/>
              </w:rPr>
            </w:pPr>
            <w:r>
              <w:rPr>
                <w:rFonts w:ascii="仿宋_GB2312" w:eastAsia="仿宋_GB2312" w:hint="eastAsia"/>
                <w:sz w:val="24"/>
              </w:rPr>
              <w:t>副组长</w:t>
            </w:r>
          </w:p>
        </w:tc>
        <w:tc>
          <w:tcPr>
            <w:tcW w:w="1620" w:type="dxa"/>
            <w:tcBorders>
              <w:top w:val="nil"/>
              <w:left w:val="nil"/>
              <w:bottom w:val="single" w:sz="8" w:space="0" w:color="auto"/>
              <w:right w:val="single" w:sz="8" w:space="0" w:color="auto"/>
            </w:tcBorders>
            <w:vAlign w:val="center"/>
          </w:tcPr>
          <w:p w:rsidR="001D768E" w:rsidRDefault="001D768E" w:rsidP="00D47AB9">
            <w:pPr>
              <w:spacing w:line="360" w:lineRule="auto"/>
              <w:rPr>
                <w:rFonts w:ascii="仿宋_GB2312" w:eastAsia="仿宋_GB2312"/>
                <w:sz w:val="24"/>
              </w:rPr>
            </w:pPr>
            <w:r>
              <w:rPr>
                <w:rFonts w:ascii="仿宋_GB2312" w:eastAsia="仿宋_GB2312" w:hint="eastAsia"/>
                <w:sz w:val="24"/>
              </w:rPr>
              <w:t>62405030</w:t>
            </w:r>
          </w:p>
        </w:tc>
        <w:tc>
          <w:tcPr>
            <w:tcW w:w="1800" w:type="dxa"/>
            <w:tcBorders>
              <w:top w:val="nil"/>
              <w:left w:val="nil"/>
              <w:bottom w:val="single" w:sz="8" w:space="0" w:color="auto"/>
              <w:right w:val="single" w:sz="8" w:space="0" w:color="auto"/>
            </w:tcBorders>
            <w:vAlign w:val="center"/>
          </w:tcPr>
          <w:p w:rsidR="001D768E" w:rsidRDefault="001D768E" w:rsidP="00D47AB9">
            <w:pPr>
              <w:spacing w:line="360" w:lineRule="auto"/>
              <w:rPr>
                <w:rFonts w:ascii="仿宋_GB2312" w:eastAsia="仿宋_GB2312"/>
                <w:sz w:val="24"/>
              </w:rPr>
            </w:pPr>
            <w:r>
              <w:rPr>
                <w:rFonts w:ascii="仿宋_GB2312" w:eastAsia="仿宋_GB2312" w:hint="eastAsia"/>
                <w:sz w:val="24"/>
              </w:rPr>
              <w:t>13843293398</w:t>
            </w:r>
          </w:p>
        </w:tc>
      </w:tr>
      <w:tr w:rsidR="001D768E">
        <w:trPr>
          <w:trHeight w:hRule="exact" w:val="567"/>
        </w:trPr>
        <w:tc>
          <w:tcPr>
            <w:tcW w:w="2430" w:type="dxa"/>
            <w:tcBorders>
              <w:top w:val="nil"/>
              <w:left w:val="single" w:sz="8" w:space="0" w:color="auto"/>
              <w:bottom w:val="single" w:sz="8" w:space="0" w:color="auto"/>
              <w:right w:val="single" w:sz="8" w:space="0" w:color="auto"/>
            </w:tcBorders>
            <w:vAlign w:val="center"/>
          </w:tcPr>
          <w:p w:rsidR="001D768E" w:rsidRDefault="001D768E" w:rsidP="00D47AB9">
            <w:pPr>
              <w:spacing w:line="360" w:lineRule="auto"/>
              <w:rPr>
                <w:rFonts w:ascii="仿宋_GB2312" w:eastAsia="仿宋_GB2312"/>
                <w:sz w:val="24"/>
              </w:rPr>
            </w:pPr>
            <w:r>
              <w:rPr>
                <w:rFonts w:ascii="仿宋_GB2312" w:eastAsia="仿宋_GB2312" w:hint="eastAsia"/>
                <w:sz w:val="24"/>
              </w:rPr>
              <w:t>市生态环境水处</w:t>
            </w:r>
          </w:p>
        </w:tc>
        <w:tc>
          <w:tcPr>
            <w:tcW w:w="1005" w:type="dxa"/>
            <w:tcBorders>
              <w:top w:val="nil"/>
              <w:left w:val="nil"/>
              <w:bottom w:val="single" w:sz="8" w:space="0" w:color="auto"/>
              <w:right w:val="single" w:sz="8" w:space="0" w:color="auto"/>
            </w:tcBorders>
            <w:vAlign w:val="center"/>
          </w:tcPr>
          <w:p w:rsidR="001D768E" w:rsidRDefault="001D768E" w:rsidP="00D47AB9">
            <w:pPr>
              <w:spacing w:line="360" w:lineRule="auto"/>
              <w:rPr>
                <w:rFonts w:ascii="仿宋_GB2312" w:eastAsia="仿宋_GB2312"/>
                <w:sz w:val="24"/>
              </w:rPr>
            </w:pPr>
            <w:r>
              <w:rPr>
                <w:rFonts w:ascii="仿宋_GB2312" w:eastAsia="仿宋_GB2312" w:hint="eastAsia"/>
                <w:sz w:val="24"/>
              </w:rPr>
              <w:t>关英杰</w:t>
            </w:r>
          </w:p>
        </w:tc>
        <w:tc>
          <w:tcPr>
            <w:tcW w:w="1440" w:type="dxa"/>
            <w:tcBorders>
              <w:top w:val="nil"/>
              <w:left w:val="nil"/>
              <w:bottom w:val="single" w:sz="8" w:space="0" w:color="auto"/>
              <w:right w:val="single" w:sz="8" w:space="0" w:color="auto"/>
            </w:tcBorders>
            <w:vAlign w:val="center"/>
          </w:tcPr>
          <w:p w:rsidR="001D768E" w:rsidRDefault="001D768E" w:rsidP="00D47AB9">
            <w:pPr>
              <w:spacing w:line="360" w:lineRule="auto"/>
              <w:rPr>
                <w:rFonts w:ascii="仿宋_GB2312" w:eastAsia="仿宋_GB2312"/>
                <w:sz w:val="24"/>
              </w:rPr>
            </w:pPr>
            <w:r>
              <w:rPr>
                <w:rFonts w:ascii="仿宋_GB2312" w:eastAsia="仿宋_GB2312" w:hint="eastAsia"/>
                <w:sz w:val="24"/>
              </w:rPr>
              <w:t>副组长</w:t>
            </w:r>
          </w:p>
        </w:tc>
        <w:tc>
          <w:tcPr>
            <w:tcW w:w="1620" w:type="dxa"/>
            <w:tcBorders>
              <w:top w:val="nil"/>
              <w:left w:val="nil"/>
              <w:bottom w:val="single" w:sz="8" w:space="0" w:color="auto"/>
              <w:right w:val="single" w:sz="8" w:space="0" w:color="auto"/>
            </w:tcBorders>
            <w:vAlign w:val="center"/>
          </w:tcPr>
          <w:p w:rsidR="001D768E" w:rsidRDefault="001D768E" w:rsidP="00D47AB9">
            <w:pPr>
              <w:spacing w:line="360" w:lineRule="auto"/>
              <w:rPr>
                <w:rFonts w:ascii="仿宋_GB2312" w:eastAsia="仿宋_GB2312"/>
                <w:sz w:val="24"/>
              </w:rPr>
            </w:pPr>
            <w:r>
              <w:rPr>
                <w:rFonts w:ascii="仿宋_GB2312" w:eastAsia="仿宋_GB2312" w:hint="eastAsia"/>
                <w:sz w:val="24"/>
              </w:rPr>
              <w:t>62405425</w:t>
            </w:r>
          </w:p>
        </w:tc>
        <w:tc>
          <w:tcPr>
            <w:tcW w:w="1800" w:type="dxa"/>
            <w:tcBorders>
              <w:top w:val="nil"/>
              <w:left w:val="nil"/>
              <w:bottom w:val="single" w:sz="8" w:space="0" w:color="auto"/>
              <w:right w:val="single" w:sz="8" w:space="0" w:color="auto"/>
            </w:tcBorders>
            <w:vAlign w:val="center"/>
          </w:tcPr>
          <w:p w:rsidR="001D768E" w:rsidRDefault="001D768E" w:rsidP="00D47AB9">
            <w:pPr>
              <w:spacing w:line="360" w:lineRule="auto"/>
              <w:rPr>
                <w:rFonts w:ascii="仿宋_GB2312" w:eastAsia="仿宋_GB2312"/>
                <w:sz w:val="24"/>
              </w:rPr>
            </w:pPr>
            <w:r>
              <w:rPr>
                <w:rFonts w:ascii="仿宋_GB2312" w:eastAsia="仿宋_GB2312" w:hint="eastAsia"/>
                <w:sz w:val="24"/>
              </w:rPr>
              <w:t>18843208282</w:t>
            </w:r>
          </w:p>
        </w:tc>
      </w:tr>
      <w:tr w:rsidR="001D768E">
        <w:trPr>
          <w:trHeight w:hRule="exact" w:val="501"/>
        </w:trPr>
        <w:tc>
          <w:tcPr>
            <w:tcW w:w="2430" w:type="dxa"/>
            <w:tcBorders>
              <w:top w:val="nil"/>
              <w:left w:val="single" w:sz="8" w:space="0" w:color="auto"/>
              <w:bottom w:val="single" w:sz="8" w:space="0" w:color="auto"/>
              <w:right w:val="single" w:sz="8" w:space="0" w:color="auto"/>
            </w:tcBorders>
            <w:vAlign w:val="center"/>
          </w:tcPr>
          <w:p w:rsidR="001D768E" w:rsidRDefault="001D768E" w:rsidP="00D47AB9">
            <w:pPr>
              <w:spacing w:line="360" w:lineRule="auto"/>
              <w:rPr>
                <w:rFonts w:ascii="仿宋_GB2312" w:eastAsia="仿宋_GB2312"/>
                <w:sz w:val="24"/>
              </w:rPr>
            </w:pPr>
            <w:r>
              <w:rPr>
                <w:rFonts w:ascii="仿宋_GB2312" w:eastAsia="仿宋_GB2312" w:hint="eastAsia"/>
                <w:sz w:val="24"/>
              </w:rPr>
              <w:t>市生态环境土壤处</w:t>
            </w:r>
          </w:p>
        </w:tc>
        <w:tc>
          <w:tcPr>
            <w:tcW w:w="1005" w:type="dxa"/>
            <w:tcBorders>
              <w:top w:val="nil"/>
              <w:left w:val="nil"/>
              <w:bottom w:val="single" w:sz="8" w:space="0" w:color="auto"/>
              <w:right w:val="single" w:sz="8" w:space="0" w:color="auto"/>
            </w:tcBorders>
            <w:vAlign w:val="center"/>
          </w:tcPr>
          <w:p w:rsidR="001D768E" w:rsidRDefault="001D768E" w:rsidP="00D47AB9">
            <w:pPr>
              <w:spacing w:line="360" w:lineRule="auto"/>
              <w:rPr>
                <w:rFonts w:ascii="仿宋_GB2312" w:eastAsia="仿宋_GB2312"/>
                <w:sz w:val="24"/>
              </w:rPr>
            </w:pPr>
            <w:r>
              <w:rPr>
                <w:rFonts w:ascii="仿宋_GB2312" w:eastAsia="仿宋_GB2312" w:hint="eastAsia"/>
                <w:sz w:val="24"/>
              </w:rPr>
              <w:t>邓喜春</w:t>
            </w:r>
          </w:p>
        </w:tc>
        <w:tc>
          <w:tcPr>
            <w:tcW w:w="1440" w:type="dxa"/>
            <w:tcBorders>
              <w:top w:val="nil"/>
              <w:left w:val="nil"/>
              <w:bottom w:val="single" w:sz="8" w:space="0" w:color="auto"/>
              <w:right w:val="single" w:sz="8" w:space="0" w:color="auto"/>
            </w:tcBorders>
            <w:vAlign w:val="center"/>
          </w:tcPr>
          <w:p w:rsidR="001D768E" w:rsidRDefault="001D768E" w:rsidP="00D47AB9">
            <w:pPr>
              <w:spacing w:line="360" w:lineRule="auto"/>
              <w:rPr>
                <w:rFonts w:ascii="仿宋_GB2312" w:eastAsia="仿宋_GB2312"/>
                <w:sz w:val="24"/>
              </w:rPr>
            </w:pPr>
            <w:r>
              <w:rPr>
                <w:rFonts w:ascii="仿宋_GB2312" w:eastAsia="仿宋_GB2312" w:hint="eastAsia"/>
                <w:sz w:val="24"/>
              </w:rPr>
              <w:t>副组长</w:t>
            </w:r>
          </w:p>
        </w:tc>
        <w:tc>
          <w:tcPr>
            <w:tcW w:w="1620" w:type="dxa"/>
            <w:tcBorders>
              <w:top w:val="nil"/>
              <w:left w:val="nil"/>
              <w:bottom w:val="single" w:sz="8" w:space="0" w:color="auto"/>
              <w:right w:val="single" w:sz="8" w:space="0" w:color="auto"/>
            </w:tcBorders>
            <w:vAlign w:val="center"/>
          </w:tcPr>
          <w:p w:rsidR="001D768E" w:rsidRDefault="001D768E" w:rsidP="00D47AB9">
            <w:pPr>
              <w:spacing w:line="360" w:lineRule="auto"/>
              <w:rPr>
                <w:rFonts w:ascii="仿宋_GB2312" w:eastAsia="仿宋_GB2312"/>
                <w:sz w:val="24"/>
              </w:rPr>
            </w:pPr>
            <w:r>
              <w:rPr>
                <w:rFonts w:ascii="仿宋_GB2312" w:eastAsia="仿宋_GB2312" w:hint="eastAsia"/>
                <w:sz w:val="24"/>
              </w:rPr>
              <w:t>62405442</w:t>
            </w:r>
          </w:p>
        </w:tc>
        <w:tc>
          <w:tcPr>
            <w:tcW w:w="1800" w:type="dxa"/>
            <w:tcBorders>
              <w:top w:val="nil"/>
              <w:left w:val="nil"/>
              <w:bottom w:val="single" w:sz="8" w:space="0" w:color="auto"/>
              <w:right w:val="single" w:sz="8" w:space="0" w:color="auto"/>
            </w:tcBorders>
            <w:vAlign w:val="center"/>
          </w:tcPr>
          <w:p w:rsidR="001D768E" w:rsidRDefault="001D768E" w:rsidP="00D47AB9">
            <w:pPr>
              <w:spacing w:line="360" w:lineRule="auto"/>
              <w:rPr>
                <w:rFonts w:ascii="仿宋_GB2312" w:eastAsia="仿宋_GB2312"/>
                <w:sz w:val="24"/>
              </w:rPr>
            </w:pPr>
            <w:r>
              <w:rPr>
                <w:rFonts w:ascii="仿宋_GB2312" w:eastAsia="仿宋_GB2312" w:hint="eastAsia"/>
                <w:sz w:val="24"/>
              </w:rPr>
              <w:t>13944224400</w:t>
            </w:r>
          </w:p>
        </w:tc>
      </w:tr>
      <w:tr w:rsidR="001D768E">
        <w:trPr>
          <w:trHeight w:hRule="exact" w:val="466"/>
        </w:trPr>
        <w:tc>
          <w:tcPr>
            <w:tcW w:w="2430" w:type="dxa"/>
            <w:tcBorders>
              <w:top w:val="nil"/>
              <w:left w:val="single" w:sz="8" w:space="0" w:color="auto"/>
              <w:bottom w:val="single" w:sz="8" w:space="0" w:color="auto"/>
              <w:right w:val="single" w:sz="8" w:space="0" w:color="auto"/>
            </w:tcBorders>
            <w:vAlign w:val="center"/>
          </w:tcPr>
          <w:p w:rsidR="001D768E" w:rsidRDefault="001D768E" w:rsidP="00D47AB9">
            <w:pPr>
              <w:spacing w:line="360" w:lineRule="auto"/>
              <w:rPr>
                <w:rFonts w:ascii="仿宋_GB2312" w:eastAsia="仿宋_GB2312"/>
                <w:sz w:val="24"/>
              </w:rPr>
            </w:pPr>
            <w:r>
              <w:rPr>
                <w:rFonts w:ascii="仿宋_GB2312" w:eastAsia="仿宋_GB2312" w:hint="eastAsia"/>
                <w:sz w:val="24"/>
              </w:rPr>
              <w:t>市生态环境固放站</w:t>
            </w:r>
          </w:p>
        </w:tc>
        <w:tc>
          <w:tcPr>
            <w:tcW w:w="1005" w:type="dxa"/>
            <w:tcBorders>
              <w:top w:val="nil"/>
              <w:left w:val="nil"/>
              <w:bottom w:val="single" w:sz="8" w:space="0" w:color="auto"/>
              <w:right w:val="single" w:sz="8" w:space="0" w:color="auto"/>
            </w:tcBorders>
            <w:vAlign w:val="center"/>
          </w:tcPr>
          <w:p w:rsidR="001D768E" w:rsidRDefault="001D768E" w:rsidP="00D47AB9">
            <w:pPr>
              <w:spacing w:line="360" w:lineRule="auto"/>
              <w:rPr>
                <w:rFonts w:ascii="仿宋_GB2312" w:eastAsia="仿宋_GB2312"/>
                <w:sz w:val="24"/>
              </w:rPr>
            </w:pPr>
            <w:r>
              <w:rPr>
                <w:rFonts w:ascii="仿宋_GB2312" w:eastAsia="仿宋_GB2312" w:hint="eastAsia"/>
                <w:sz w:val="24"/>
              </w:rPr>
              <w:t>孔繁国</w:t>
            </w:r>
          </w:p>
        </w:tc>
        <w:tc>
          <w:tcPr>
            <w:tcW w:w="1440" w:type="dxa"/>
            <w:tcBorders>
              <w:top w:val="nil"/>
              <w:left w:val="nil"/>
              <w:bottom w:val="single" w:sz="8" w:space="0" w:color="auto"/>
              <w:right w:val="single" w:sz="8" w:space="0" w:color="auto"/>
            </w:tcBorders>
            <w:vAlign w:val="center"/>
          </w:tcPr>
          <w:p w:rsidR="001D768E" w:rsidRDefault="001D768E" w:rsidP="00D47AB9">
            <w:pPr>
              <w:spacing w:line="360" w:lineRule="auto"/>
              <w:rPr>
                <w:rFonts w:ascii="仿宋_GB2312" w:eastAsia="仿宋_GB2312"/>
                <w:sz w:val="24"/>
              </w:rPr>
            </w:pPr>
            <w:r>
              <w:rPr>
                <w:rFonts w:ascii="仿宋_GB2312" w:eastAsia="仿宋_GB2312" w:hint="eastAsia"/>
                <w:sz w:val="24"/>
              </w:rPr>
              <w:t>副组长</w:t>
            </w:r>
          </w:p>
        </w:tc>
        <w:tc>
          <w:tcPr>
            <w:tcW w:w="1620" w:type="dxa"/>
            <w:tcBorders>
              <w:top w:val="nil"/>
              <w:left w:val="nil"/>
              <w:bottom w:val="single" w:sz="8" w:space="0" w:color="auto"/>
              <w:right w:val="single" w:sz="8" w:space="0" w:color="auto"/>
            </w:tcBorders>
            <w:vAlign w:val="center"/>
          </w:tcPr>
          <w:p w:rsidR="001D768E" w:rsidRDefault="001D768E" w:rsidP="00D47AB9">
            <w:pPr>
              <w:spacing w:line="360" w:lineRule="auto"/>
              <w:rPr>
                <w:rFonts w:ascii="仿宋_GB2312" w:eastAsia="仿宋_GB2312"/>
                <w:sz w:val="24"/>
              </w:rPr>
            </w:pPr>
            <w:r>
              <w:rPr>
                <w:rFonts w:ascii="仿宋_GB2312" w:eastAsia="仿宋_GB2312" w:hint="eastAsia"/>
                <w:sz w:val="24"/>
              </w:rPr>
              <w:t>62405227</w:t>
            </w:r>
          </w:p>
        </w:tc>
        <w:tc>
          <w:tcPr>
            <w:tcW w:w="1800" w:type="dxa"/>
            <w:tcBorders>
              <w:top w:val="nil"/>
              <w:left w:val="nil"/>
              <w:bottom w:val="single" w:sz="8" w:space="0" w:color="auto"/>
              <w:right w:val="single" w:sz="8" w:space="0" w:color="auto"/>
            </w:tcBorders>
            <w:vAlign w:val="center"/>
          </w:tcPr>
          <w:p w:rsidR="001D768E" w:rsidRDefault="001D768E" w:rsidP="00D47AB9">
            <w:pPr>
              <w:spacing w:line="360" w:lineRule="auto"/>
              <w:rPr>
                <w:rFonts w:ascii="仿宋_GB2312" w:eastAsia="仿宋_GB2312"/>
                <w:sz w:val="24"/>
              </w:rPr>
            </w:pPr>
            <w:r>
              <w:rPr>
                <w:rFonts w:ascii="仿宋_GB2312" w:eastAsia="仿宋_GB2312" w:hint="eastAsia"/>
                <w:sz w:val="24"/>
              </w:rPr>
              <w:t>13944223681</w:t>
            </w:r>
          </w:p>
        </w:tc>
      </w:tr>
      <w:tr w:rsidR="001D768E">
        <w:trPr>
          <w:trHeight w:hRule="exact" w:val="567"/>
        </w:trPr>
        <w:tc>
          <w:tcPr>
            <w:tcW w:w="2430" w:type="dxa"/>
            <w:tcBorders>
              <w:top w:val="nil"/>
              <w:left w:val="single" w:sz="8" w:space="0" w:color="auto"/>
              <w:bottom w:val="single" w:sz="8" w:space="0" w:color="auto"/>
              <w:right w:val="single" w:sz="8" w:space="0" w:color="auto"/>
            </w:tcBorders>
            <w:vAlign w:val="center"/>
          </w:tcPr>
          <w:p w:rsidR="001D768E" w:rsidRDefault="001D768E" w:rsidP="00D47AB9">
            <w:pPr>
              <w:spacing w:line="360" w:lineRule="auto"/>
              <w:rPr>
                <w:rFonts w:ascii="仿宋_GB2312" w:eastAsia="仿宋_GB2312"/>
                <w:sz w:val="24"/>
              </w:rPr>
            </w:pPr>
            <w:r>
              <w:rPr>
                <w:rFonts w:ascii="仿宋_GB2312" w:eastAsia="仿宋_GB2312" w:hint="eastAsia"/>
                <w:sz w:val="24"/>
              </w:rPr>
              <w:t>环境监测站</w:t>
            </w:r>
          </w:p>
        </w:tc>
        <w:tc>
          <w:tcPr>
            <w:tcW w:w="1005" w:type="dxa"/>
            <w:tcBorders>
              <w:top w:val="nil"/>
              <w:left w:val="nil"/>
              <w:bottom w:val="single" w:sz="8" w:space="0" w:color="auto"/>
              <w:right w:val="single" w:sz="8" w:space="0" w:color="auto"/>
            </w:tcBorders>
            <w:vAlign w:val="center"/>
          </w:tcPr>
          <w:p w:rsidR="001D768E" w:rsidRDefault="001D768E" w:rsidP="00D47AB9">
            <w:pPr>
              <w:spacing w:line="360" w:lineRule="auto"/>
              <w:rPr>
                <w:rFonts w:ascii="仿宋_GB2312" w:eastAsia="仿宋_GB2312"/>
                <w:sz w:val="24"/>
              </w:rPr>
            </w:pPr>
            <w:r>
              <w:rPr>
                <w:rFonts w:ascii="仿宋_GB2312" w:eastAsia="仿宋_GB2312" w:hint="eastAsia"/>
                <w:sz w:val="24"/>
              </w:rPr>
              <w:t>李英赞</w:t>
            </w:r>
          </w:p>
        </w:tc>
        <w:tc>
          <w:tcPr>
            <w:tcW w:w="1440" w:type="dxa"/>
            <w:tcBorders>
              <w:top w:val="nil"/>
              <w:left w:val="nil"/>
              <w:bottom w:val="single" w:sz="8" w:space="0" w:color="auto"/>
              <w:right w:val="single" w:sz="8" w:space="0" w:color="auto"/>
            </w:tcBorders>
            <w:vAlign w:val="center"/>
          </w:tcPr>
          <w:p w:rsidR="001D768E" w:rsidRDefault="001D768E" w:rsidP="00D47AB9">
            <w:pPr>
              <w:spacing w:line="360" w:lineRule="auto"/>
              <w:rPr>
                <w:rFonts w:ascii="仿宋_GB2312" w:eastAsia="仿宋_GB2312"/>
                <w:sz w:val="24"/>
              </w:rPr>
            </w:pPr>
            <w:r>
              <w:rPr>
                <w:rFonts w:ascii="仿宋_GB2312" w:eastAsia="仿宋_GB2312" w:hint="eastAsia"/>
                <w:sz w:val="24"/>
              </w:rPr>
              <w:t>成员</w:t>
            </w:r>
          </w:p>
        </w:tc>
        <w:tc>
          <w:tcPr>
            <w:tcW w:w="1620" w:type="dxa"/>
            <w:tcBorders>
              <w:top w:val="nil"/>
              <w:left w:val="nil"/>
              <w:bottom w:val="single" w:sz="8" w:space="0" w:color="auto"/>
              <w:right w:val="single" w:sz="8" w:space="0" w:color="auto"/>
            </w:tcBorders>
            <w:vAlign w:val="center"/>
          </w:tcPr>
          <w:p w:rsidR="001D768E" w:rsidRDefault="001D768E" w:rsidP="00D47AB9">
            <w:pPr>
              <w:spacing w:line="360" w:lineRule="auto"/>
              <w:rPr>
                <w:rFonts w:ascii="仿宋_GB2312" w:eastAsia="仿宋_GB2312"/>
                <w:sz w:val="24"/>
              </w:rPr>
            </w:pPr>
            <w:r>
              <w:rPr>
                <w:rFonts w:ascii="仿宋_GB2312" w:eastAsia="仿宋_GB2312" w:hint="eastAsia"/>
                <w:sz w:val="24"/>
              </w:rPr>
              <w:t>62405469</w:t>
            </w:r>
          </w:p>
        </w:tc>
        <w:tc>
          <w:tcPr>
            <w:tcW w:w="1800" w:type="dxa"/>
            <w:tcBorders>
              <w:top w:val="nil"/>
              <w:left w:val="nil"/>
              <w:bottom w:val="single" w:sz="8" w:space="0" w:color="auto"/>
              <w:right w:val="single" w:sz="8" w:space="0" w:color="auto"/>
            </w:tcBorders>
            <w:vAlign w:val="center"/>
          </w:tcPr>
          <w:p w:rsidR="001D768E" w:rsidRDefault="001D768E" w:rsidP="00D47AB9">
            <w:pPr>
              <w:spacing w:line="360" w:lineRule="auto"/>
              <w:rPr>
                <w:rFonts w:ascii="仿宋_GB2312" w:eastAsia="仿宋_GB2312"/>
                <w:sz w:val="24"/>
              </w:rPr>
            </w:pPr>
            <w:r>
              <w:rPr>
                <w:rFonts w:ascii="仿宋_GB2312" w:eastAsia="仿宋_GB2312" w:hint="eastAsia"/>
                <w:sz w:val="24"/>
              </w:rPr>
              <w:t>13904403542</w:t>
            </w:r>
          </w:p>
        </w:tc>
      </w:tr>
      <w:tr w:rsidR="001D768E">
        <w:trPr>
          <w:trHeight w:hRule="exact" w:val="567"/>
        </w:trPr>
        <w:tc>
          <w:tcPr>
            <w:tcW w:w="2430" w:type="dxa"/>
            <w:tcBorders>
              <w:top w:val="nil"/>
              <w:left w:val="single" w:sz="8" w:space="0" w:color="auto"/>
              <w:bottom w:val="single" w:sz="8" w:space="0" w:color="auto"/>
              <w:right w:val="single" w:sz="8" w:space="0" w:color="auto"/>
            </w:tcBorders>
            <w:vAlign w:val="center"/>
          </w:tcPr>
          <w:p w:rsidR="001D768E" w:rsidRDefault="001D768E" w:rsidP="00D47AB9">
            <w:pPr>
              <w:spacing w:line="360" w:lineRule="auto"/>
              <w:rPr>
                <w:rFonts w:ascii="仿宋_GB2312" w:eastAsia="仿宋_GB2312"/>
                <w:sz w:val="24"/>
              </w:rPr>
            </w:pPr>
            <w:r>
              <w:rPr>
                <w:rFonts w:ascii="仿宋_GB2312" w:eastAsia="仿宋_GB2312" w:hint="eastAsia"/>
                <w:sz w:val="24"/>
              </w:rPr>
              <w:t>环境监测站</w:t>
            </w:r>
          </w:p>
        </w:tc>
        <w:tc>
          <w:tcPr>
            <w:tcW w:w="1005" w:type="dxa"/>
            <w:tcBorders>
              <w:top w:val="nil"/>
              <w:left w:val="nil"/>
              <w:bottom w:val="single" w:sz="8" w:space="0" w:color="auto"/>
              <w:right w:val="single" w:sz="8" w:space="0" w:color="auto"/>
            </w:tcBorders>
            <w:vAlign w:val="center"/>
          </w:tcPr>
          <w:p w:rsidR="001D768E" w:rsidRDefault="001D768E" w:rsidP="00D47AB9">
            <w:pPr>
              <w:spacing w:line="360" w:lineRule="auto"/>
              <w:rPr>
                <w:rFonts w:ascii="仿宋_GB2312" w:eastAsia="仿宋_GB2312"/>
                <w:sz w:val="24"/>
              </w:rPr>
            </w:pPr>
            <w:r>
              <w:rPr>
                <w:rFonts w:ascii="仿宋_GB2312" w:eastAsia="仿宋_GB2312" w:hint="eastAsia"/>
                <w:sz w:val="24"/>
              </w:rPr>
              <w:t>闫峰</w:t>
            </w:r>
          </w:p>
        </w:tc>
        <w:tc>
          <w:tcPr>
            <w:tcW w:w="1440" w:type="dxa"/>
            <w:tcBorders>
              <w:top w:val="nil"/>
              <w:left w:val="nil"/>
              <w:bottom w:val="single" w:sz="8" w:space="0" w:color="auto"/>
              <w:right w:val="single" w:sz="8" w:space="0" w:color="auto"/>
            </w:tcBorders>
            <w:vAlign w:val="center"/>
          </w:tcPr>
          <w:p w:rsidR="001D768E" w:rsidRDefault="001D768E" w:rsidP="00D47AB9">
            <w:pPr>
              <w:spacing w:line="360" w:lineRule="auto"/>
              <w:rPr>
                <w:rFonts w:ascii="仿宋_GB2312" w:eastAsia="仿宋_GB2312"/>
                <w:sz w:val="24"/>
              </w:rPr>
            </w:pPr>
            <w:r>
              <w:rPr>
                <w:rFonts w:ascii="仿宋_GB2312" w:eastAsia="仿宋_GB2312" w:hint="eastAsia"/>
                <w:sz w:val="24"/>
              </w:rPr>
              <w:t>成员</w:t>
            </w:r>
          </w:p>
        </w:tc>
        <w:tc>
          <w:tcPr>
            <w:tcW w:w="1620" w:type="dxa"/>
            <w:tcBorders>
              <w:top w:val="nil"/>
              <w:left w:val="nil"/>
              <w:bottom w:val="single" w:sz="8" w:space="0" w:color="auto"/>
              <w:right w:val="single" w:sz="8" w:space="0" w:color="auto"/>
            </w:tcBorders>
            <w:vAlign w:val="center"/>
          </w:tcPr>
          <w:p w:rsidR="001D768E" w:rsidRDefault="001D768E" w:rsidP="00D47AB9">
            <w:pPr>
              <w:spacing w:line="360" w:lineRule="auto"/>
              <w:rPr>
                <w:rFonts w:ascii="仿宋_GB2312" w:eastAsia="仿宋_GB2312"/>
                <w:sz w:val="24"/>
              </w:rPr>
            </w:pPr>
            <w:r>
              <w:rPr>
                <w:rFonts w:ascii="仿宋_GB2312" w:eastAsia="仿宋_GB2312" w:hint="eastAsia"/>
                <w:sz w:val="24"/>
              </w:rPr>
              <w:t>62405277</w:t>
            </w:r>
          </w:p>
        </w:tc>
        <w:tc>
          <w:tcPr>
            <w:tcW w:w="1800" w:type="dxa"/>
            <w:tcBorders>
              <w:top w:val="nil"/>
              <w:left w:val="nil"/>
              <w:bottom w:val="single" w:sz="8" w:space="0" w:color="auto"/>
              <w:right w:val="single" w:sz="8" w:space="0" w:color="auto"/>
            </w:tcBorders>
            <w:vAlign w:val="center"/>
          </w:tcPr>
          <w:p w:rsidR="001D768E" w:rsidRDefault="001D768E" w:rsidP="00D47AB9">
            <w:pPr>
              <w:spacing w:line="360" w:lineRule="auto"/>
              <w:rPr>
                <w:rFonts w:ascii="仿宋_GB2312" w:eastAsia="仿宋_GB2312"/>
                <w:sz w:val="24"/>
              </w:rPr>
            </w:pPr>
            <w:r>
              <w:rPr>
                <w:rFonts w:ascii="仿宋_GB2312" w:eastAsia="仿宋_GB2312" w:hint="eastAsia"/>
                <w:sz w:val="24"/>
              </w:rPr>
              <w:t>18604325523</w:t>
            </w:r>
          </w:p>
        </w:tc>
      </w:tr>
      <w:tr w:rsidR="001D768E">
        <w:trPr>
          <w:trHeight w:hRule="exact" w:val="567"/>
        </w:trPr>
        <w:tc>
          <w:tcPr>
            <w:tcW w:w="2430" w:type="dxa"/>
            <w:tcBorders>
              <w:top w:val="nil"/>
              <w:left w:val="single" w:sz="8" w:space="0" w:color="auto"/>
              <w:bottom w:val="single" w:sz="8" w:space="0" w:color="auto"/>
              <w:right w:val="single" w:sz="8" w:space="0" w:color="auto"/>
            </w:tcBorders>
            <w:vAlign w:val="center"/>
          </w:tcPr>
          <w:p w:rsidR="001D768E" w:rsidRDefault="001D768E" w:rsidP="00D47AB9">
            <w:pPr>
              <w:spacing w:line="360" w:lineRule="auto"/>
              <w:rPr>
                <w:rFonts w:ascii="仿宋_GB2312" w:eastAsia="仿宋_GB2312"/>
                <w:sz w:val="24"/>
              </w:rPr>
            </w:pPr>
            <w:r>
              <w:rPr>
                <w:rFonts w:ascii="仿宋_GB2312" w:eastAsia="仿宋_GB2312" w:hint="eastAsia"/>
                <w:sz w:val="24"/>
              </w:rPr>
              <w:t>环境监测站</w:t>
            </w:r>
          </w:p>
        </w:tc>
        <w:tc>
          <w:tcPr>
            <w:tcW w:w="1005" w:type="dxa"/>
            <w:tcBorders>
              <w:top w:val="nil"/>
              <w:left w:val="nil"/>
              <w:bottom w:val="single" w:sz="8" w:space="0" w:color="auto"/>
              <w:right w:val="single" w:sz="8" w:space="0" w:color="auto"/>
            </w:tcBorders>
            <w:vAlign w:val="center"/>
          </w:tcPr>
          <w:p w:rsidR="001D768E" w:rsidRDefault="001D768E" w:rsidP="00D47AB9">
            <w:pPr>
              <w:spacing w:line="360" w:lineRule="auto"/>
              <w:rPr>
                <w:rFonts w:ascii="仿宋_GB2312" w:eastAsia="仿宋_GB2312"/>
                <w:sz w:val="24"/>
              </w:rPr>
            </w:pPr>
            <w:r>
              <w:rPr>
                <w:rFonts w:ascii="仿宋_GB2312" w:eastAsia="仿宋_GB2312" w:hint="eastAsia"/>
                <w:sz w:val="24"/>
              </w:rPr>
              <w:t>李成日</w:t>
            </w:r>
          </w:p>
        </w:tc>
        <w:tc>
          <w:tcPr>
            <w:tcW w:w="1440" w:type="dxa"/>
            <w:tcBorders>
              <w:top w:val="nil"/>
              <w:left w:val="nil"/>
              <w:bottom w:val="single" w:sz="8" w:space="0" w:color="auto"/>
              <w:right w:val="single" w:sz="8" w:space="0" w:color="auto"/>
            </w:tcBorders>
            <w:vAlign w:val="center"/>
          </w:tcPr>
          <w:p w:rsidR="001D768E" w:rsidRDefault="001D768E" w:rsidP="00D47AB9">
            <w:pPr>
              <w:spacing w:line="360" w:lineRule="auto"/>
              <w:rPr>
                <w:rFonts w:ascii="仿宋_GB2312" w:eastAsia="仿宋_GB2312"/>
                <w:sz w:val="24"/>
              </w:rPr>
            </w:pPr>
            <w:r>
              <w:rPr>
                <w:rFonts w:ascii="仿宋_GB2312" w:eastAsia="仿宋_GB2312" w:hint="eastAsia"/>
                <w:sz w:val="24"/>
              </w:rPr>
              <w:t>成员</w:t>
            </w:r>
          </w:p>
        </w:tc>
        <w:tc>
          <w:tcPr>
            <w:tcW w:w="1620" w:type="dxa"/>
            <w:tcBorders>
              <w:top w:val="nil"/>
              <w:left w:val="nil"/>
              <w:bottom w:val="single" w:sz="8" w:space="0" w:color="auto"/>
              <w:right w:val="single" w:sz="8" w:space="0" w:color="auto"/>
            </w:tcBorders>
            <w:vAlign w:val="center"/>
          </w:tcPr>
          <w:p w:rsidR="001D768E" w:rsidRDefault="001D768E" w:rsidP="00D47AB9">
            <w:pPr>
              <w:spacing w:line="360" w:lineRule="auto"/>
              <w:rPr>
                <w:rFonts w:ascii="仿宋_GB2312" w:eastAsia="仿宋_GB2312"/>
                <w:sz w:val="24"/>
              </w:rPr>
            </w:pPr>
            <w:r>
              <w:rPr>
                <w:rFonts w:ascii="仿宋_GB2312" w:eastAsia="仿宋_GB2312" w:hint="eastAsia"/>
                <w:sz w:val="24"/>
              </w:rPr>
              <w:t>62405461</w:t>
            </w:r>
          </w:p>
        </w:tc>
        <w:tc>
          <w:tcPr>
            <w:tcW w:w="1800" w:type="dxa"/>
            <w:tcBorders>
              <w:top w:val="nil"/>
              <w:left w:val="nil"/>
              <w:bottom w:val="single" w:sz="8" w:space="0" w:color="auto"/>
              <w:right w:val="single" w:sz="8" w:space="0" w:color="auto"/>
            </w:tcBorders>
            <w:vAlign w:val="center"/>
          </w:tcPr>
          <w:p w:rsidR="001D768E" w:rsidRDefault="001D768E" w:rsidP="00D47AB9">
            <w:pPr>
              <w:spacing w:line="360" w:lineRule="auto"/>
              <w:rPr>
                <w:rFonts w:ascii="仿宋_GB2312" w:eastAsia="仿宋_GB2312"/>
                <w:sz w:val="24"/>
              </w:rPr>
            </w:pPr>
            <w:r>
              <w:rPr>
                <w:rFonts w:ascii="仿宋_GB2312" w:eastAsia="仿宋_GB2312" w:hint="eastAsia"/>
                <w:sz w:val="24"/>
              </w:rPr>
              <w:t>18943869995</w:t>
            </w:r>
          </w:p>
        </w:tc>
      </w:tr>
      <w:tr w:rsidR="001D768E">
        <w:trPr>
          <w:trHeight w:hRule="exact" w:val="567"/>
        </w:trPr>
        <w:tc>
          <w:tcPr>
            <w:tcW w:w="2430" w:type="dxa"/>
            <w:tcBorders>
              <w:top w:val="nil"/>
              <w:left w:val="single" w:sz="8" w:space="0" w:color="auto"/>
              <w:bottom w:val="single" w:sz="8" w:space="0" w:color="auto"/>
              <w:right w:val="single" w:sz="8" w:space="0" w:color="auto"/>
            </w:tcBorders>
            <w:vAlign w:val="center"/>
          </w:tcPr>
          <w:p w:rsidR="001D768E" w:rsidRDefault="001D768E" w:rsidP="00D47AB9">
            <w:pPr>
              <w:spacing w:line="360" w:lineRule="auto"/>
              <w:rPr>
                <w:rFonts w:ascii="仿宋_GB2312" w:eastAsia="仿宋_GB2312"/>
                <w:sz w:val="24"/>
              </w:rPr>
            </w:pPr>
            <w:r>
              <w:rPr>
                <w:rFonts w:ascii="仿宋_GB2312" w:eastAsia="仿宋_GB2312" w:hint="eastAsia"/>
                <w:sz w:val="24"/>
              </w:rPr>
              <w:t>市生态环境环评处</w:t>
            </w:r>
          </w:p>
        </w:tc>
        <w:tc>
          <w:tcPr>
            <w:tcW w:w="1005" w:type="dxa"/>
            <w:tcBorders>
              <w:top w:val="nil"/>
              <w:left w:val="nil"/>
              <w:bottom w:val="single" w:sz="8" w:space="0" w:color="auto"/>
              <w:right w:val="single" w:sz="8" w:space="0" w:color="auto"/>
            </w:tcBorders>
            <w:vAlign w:val="center"/>
          </w:tcPr>
          <w:p w:rsidR="001D768E" w:rsidRDefault="001D768E" w:rsidP="00D47AB9">
            <w:pPr>
              <w:spacing w:line="360" w:lineRule="auto"/>
              <w:rPr>
                <w:rFonts w:ascii="仿宋_GB2312" w:eastAsia="仿宋_GB2312"/>
                <w:sz w:val="24"/>
              </w:rPr>
            </w:pPr>
            <w:r>
              <w:rPr>
                <w:rFonts w:ascii="仿宋_GB2312" w:eastAsia="仿宋_GB2312" w:hint="eastAsia"/>
                <w:sz w:val="24"/>
              </w:rPr>
              <w:t>孙俊海</w:t>
            </w:r>
          </w:p>
        </w:tc>
        <w:tc>
          <w:tcPr>
            <w:tcW w:w="1440" w:type="dxa"/>
            <w:tcBorders>
              <w:top w:val="nil"/>
              <w:left w:val="nil"/>
              <w:bottom w:val="single" w:sz="8" w:space="0" w:color="auto"/>
              <w:right w:val="single" w:sz="8" w:space="0" w:color="auto"/>
            </w:tcBorders>
            <w:vAlign w:val="center"/>
          </w:tcPr>
          <w:p w:rsidR="001D768E" w:rsidRDefault="001D768E" w:rsidP="00D47AB9">
            <w:pPr>
              <w:spacing w:line="360" w:lineRule="auto"/>
              <w:rPr>
                <w:rFonts w:ascii="仿宋_GB2312" w:eastAsia="仿宋_GB2312"/>
                <w:sz w:val="24"/>
              </w:rPr>
            </w:pPr>
            <w:r>
              <w:rPr>
                <w:rFonts w:ascii="仿宋_GB2312" w:eastAsia="仿宋_GB2312" w:hint="eastAsia"/>
                <w:sz w:val="24"/>
              </w:rPr>
              <w:t>成员</w:t>
            </w:r>
          </w:p>
        </w:tc>
        <w:tc>
          <w:tcPr>
            <w:tcW w:w="1620" w:type="dxa"/>
            <w:tcBorders>
              <w:top w:val="nil"/>
              <w:left w:val="nil"/>
              <w:bottom w:val="single" w:sz="8" w:space="0" w:color="auto"/>
              <w:right w:val="single" w:sz="8" w:space="0" w:color="auto"/>
            </w:tcBorders>
            <w:vAlign w:val="center"/>
          </w:tcPr>
          <w:p w:rsidR="001D768E" w:rsidRDefault="001D768E" w:rsidP="00D47AB9">
            <w:pPr>
              <w:spacing w:line="360" w:lineRule="auto"/>
              <w:rPr>
                <w:rFonts w:ascii="仿宋_GB2312" w:eastAsia="仿宋_GB2312"/>
                <w:sz w:val="24"/>
              </w:rPr>
            </w:pPr>
            <w:r>
              <w:rPr>
                <w:rFonts w:ascii="仿宋_GB2312" w:eastAsia="仿宋_GB2312" w:hint="eastAsia"/>
                <w:sz w:val="24"/>
              </w:rPr>
              <w:t>62405429</w:t>
            </w:r>
          </w:p>
        </w:tc>
        <w:tc>
          <w:tcPr>
            <w:tcW w:w="1800" w:type="dxa"/>
            <w:tcBorders>
              <w:top w:val="nil"/>
              <w:left w:val="nil"/>
              <w:bottom w:val="single" w:sz="8" w:space="0" w:color="auto"/>
              <w:right w:val="single" w:sz="8" w:space="0" w:color="auto"/>
            </w:tcBorders>
            <w:vAlign w:val="center"/>
          </w:tcPr>
          <w:p w:rsidR="001D768E" w:rsidRDefault="001D768E" w:rsidP="00D47AB9">
            <w:pPr>
              <w:spacing w:line="360" w:lineRule="auto"/>
              <w:rPr>
                <w:rFonts w:ascii="仿宋_GB2312" w:eastAsia="仿宋_GB2312"/>
                <w:sz w:val="24"/>
              </w:rPr>
            </w:pPr>
            <w:r>
              <w:rPr>
                <w:rFonts w:ascii="仿宋_GB2312" w:eastAsia="仿宋_GB2312" w:hint="eastAsia"/>
                <w:sz w:val="24"/>
              </w:rPr>
              <w:t>13331611681</w:t>
            </w:r>
          </w:p>
        </w:tc>
      </w:tr>
      <w:tr w:rsidR="001D768E">
        <w:trPr>
          <w:trHeight w:hRule="exact" w:val="567"/>
        </w:trPr>
        <w:tc>
          <w:tcPr>
            <w:tcW w:w="2430" w:type="dxa"/>
            <w:tcBorders>
              <w:top w:val="nil"/>
              <w:left w:val="single" w:sz="8" w:space="0" w:color="auto"/>
              <w:bottom w:val="single" w:sz="8" w:space="0" w:color="auto"/>
              <w:right w:val="single" w:sz="8" w:space="0" w:color="auto"/>
            </w:tcBorders>
            <w:vAlign w:val="center"/>
          </w:tcPr>
          <w:p w:rsidR="001D768E" w:rsidRDefault="001D768E" w:rsidP="00D47AB9">
            <w:pPr>
              <w:spacing w:line="360" w:lineRule="auto"/>
              <w:rPr>
                <w:rFonts w:ascii="仿宋_GB2312" w:eastAsia="仿宋_GB2312"/>
                <w:sz w:val="24"/>
              </w:rPr>
            </w:pPr>
            <w:r>
              <w:rPr>
                <w:rFonts w:ascii="仿宋_GB2312" w:eastAsia="仿宋_GB2312" w:hint="eastAsia"/>
                <w:sz w:val="24"/>
              </w:rPr>
              <w:t>环境监察支队</w:t>
            </w:r>
          </w:p>
        </w:tc>
        <w:tc>
          <w:tcPr>
            <w:tcW w:w="1005" w:type="dxa"/>
            <w:tcBorders>
              <w:top w:val="nil"/>
              <w:left w:val="nil"/>
              <w:bottom w:val="single" w:sz="8" w:space="0" w:color="auto"/>
              <w:right w:val="single" w:sz="8" w:space="0" w:color="auto"/>
            </w:tcBorders>
            <w:vAlign w:val="center"/>
          </w:tcPr>
          <w:p w:rsidR="001D768E" w:rsidRDefault="001D768E" w:rsidP="00D47AB9">
            <w:pPr>
              <w:spacing w:line="360" w:lineRule="auto"/>
              <w:rPr>
                <w:rFonts w:ascii="仿宋_GB2312" w:eastAsia="仿宋_GB2312"/>
                <w:sz w:val="24"/>
              </w:rPr>
            </w:pPr>
            <w:r>
              <w:rPr>
                <w:rFonts w:ascii="仿宋_GB2312" w:eastAsia="仿宋_GB2312" w:hint="eastAsia"/>
                <w:sz w:val="24"/>
              </w:rPr>
              <w:t>孙尚军</w:t>
            </w:r>
          </w:p>
        </w:tc>
        <w:tc>
          <w:tcPr>
            <w:tcW w:w="1440" w:type="dxa"/>
            <w:tcBorders>
              <w:top w:val="nil"/>
              <w:left w:val="nil"/>
              <w:bottom w:val="single" w:sz="8" w:space="0" w:color="auto"/>
              <w:right w:val="single" w:sz="8" w:space="0" w:color="auto"/>
            </w:tcBorders>
            <w:vAlign w:val="center"/>
          </w:tcPr>
          <w:p w:rsidR="001D768E" w:rsidRDefault="001D768E" w:rsidP="00D47AB9">
            <w:pPr>
              <w:spacing w:line="360" w:lineRule="auto"/>
              <w:rPr>
                <w:rFonts w:ascii="仿宋_GB2312" w:eastAsia="仿宋_GB2312"/>
                <w:sz w:val="24"/>
              </w:rPr>
            </w:pPr>
            <w:r>
              <w:rPr>
                <w:rFonts w:ascii="仿宋_GB2312" w:eastAsia="仿宋_GB2312" w:hint="eastAsia"/>
                <w:sz w:val="24"/>
              </w:rPr>
              <w:t>成员</w:t>
            </w:r>
          </w:p>
        </w:tc>
        <w:tc>
          <w:tcPr>
            <w:tcW w:w="1620" w:type="dxa"/>
            <w:tcBorders>
              <w:top w:val="nil"/>
              <w:left w:val="nil"/>
              <w:bottom w:val="single" w:sz="8" w:space="0" w:color="auto"/>
              <w:right w:val="single" w:sz="8" w:space="0" w:color="auto"/>
            </w:tcBorders>
            <w:vAlign w:val="center"/>
          </w:tcPr>
          <w:p w:rsidR="001D768E" w:rsidRDefault="001D768E" w:rsidP="00D47AB9">
            <w:pPr>
              <w:spacing w:line="360" w:lineRule="auto"/>
              <w:rPr>
                <w:rFonts w:ascii="仿宋_GB2312" w:eastAsia="仿宋_GB2312"/>
                <w:sz w:val="24"/>
              </w:rPr>
            </w:pPr>
            <w:r>
              <w:rPr>
                <w:rFonts w:ascii="仿宋_GB2312" w:eastAsia="仿宋_GB2312" w:hint="eastAsia"/>
                <w:sz w:val="24"/>
              </w:rPr>
              <w:t>62405303</w:t>
            </w:r>
          </w:p>
        </w:tc>
        <w:tc>
          <w:tcPr>
            <w:tcW w:w="1800" w:type="dxa"/>
            <w:tcBorders>
              <w:top w:val="nil"/>
              <w:left w:val="nil"/>
              <w:bottom w:val="single" w:sz="8" w:space="0" w:color="auto"/>
              <w:right w:val="single" w:sz="8" w:space="0" w:color="auto"/>
            </w:tcBorders>
            <w:vAlign w:val="center"/>
          </w:tcPr>
          <w:p w:rsidR="001D768E" w:rsidRDefault="001D768E" w:rsidP="00D47AB9">
            <w:pPr>
              <w:spacing w:line="360" w:lineRule="auto"/>
              <w:rPr>
                <w:rFonts w:ascii="仿宋_GB2312" w:eastAsia="仿宋_GB2312"/>
                <w:sz w:val="24"/>
              </w:rPr>
            </w:pPr>
            <w:r>
              <w:rPr>
                <w:rFonts w:ascii="仿宋_GB2312" w:eastAsia="仿宋_GB2312" w:hint="eastAsia"/>
                <w:sz w:val="24"/>
              </w:rPr>
              <w:t>15688990321</w:t>
            </w:r>
          </w:p>
        </w:tc>
      </w:tr>
    </w:tbl>
    <w:p w:rsidR="00AB24D0" w:rsidRDefault="00AB24D0">
      <w:pPr>
        <w:spacing w:line="360" w:lineRule="auto"/>
        <w:rPr>
          <w:rFonts w:ascii="仿宋_GB2312" w:eastAsia="仿宋_GB2312"/>
          <w:sz w:val="28"/>
          <w:szCs w:val="28"/>
        </w:rPr>
      </w:pPr>
    </w:p>
    <w:p w:rsidR="00AB24D0" w:rsidRDefault="00AB24D0">
      <w:pPr>
        <w:pStyle w:val="ae"/>
        <w:rPr>
          <w:rFonts w:ascii="黑体" w:eastAsia="黑体" w:hAnsi="黑体" w:cs="黑体"/>
          <w:b w:val="0"/>
          <w:bCs/>
          <w:sz w:val="32"/>
          <w:szCs w:val="32"/>
        </w:rPr>
      </w:pPr>
      <w:r>
        <w:rPr>
          <w:rFonts w:hint="eastAsia"/>
        </w:rPr>
        <w:br w:type="page"/>
      </w:r>
      <w:bookmarkStart w:id="112" w:name="_Toc479257667"/>
      <w:bookmarkStart w:id="113" w:name="_Toc479258134"/>
      <w:r>
        <w:rPr>
          <w:rFonts w:ascii="黑体" w:eastAsia="黑体" w:hAnsi="黑体" w:cs="黑体" w:hint="eastAsia"/>
          <w:b w:val="0"/>
          <w:bCs/>
          <w:sz w:val="32"/>
          <w:szCs w:val="32"/>
        </w:rPr>
        <w:lastRenderedPageBreak/>
        <w:t xml:space="preserve">附件7 </w:t>
      </w:r>
    </w:p>
    <w:p w:rsidR="00AB24D0" w:rsidRDefault="00AB24D0">
      <w:pPr>
        <w:pStyle w:val="ae"/>
        <w:jc w:val="center"/>
        <w:rPr>
          <w:rFonts w:ascii="方正小标宋_GBK" w:eastAsia="方正小标宋_GBK" w:hAnsi="方正小标宋_GBK" w:cs="方正小标宋_GBK"/>
          <w:b w:val="0"/>
          <w:bCs/>
          <w:sz w:val="44"/>
          <w:szCs w:val="44"/>
        </w:rPr>
      </w:pPr>
      <w:r>
        <w:rPr>
          <w:rFonts w:ascii="方正小标宋_GBK" w:eastAsia="方正小标宋_GBK" w:hAnsi="方正小标宋_GBK" w:cs="方正小标宋_GBK" w:hint="eastAsia"/>
          <w:b w:val="0"/>
          <w:bCs/>
          <w:sz w:val="44"/>
          <w:szCs w:val="44"/>
        </w:rPr>
        <w:t>吉林市突发环境事件应急专家构成</w:t>
      </w:r>
      <w:bookmarkEnd w:id="112"/>
      <w:bookmarkEnd w:id="113"/>
    </w:p>
    <w:tbl>
      <w:tblPr>
        <w:tblW w:w="0" w:type="auto"/>
        <w:tblLayout w:type="fixed"/>
        <w:tblLook w:val="0000"/>
      </w:tblPr>
      <w:tblGrid>
        <w:gridCol w:w="1234"/>
        <w:gridCol w:w="3127"/>
        <w:gridCol w:w="1658"/>
        <w:gridCol w:w="1395"/>
        <w:gridCol w:w="1800"/>
      </w:tblGrid>
      <w:tr w:rsidR="00AB24D0">
        <w:trPr>
          <w:trHeight w:hRule="exact" w:val="454"/>
        </w:trPr>
        <w:tc>
          <w:tcPr>
            <w:tcW w:w="1234" w:type="dxa"/>
            <w:tcBorders>
              <w:top w:val="single" w:sz="4" w:space="0" w:color="auto"/>
              <w:left w:val="single" w:sz="4" w:space="0" w:color="auto"/>
              <w:bottom w:val="single" w:sz="4" w:space="0" w:color="auto"/>
              <w:right w:val="single" w:sz="4" w:space="0" w:color="auto"/>
            </w:tcBorders>
            <w:vAlign w:val="center"/>
          </w:tcPr>
          <w:p w:rsidR="00AB24D0" w:rsidRDefault="00AB24D0">
            <w:pPr>
              <w:spacing w:line="360" w:lineRule="auto"/>
              <w:rPr>
                <w:rFonts w:ascii="黑体" w:eastAsia="黑体" w:hAnsi="黑体" w:cs="黑体"/>
                <w:sz w:val="28"/>
                <w:szCs w:val="28"/>
              </w:rPr>
            </w:pPr>
            <w:r>
              <w:rPr>
                <w:rFonts w:ascii="黑体" w:eastAsia="黑体" w:hAnsi="黑体" w:cs="黑体" w:hint="eastAsia"/>
                <w:sz w:val="28"/>
                <w:szCs w:val="28"/>
              </w:rPr>
              <w:t>姓名</w:t>
            </w:r>
          </w:p>
        </w:tc>
        <w:tc>
          <w:tcPr>
            <w:tcW w:w="3127" w:type="dxa"/>
            <w:tcBorders>
              <w:top w:val="single" w:sz="4" w:space="0" w:color="auto"/>
              <w:left w:val="nil"/>
              <w:bottom w:val="single" w:sz="4" w:space="0" w:color="auto"/>
              <w:right w:val="single" w:sz="4" w:space="0" w:color="auto"/>
            </w:tcBorders>
            <w:vAlign w:val="center"/>
          </w:tcPr>
          <w:p w:rsidR="00AB24D0" w:rsidRDefault="00AB24D0">
            <w:pPr>
              <w:spacing w:line="360" w:lineRule="auto"/>
              <w:rPr>
                <w:rFonts w:ascii="黑体" w:eastAsia="黑体" w:hAnsi="黑体" w:cs="黑体"/>
                <w:sz w:val="28"/>
                <w:szCs w:val="28"/>
              </w:rPr>
            </w:pPr>
            <w:r>
              <w:rPr>
                <w:rFonts w:ascii="黑体" w:eastAsia="黑体" w:hAnsi="黑体" w:cs="黑体" w:hint="eastAsia"/>
                <w:sz w:val="28"/>
                <w:szCs w:val="28"/>
              </w:rPr>
              <w:t xml:space="preserve">       工作单位</w:t>
            </w:r>
          </w:p>
        </w:tc>
        <w:tc>
          <w:tcPr>
            <w:tcW w:w="1658" w:type="dxa"/>
            <w:tcBorders>
              <w:top w:val="single" w:sz="4" w:space="0" w:color="auto"/>
              <w:left w:val="nil"/>
              <w:bottom w:val="single" w:sz="4" w:space="0" w:color="auto"/>
              <w:right w:val="single" w:sz="4" w:space="0" w:color="auto"/>
            </w:tcBorders>
            <w:vAlign w:val="center"/>
          </w:tcPr>
          <w:p w:rsidR="00AB24D0" w:rsidRDefault="00AB24D0">
            <w:pPr>
              <w:spacing w:line="360" w:lineRule="auto"/>
              <w:rPr>
                <w:rFonts w:ascii="黑体" w:eastAsia="黑体" w:hAnsi="黑体" w:cs="黑体"/>
                <w:sz w:val="28"/>
                <w:szCs w:val="28"/>
              </w:rPr>
            </w:pPr>
            <w:r>
              <w:rPr>
                <w:rFonts w:ascii="黑体" w:eastAsia="黑体" w:hAnsi="黑体" w:cs="黑体" w:hint="eastAsia"/>
                <w:sz w:val="28"/>
                <w:szCs w:val="28"/>
              </w:rPr>
              <w:t xml:space="preserve">   职称</w:t>
            </w:r>
          </w:p>
        </w:tc>
        <w:tc>
          <w:tcPr>
            <w:tcW w:w="1395" w:type="dxa"/>
            <w:tcBorders>
              <w:top w:val="single" w:sz="4" w:space="0" w:color="auto"/>
              <w:left w:val="nil"/>
              <w:bottom w:val="single" w:sz="4" w:space="0" w:color="auto"/>
              <w:right w:val="single" w:sz="4" w:space="0" w:color="auto"/>
            </w:tcBorders>
            <w:vAlign w:val="center"/>
          </w:tcPr>
          <w:p w:rsidR="00AB24D0" w:rsidRDefault="00AB24D0">
            <w:pPr>
              <w:spacing w:line="360" w:lineRule="auto"/>
              <w:rPr>
                <w:rFonts w:ascii="黑体" w:eastAsia="黑体" w:hAnsi="黑体" w:cs="黑体"/>
                <w:sz w:val="28"/>
                <w:szCs w:val="28"/>
              </w:rPr>
            </w:pPr>
            <w:r>
              <w:rPr>
                <w:rFonts w:ascii="黑体" w:eastAsia="黑体" w:hAnsi="黑体" w:cs="黑体" w:hint="eastAsia"/>
                <w:sz w:val="28"/>
                <w:szCs w:val="28"/>
              </w:rPr>
              <w:t>办公电话</w:t>
            </w:r>
          </w:p>
        </w:tc>
        <w:tc>
          <w:tcPr>
            <w:tcW w:w="1800" w:type="dxa"/>
            <w:tcBorders>
              <w:top w:val="single" w:sz="4" w:space="0" w:color="auto"/>
              <w:left w:val="nil"/>
              <w:bottom w:val="single" w:sz="4" w:space="0" w:color="auto"/>
              <w:right w:val="single" w:sz="4" w:space="0" w:color="auto"/>
            </w:tcBorders>
            <w:vAlign w:val="center"/>
          </w:tcPr>
          <w:p w:rsidR="00AB24D0" w:rsidRDefault="00AB24D0">
            <w:pPr>
              <w:spacing w:line="360" w:lineRule="auto"/>
              <w:rPr>
                <w:rFonts w:ascii="黑体" w:eastAsia="黑体" w:hAnsi="黑体" w:cs="黑体"/>
                <w:sz w:val="28"/>
                <w:szCs w:val="28"/>
              </w:rPr>
            </w:pPr>
            <w:r>
              <w:rPr>
                <w:rFonts w:ascii="黑体" w:eastAsia="黑体" w:hAnsi="黑体" w:cs="黑体" w:hint="eastAsia"/>
                <w:sz w:val="28"/>
                <w:szCs w:val="28"/>
              </w:rPr>
              <w:t xml:space="preserve">   手机</w:t>
            </w:r>
          </w:p>
        </w:tc>
      </w:tr>
      <w:tr w:rsidR="00AB24D0">
        <w:trPr>
          <w:trHeight w:hRule="exact" w:val="454"/>
        </w:trPr>
        <w:tc>
          <w:tcPr>
            <w:tcW w:w="1234" w:type="dxa"/>
            <w:tcBorders>
              <w:top w:val="nil"/>
              <w:left w:val="single" w:sz="4" w:space="0" w:color="auto"/>
              <w:bottom w:val="single" w:sz="4" w:space="0" w:color="auto"/>
              <w:right w:val="single" w:sz="4" w:space="0" w:color="auto"/>
            </w:tcBorders>
            <w:vAlign w:val="center"/>
          </w:tcPr>
          <w:p w:rsidR="00AB24D0" w:rsidRDefault="00AB24D0">
            <w:pPr>
              <w:spacing w:line="360" w:lineRule="auto"/>
              <w:rPr>
                <w:rFonts w:ascii="仿宋_GB2312" w:eastAsia="仿宋_GB2312"/>
                <w:sz w:val="24"/>
              </w:rPr>
            </w:pPr>
            <w:r>
              <w:rPr>
                <w:rFonts w:ascii="仿宋_GB2312" w:eastAsia="仿宋_GB2312" w:hint="eastAsia"/>
                <w:sz w:val="24"/>
              </w:rPr>
              <w:t>李志民</w:t>
            </w:r>
          </w:p>
        </w:tc>
        <w:tc>
          <w:tcPr>
            <w:tcW w:w="3127" w:type="dxa"/>
            <w:tcBorders>
              <w:top w:val="nil"/>
              <w:left w:val="nil"/>
              <w:bottom w:val="single" w:sz="4" w:space="0" w:color="auto"/>
              <w:right w:val="single" w:sz="4" w:space="0" w:color="auto"/>
            </w:tcBorders>
            <w:vAlign w:val="center"/>
          </w:tcPr>
          <w:p w:rsidR="00AB24D0" w:rsidRDefault="00AB24D0">
            <w:pPr>
              <w:spacing w:line="360" w:lineRule="auto"/>
              <w:rPr>
                <w:rFonts w:ascii="仿宋_GB2312" w:eastAsia="仿宋_GB2312"/>
                <w:sz w:val="24"/>
              </w:rPr>
            </w:pPr>
            <w:r>
              <w:rPr>
                <w:rFonts w:ascii="仿宋_GB2312" w:eastAsia="仿宋_GB2312" w:hint="eastAsia"/>
                <w:sz w:val="24"/>
              </w:rPr>
              <w:t>动力二厂</w:t>
            </w:r>
          </w:p>
        </w:tc>
        <w:tc>
          <w:tcPr>
            <w:tcW w:w="1658" w:type="dxa"/>
            <w:tcBorders>
              <w:top w:val="nil"/>
              <w:left w:val="nil"/>
              <w:bottom w:val="single" w:sz="4" w:space="0" w:color="auto"/>
              <w:right w:val="single" w:sz="4" w:space="0" w:color="auto"/>
            </w:tcBorders>
            <w:vAlign w:val="center"/>
          </w:tcPr>
          <w:p w:rsidR="00AB24D0" w:rsidRDefault="00AB24D0">
            <w:pPr>
              <w:spacing w:line="360" w:lineRule="auto"/>
              <w:rPr>
                <w:rFonts w:ascii="仿宋_GB2312" w:eastAsia="仿宋_GB2312"/>
                <w:sz w:val="24"/>
              </w:rPr>
            </w:pPr>
            <w:r>
              <w:rPr>
                <w:rFonts w:ascii="仿宋_GB2312" w:eastAsia="仿宋_GB2312" w:hint="eastAsia"/>
                <w:sz w:val="24"/>
              </w:rPr>
              <w:t>高级工程师</w:t>
            </w:r>
          </w:p>
        </w:tc>
        <w:tc>
          <w:tcPr>
            <w:tcW w:w="1395" w:type="dxa"/>
            <w:tcBorders>
              <w:top w:val="nil"/>
              <w:left w:val="nil"/>
              <w:bottom w:val="single" w:sz="4" w:space="0" w:color="auto"/>
              <w:right w:val="single" w:sz="4" w:space="0" w:color="auto"/>
            </w:tcBorders>
            <w:vAlign w:val="center"/>
          </w:tcPr>
          <w:p w:rsidR="00AB24D0" w:rsidRDefault="00AB24D0">
            <w:pPr>
              <w:spacing w:line="360" w:lineRule="auto"/>
              <w:rPr>
                <w:rFonts w:ascii="仿宋_GB2312" w:eastAsia="仿宋_GB2312"/>
                <w:sz w:val="24"/>
              </w:rPr>
            </w:pPr>
            <w:r>
              <w:rPr>
                <w:rFonts w:ascii="仿宋_GB2312" w:eastAsia="仿宋_GB2312" w:hint="eastAsia"/>
                <w:sz w:val="24"/>
              </w:rPr>
              <w:t>63970707</w:t>
            </w:r>
          </w:p>
        </w:tc>
        <w:tc>
          <w:tcPr>
            <w:tcW w:w="1800" w:type="dxa"/>
            <w:tcBorders>
              <w:top w:val="nil"/>
              <w:left w:val="nil"/>
              <w:bottom w:val="single" w:sz="4" w:space="0" w:color="auto"/>
              <w:right w:val="single" w:sz="4" w:space="0" w:color="auto"/>
            </w:tcBorders>
            <w:vAlign w:val="center"/>
          </w:tcPr>
          <w:p w:rsidR="00AB24D0" w:rsidRDefault="00AB24D0">
            <w:pPr>
              <w:spacing w:line="360" w:lineRule="auto"/>
              <w:rPr>
                <w:rFonts w:ascii="仿宋_GB2312" w:eastAsia="仿宋_GB2312"/>
                <w:sz w:val="24"/>
              </w:rPr>
            </w:pPr>
            <w:r>
              <w:rPr>
                <w:rFonts w:ascii="仿宋_GB2312" w:eastAsia="仿宋_GB2312" w:hint="eastAsia"/>
                <w:sz w:val="24"/>
              </w:rPr>
              <w:t>13904427880</w:t>
            </w:r>
          </w:p>
        </w:tc>
      </w:tr>
      <w:tr w:rsidR="00AB24D0">
        <w:trPr>
          <w:trHeight w:hRule="exact" w:val="454"/>
        </w:trPr>
        <w:tc>
          <w:tcPr>
            <w:tcW w:w="1234" w:type="dxa"/>
            <w:tcBorders>
              <w:top w:val="nil"/>
              <w:left w:val="single" w:sz="4" w:space="0" w:color="auto"/>
              <w:bottom w:val="single" w:sz="4" w:space="0" w:color="auto"/>
              <w:right w:val="single" w:sz="4" w:space="0" w:color="auto"/>
            </w:tcBorders>
            <w:vAlign w:val="center"/>
          </w:tcPr>
          <w:p w:rsidR="00AB24D0" w:rsidRDefault="00AB24D0">
            <w:pPr>
              <w:spacing w:line="360" w:lineRule="auto"/>
              <w:rPr>
                <w:rFonts w:ascii="仿宋_GB2312" w:eastAsia="仿宋_GB2312"/>
                <w:sz w:val="24"/>
              </w:rPr>
            </w:pPr>
            <w:r>
              <w:rPr>
                <w:rFonts w:ascii="仿宋_GB2312" w:eastAsia="仿宋_GB2312" w:hint="eastAsia"/>
                <w:sz w:val="24"/>
              </w:rPr>
              <w:t>高兴波</w:t>
            </w:r>
          </w:p>
        </w:tc>
        <w:tc>
          <w:tcPr>
            <w:tcW w:w="3127" w:type="dxa"/>
            <w:tcBorders>
              <w:top w:val="nil"/>
              <w:left w:val="nil"/>
              <w:bottom w:val="single" w:sz="4" w:space="0" w:color="auto"/>
              <w:right w:val="single" w:sz="4" w:space="0" w:color="auto"/>
            </w:tcBorders>
            <w:vAlign w:val="center"/>
          </w:tcPr>
          <w:p w:rsidR="00AB24D0" w:rsidRDefault="00AB24D0">
            <w:pPr>
              <w:spacing w:line="360" w:lineRule="auto"/>
              <w:rPr>
                <w:rFonts w:ascii="仿宋_GB2312" w:eastAsia="仿宋_GB2312"/>
                <w:sz w:val="24"/>
              </w:rPr>
            </w:pPr>
            <w:r>
              <w:rPr>
                <w:rFonts w:ascii="仿宋_GB2312" w:eastAsia="仿宋_GB2312" w:hint="eastAsia"/>
                <w:sz w:val="24"/>
              </w:rPr>
              <w:t>吉化污水处理厂</w:t>
            </w:r>
          </w:p>
        </w:tc>
        <w:tc>
          <w:tcPr>
            <w:tcW w:w="1658" w:type="dxa"/>
            <w:tcBorders>
              <w:top w:val="nil"/>
              <w:left w:val="nil"/>
              <w:bottom w:val="single" w:sz="4" w:space="0" w:color="auto"/>
              <w:right w:val="single" w:sz="4" w:space="0" w:color="auto"/>
            </w:tcBorders>
            <w:vAlign w:val="center"/>
          </w:tcPr>
          <w:p w:rsidR="00AB24D0" w:rsidRDefault="00AB24D0">
            <w:pPr>
              <w:spacing w:line="360" w:lineRule="auto"/>
              <w:rPr>
                <w:rFonts w:ascii="仿宋_GB2312" w:eastAsia="仿宋_GB2312"/>
                <w:sz w:val="24"/>
              </w:rPr>
            </w:pPr>
            <w:r>
              <w:rPr>
                <w:rFonts w:ascii="仿宋_GB2312" w:eastAsia="仿宋_GB2312" w:hint="eastAsia"/>
                <w:sz w:val="24"/>
              </w:rPr>
              <w:t>高级工程师</w:t>
            </w:r>
          </w:p>
        </w:tc>
        <w:tc>
          <w:tcPr>
            <w:tcW w:w="1395" w:type="dxa"/>
            <w:tcBorders>
              <w:top w:val="nil"/>
              <w:left w:val="nil"/>
              <w:bottom w:val="single" w:sz="4" w:space="0" w:color="auto"/>
              <w:right w:val="single" w:sz="4" w:space="0" w:color="auto"/>
            </w:tcBorders>
            <w:vAlign w:val="center"/>
          </w:tcPr>
          <w:p w:rsidR="00AB24D0" w:rsidRDefault="00AB24D0">
            <w:pPr>
              <w:spacing w:line="360" w:lineRule="auto"/>
              <w:rPr>
                <w:rFonts w:ascii="仿宋_GB2312" w:eastAsia="仿宋_GB2312"/>
                <w:sz w:val="24"/>
              </w:rPr>
            </w:pPr>
            <w:r>
              <w:rPr>
                <w:rFonts w:ascii="仿宋_GB2312" w:eastAsia="仿宋_GB2312" w:hint="eastAsia"/>
                <w:sz w:val="24"/>
              </w:rPr>
              <w:t>63971413</w:t>
            </w:r>
          </w:p>
        </w:tc>
        <w:tc>
          <w:tcPr>
            <w:tcW w:w="1800" w:type="dxa"/>
            <w:tcBorders>
              <w:top w:val="nil"/>
              <w:left w:val="nil"/>
              <w:bottom w:val="single" w:sz="4" w:space="0" w:color="auto"/>
              <w:right w:val="single" w:sz="4" w:space="0" w:color="auto"/>
            </w:tcBorders>
            <w:vAlign w:val="center"/>
          </w:tcPr>
          <w:p w:rsidR="00AB24D0" w:rsidRDefault="00AB24D0">
            <w:pPr>
              <w:spacing w:line="360" w:lineRule="auto"/>
              <w:rPr>
                <w:rFonts w:ascii="仿宋_GB2312" w:eastAsia="仿宋_GB2312"/>
                <w:sz w:val="24"/>
              </w:rPr>
            </w:pPr>
            <w:r>
              <w:rPr>
                <w:rFonts w:ascii="仿宋_GB2312" w:eastAsia="仿宋_GB2312" w:hint="eastAsia"/>
                <w:sz w:val="24"/>
              </w:rPr>
              <w:t>13500981871</w:t>
            </w:r>
          </w:p>
        </w:tc>
      </w:tr>
      <w:tr w:rsidR="00AB24D0">
        <w:trPr>
          <w:trHeight w:hRule="exact" w:val="454"/>
        </w:trPr>
        <w:tc>
          <w:tcPr>
            <w:tcW w:w="1234" w:type="dxa"/>
            <w:tcBorders>
              <w:top w:val="nil"/>
              <w:left w:val="single" w:sz="4" w:space="0" w:color="auto"/>
              <w:bottom w:val="single" w:sz="4" w:space="0" w:color="auto"/>
              <w:right w:val="single" w:sz="4" w:space="0" w:color="auto"/>
            </w:tcBorders>
            <w:vAlign w:val="center"/>
          </w:tcPr>
          <w:p w:rsidR="00AB24D0" w:rsidRDefault="00AB24D0">
            <w:pPr>
              <w:spacing w:line="360" w:lineRule="auto"/>
              <w:rPr>
                <w:rFonts w:ascii="仿宋_GB2312" w:eastAsia="仿宋_GB2312"/>
                <w:sz w:val="24"/>
              </w:rPr>
            </w:pPr>
            <w:r>
              <w:rPr>
                <w:rFonts w:ascii="仿宋_GB2312" w:eastAsia="仿宋_GB2312" w:hint="eastAsia"/>
                <w:sz w:val="24"/>
              </w:rPr>
              <w:t>郭景海</w:t>
            </w:r>
          </w:p>
        </w:tc>
        <w:tc>
          <w:tcPr>
            <w:tcW w:w="3127" w:type="dxa"/>
            <w:tcBorders>
              <w:top w:val="nil"/>
              <w:left w:val="nil"/>
              <w:bottom w:val="single" w:sz="4" w:space="0" w:color="auto"/>
              <w:right w:val="single" w:sz="4" w:space="0" w:color="auto"/>
            </w:tcBorders>
            <w:vAlign w:val="center"/>
          </w:tcPr>
          <w:p w:rsidR="00AB24D0" w:rsidRDefault="00AB24D0">
            <w:pPr>
              <w:spacing w:line="360" w:lineRule="auto"/>
              <w:rPr>
                <w:rFonts w:ascii="仿宋_GB2312" w:eastAsia="仿宋_GB2312"/>
                <w:sz w:val="24"/>
              </w:rPr>
            </w:pPr>
            <w:r>
              <w:rPr>
                <w:rFonts w:ascii="仿宋_GB2312" w:eastAsia="仿宋_GB2312" w:hint="eastAsia"/>
                <w:sz w:val="24"/>
              </w:rPr>
              <w:t>吉林化工学院</w:t>
            </w:r>
          </w:p>
        </w:tc>
        <w:tc>
          <w:tcPr>
            <w:tcW w:w="1658" w:type="dxa"/>
            <w:tcBorders>
              <w:top w:val="nil"/>
              <w:left w:val="nil"/>
              <w:bottom w:val="single" w:sz="4" w:space="0" w:color="auto"/>
              <w:right w:val="single" w:sz="4" w:space="0" w:color="auto"/>
            </w:tcBorders>
            <w:vAlign w:val="center"/>
          </w:tcPr>
          <w:p w:rsidR="00AB24D0" w:rsidRDefault="00AB24D0">
            <w:pPr>
              <w:spacing w:line="360" w:lineRule="auto"/>
              <w:rPr>
                <w:rFonts w:ascii="仿宋_GB2312" w:eastAsia="仿宋_GB2312"/>
                <w:sz w:val="24"/>
              </w:rPr>
            </w:pPr>
            <w:r>
              <w:rPr>
                <w:rFonts w:ascii="仿宋_GB2312" w:eastAsia="仿宋_GB2312" w:hint="eastAsia"/>
                <w:sz w:val="24"/>
              </w:rPr>
              <w:t>高级工程师</w:t>
            </w:r>
          </w:p>
        </w:tc>
        <w:tc>
          <w:tcPr>
            <w:tcW w:w="1395" w:type="dxa"/>
            <w:tcBorders>
              <w:top w:val="nil"/>
              <w:left w:val="nil"/>
              <w:bottom w:val="single" w:sz="4" w:space="0" w:color="auto"/>
              <w:right w:val="single" w:sz="4" w:space="0" w:color="auto"/>
            </w:tcBorders>
            <w:vAlign w:val="center"/>
          </w:tcPr>
          <w:p w:rsidR="00AB24D0" w:rsidRDefault="00AB24D0">
            <w:pPr>
              <w:spacing w:line="360" w:lineRule="auto"/>
              <w:rPr>
                <w:rFonts w:ascii="仿宋_GB2312" w:eastAsia="仿宋_GB2312"/>
                <w:sz w:val="24"/>
              </w:rPr>
            </w:pPr>
            <w:r>
              <w:rPr>
                <w:rFonts w:ascii="仿宋_GB2312" w:eastAsia="仿宋_GB2312" w:hint="eastAsia"/>
                <w:sz w:val="24"/>
              </w:rPr>
              <w:t>63083121</w:t>
            </w:r>
          </w:p>
        </w:tc>
        <w:tc>
          <w:tcPr>
            <w:tcW w:w="1800" w:type="dxa"/>
            <w:tcBorders>
              <w:top w:val="nil"/>
              <w:left w:val="nil"/>
              <w:bottom w:val="single" w:sz="4" w:space="0" w:color="auto"/>
              <w:right w:val="single" w:sz="4" w:space="0" w:color="auto"/>
            </w:tcBorders>
            <w:vAlign w:val="center"/>
          </w:tcPr>
          <w:p w:rsidR="00AB24D0" w:rsidRDefault="00AB24D0">
            <w:pPr>
              <w:spacing w:line="360" w:lineRule="auto"/>
              <w:rPr>
                <w:rFonts w:ascii="仿宋_GB2312" w:eastAsia="仿宋_GB2312"/>
                <w:sz w:val="24"/>
              </w:rPr>
            </w:pPr>
            <w:r>
              <w:rPr>
                <w:rFonts w:ascii="仿宋_GB2312" w:eastAsia="仿宋_GB2312" w:hint="eastAsia"/>
                <w:sz w:val="24"/>
              </w:rPr>
              <w:t>13804419489</w:t>
            </w:r>
          </w:p>
        </w:tc>
      </w:tr>
      <w:tr w:rsidR="00AB24D0">
        <w:trPr>
          <w:trHeight w:hRule="exact" w:val="454"/>
        </w:trPr>
        <w:tc>
          <w:tcPr>
            <w:tcW w:w="1234" w:type="dxa"/>
            <w:tcBorders>
              <w:top w:val="nil"/>
              <w:left w:val="single" w:sz="4" w:space="0" w:color="auto"/>
              <w:bottom w:val="single" w:sz="4" w:space="0" w:color="auto"/>
              <w:right w:val="single" w:sz="4" w:space="0" w:color="auto"/>
            </w:tcBorders>
            <w:vAlign w:val="center"/>
          </w:tcPr>
          <w:p w:rsidR="00AB24D0" w:rsidRDefault="00AB24D0">
            <w:pPr>
              <w:spacing w:line="360" w:lineRule="auto"/>
              <w:rPr>
                <w:rFonts w:ascii="仿宋_GB2312" w:eastAsia="仿宋_GB2312"/>
                <w:sz w:val="24"/>
              </w:rPr>
            </w:pPr>
            <w:r>
              <w:rPr>
                <w:rFonts w:ascii="仿宋_GB2312" w:eastAsia="仿宋_GB2312" w:hint="eastAsia"/>
                <w:sz w:val="24"/>
              </w:rPr>
              <w:t>李维波</w:t>
            </w:r>
          </w:p>
        </w:tc>
        <w:tc>
          <w:tcPr>
            <w:tcW w:w="3127" w:type="dxa"/>
            <w:tcBorders>
              <w:top w:val="nil"/>
              <w:left w:val="nil"/>
              <w:bottom w:val="single" w:sz="4" w:space="0" w:color="auto"/>
              <w:right w:val="single" w:sz="4" w:space="0" w:color="auto"/>
            </w:tcBorders>
            <w:vAlign w:val="center"/>
          </w:tcPr>
          <w:p w:rsidR="00AB24D0" w:rsidRDefault="00AB24D0">
            <w:pPr>
              <w:spacing w:line="360" w:lineRule="auto"/>
              <w:rPr>
                <w:rFonts w:ascii="仿宋_GB2312" w:eastAsia="仿宋_GB2312"/>
                <w:sz w:val="24"/>
              </w:rPr>
            </w:pPr>
            <w:r>
              <w:rPr>
                <w:rFonts w:ascii="仿宋_GB2312" w:eastAsia="仿宋_GB2312" w:hint="eastAsia"/>
                <w:sz w:val="24"/>
              </w:rPr>
              <w:t>东北CPE公司</w:t>
            </w:r>
          </w:p>
        </w:tc>
        <w:tc>
          <w:tcPr>
            <w:tcW w:w="1658" w:type="dxa"/>
            <w:tcBorders>
              <w:top w:val="nil"/>
              <w:left w:val="nil"/>
              <w:bottom w:val="single" w:sz="4" w:space="0" w:color="auto"/>
              <w:right w:val="single" w:sz="4" w:space="0" w:color="auto"/>
            </w:tcBorders>
            <w:vAlign w:val="center"/>
          </w:tcPr>
          <w:p w:rsidR="00AB24D0" w:rsidRDefault="00AB24D0">
            <w:pPr>
              <w:spacing w:line="360" w:lineRule="auto"/>
              <w:rPr>
                <w:rFonts w:ascii="仿宋_GB2312" w:eastAsia="仿宋_GB2312"/>
                <w:sz w:val="24"/>
              </w:rPr>
            </w:pPr>
            <w:r>
              <w:rPr>
                <w:rFonts w:ascii="仿宋_GB2312" w:eastAsia="仿宋_GB2312" w:hint="eastAsia"/>
                <w:sz w:val="24"/>
              </w:rPr>
              <w:t>高级工程师</w:t>
            </w:r>
          </w:p>
        </w:tc>
        <w:tc>
          <w:tcPr>
            <w:tcW w:w="1395" w:type="dxa"/>
            <w:tcBorders>
              <w:top w:val="nil"/>
              <w:left w:val="nil"/>
              <w:bottom w:val="single" w:sz="4" w:space="0" w:color="auto"/>
              <w:right w:val="single" w:sz="4" w:space="0" w:color="auto"/>
            </w:tcBorders>
            <w:vAlign w:val="center"/>
          </w:tcPr>
          <w:p w:rsidR="00AB24D0" w:rsidRDefault="00AB24D0">
            <w:pPr>
              <w:spacing w:line="360" w:lineRule="auto"/>
              <w:rPr>
                <w:rFonts w:ascii="仿宋_GB2312" w:eastAsia="仿宋_GB2312"/>
                <w:sz w:val="24"/>
              </w:rPr>
            </w:pPr>
            <w:r>
              <w:rPr>
                <w:rFonts w:ascii="仿宋_GB2312" w:eastAsia="仿宋_GB2312" w:hint="eastAsia"/>
                <w:sz w:val="24"/>
              </w:rPr>
              <w:t>65098501</w:t>
            </w:r>
          </w:p>
        </w:tc>
        <w:tc>
          <w:tcPr>
            <w:tcW w:w="1800" w:type="dxa"/>
            <w:tcBorders>
              <w:top w:val="nil"/>
              <w:left w:val="nil"/>
              <w:bottom w:val="single" w:sz="4" w:space="0" w:color="auto"/>
              <w:right w:val="single" w:sz="4" w:space="0" w:color="auto"/>
            </w:tcBorders>
            <w:vAlign w:val="center"/>
          </w:tcPr>
          <w:p w:rsidR="00AB24D0" w:rsidRDefault="00AB24D0">
            <w:pPr>
              <w:spacing w:line="360" w:lineRule="auto"/>
              <w:rPr>
                <w:rFonts w:ascii="仿宋_GB2312" w:eastAsia="仿宋_GB2312"/>
                <w:sz w:val="24"/>
              </w:rPr>
            </w:pPr>
            <w:r>
              <w:rPr>
                <w:rFonts w:ascii="仿宋_GB2312" w:eastAsia="仿宋_GB2312" w:hint="eastAsia"/>
                <w:sz w:val="24"/>
              </w:rPr>
              <w:t>13504382842</w:t>
            </w:r>
          </w:p>
        </w:tc>
      </w:tr>
      <w:tr w:rsidR="00AB24D0">
        <w:trPr>
          <w:trHeight w:hRule="exact" w:val="454"/>
        </w:trPr>
        <w:tc>
          <w:tcPr>
            <w:tcW w:w="1234" w:type="dxa"/>
            <w:tcBorders>
              <w:top w:val="nil"/>
              <w:left w:val="single" w:sz="4" w:space="0" w:color="auto"/>
              <w:bottom w:val="single" w:sz="4" w:space="0" w:color="auto"/>
              <w:right w:val="single" w:sz="4" w:space="0" w:color="auto"/>
            </w:tcBorders>
            <w:vAlign w:val="center"/>
          </w:tcPr>
          <w:p w:rsidR="00AB24D0" w:rsidRDefault="00AB24D0">
            <w:pPr>
              <w:spacing w:line="360" w:lineRule="auto"/>
              <w:rPr>
                <w:rFonts w:ascii="仿宋_GB2312" w:eastAsia="仿宋_GB2312"/>
                <w:sz w:val="24"/>
              </w:rPr>
            </w:pPr>
            <w:r>
              <w:rPr>
                <w:rFonts w:ascii="仿宋_GB2312" w:eastAsia="仿宋_GB2312" w:hint="eastAsia"/>
                <w:sz w:val="24"/>
              </w:rPr>
              <w:t>王立</w:t>
            </w:r>
          </w:p>
        </w:tc>
        <w:tc>
          <w:tcPr>
            <w:tcW w:w="3127" w:type="dxa"/>
            <w:tcBorders>
              <w:top w:val="nil"/>
              <w:left w:val="nil"/>
              <w:bottom w:val="single" w:sz="4" w:space="0" w:color="auto"/>
              <w:right w:val="single" w:sz="4" w:space="0" w:color="auto"/>
            </w:tcBorders>
            <w:vAlign w:val="center"/>
          </w:tcPr>
          <w:p w:rsidR="00AB24D0" w:rsidRDefault="00AB24D0">
            <w:pPr>
              <w:spacing w:line="360" w:lineRule="auto"/>
              <w:rPr>
                <w:rFonts w:ascii="仿宋_GB2312" w:eastAsia="仿宋_GB2312"/>
                <w:sz w:val="24"/>
              </w:rPr>
            </w:pPr>
            <w:r>
              <w:rPr>
                <w:rFonts w:ascii="仿宋_GB2312" w:eastAsia="仿宋_GB2312" w:hint="eastAsia"/>
                <w:sz w:val="24"/>
              </w:rPr>
              <w:t>农业环保监测站</w:t>
            </w:r>
          </w:p>
        </w:tc>
        <w:tc>
          <w:tcPr>
            <w:tcW w:w="1658" w:type="dxa"/>
            <w:tcBorders>
              <w:top w:val="nil"/>
              <w:left w:val="nil"/>
              <w:bottom w:val="single" w:sz="4" w:space="0" w:color="auto"/>
              <w:right w:val="single" w:sz="4" w:space="0" w:color="auto"/>
            </w:tcBorders>
            <w:vAlign w:val="center"/>
          </w:tcPr>
          <w:p w:rsidR="00AB24D0" w:rsidRDefault="00AB24D0">
            <w:pPr>
              <w:spacing w:line="360" w:lineRule="auto"/>
              <w:rPr>
                <w:rFonts w:ascii="仿宋_GB2312" w:eastAsia="仿宋_GB2312"/>
                <w:sz w:val="24"/>
              </w:rPr>
            </w:pPr>
            <w:r>
              <w:rPr>
                <w:rFonts w:ascii="仿宋_GB2312" w:eastAsia="仿宋_GB2312" w:hint="eastAsia"/>
                <w:sz w:val="24"/>
              </w:rPr>
              <w:t>高级工程师</w:t>
            </w:r>
          </w:p>
        </w:tc>
        <w:tc>
          <w:tcPr>
            <w:tcW w:w="1395" w:type="dxa"/>
            <w:tcBorders>
              <w:top w:val="nil"/>
              <w:left w:val="nil"/>
              <w:bottom w:val="single" w:sz="4" w:space="0" w:color="auto"/>
              <w:right w:val="single" w:sz="4" w:space="0" w:color="auto"/>
            </w:tcBorders>
            <w:vAlign w:val="center"/>
          </w:tcPr>
          <w:p w:rsidR="00AB24D0" w:rsidRDefault="00AB24D0">
            <w:pPr>
              <w:spacing w:line="360" w:lineRule="auto"/>
              <w:rPr>
                <w:rFonts w:ascii="仿宋_GB2312" w:eastAsia="仿宋_GB2312"/>
                <w:sz w:val="24"/>
              </w:rPr>
            </w:pPr>
            <w:r>
              <w:rPr>
                <w:rFonts w:ascii="仿宋_GB2312" w:eastAsia="仿宋_GB2312" w:hint="eastAsia"/>
                <w:sz w:val="24"/>
              </w:rPr>
              <w:t>64662802</w:t>
            </w:r>
          </w:p>
        </w:tc>
        <w:tc>
          <w:tcPr>
            <w:tcW w:w="1800" w:type="dxa"/>
            <w:tcBorders>
              <w:top w:val="nil"/>
              <w:left w:val="nil"/>
              <w:bottom w:val="single" w:sz="4" w:space="0" w:color="auto"/>
              <w:right w:val="single" w:sz="4" w:space="0" w:color="auto"/>
            </w:tcBorders>
            <w:vAlign w:val="center"/>
          </w:tcPr>
          <w:p w:rsidR="00AB24D0" w:rsidRDefault="00AB24D0">
            <w:pPr>
              <w:spacing w:line="360" w:lineRule="auto"/>
              <w:rPr>
                <w:rFonts w:ascii="仿宋_GB2312" w:eastAsia="仿宋_GB2312"/>
                <w:sz w:val="24"/>
              </w:rPr>
            </w:pPr>
            <w:r>
              <w:rPr>
                <w:rFonts w:ascii="仿宋_GB2312" w:eastAsia="仿宋_GB2312" w:hint="eastAsia"/>
                <w:sz w:val="24"/>
              </w:rPr>
              <w:t>13500997911</w:t>
            </w:r>
          </w:p>
        </w:tc>
      </w:tr>
      <w:tr w:rsidR="00AB24D0">
        <w:trPr>
          <w:trHeight w:hRule="exact" w:val="454"/>
        </w:trPr>
        <w:tc>
          <w:tcPr>
            <w:tcW w:w="1234" w:type="dxa"/>
            <w:tcBorders>
              <w:top w:val="nil"/>
              <w:left w:val="single" w:sz="4" w:space="0" w:color="auto"/>
              <w:bottom w:val="single" w:sz="4" w:space="0" w:color="auto"/>
              <w:right w:val="single" w:sz="4" w:space="0" w:color="auto"/>
            </w:tcBorders>
            <w:vAlign w:val="center"/>
          </w:tcPr>
          <w:p w:rsidR="00AB24D0" w:rsidRDefault="00AB24D0">
            <w:pPr>
              <w:spacing w:line="360" w:lineRule="auto"/>
              <w:rPr>
                <w:rFonts w:ascii="仿宋_GB2312" w:eastAsia="仿宋_GB2312"/>
                <w:sz w:val="24"/>
              </w:rPr>
            </w:pPr>
            <w:r>
              <w:rPr>
                <w:rFonts w:ascii="仿宋_GB2312" w:eastAsia="仿宋_GB2312" w:hint="eastAsia"/>
                <w:sz w:val="24"/>
              </w:rPr>
              <w:t>潘玲</w:t>
            </w:r>
          </w:p>
        </w:tc>
        <w:tc>
          <w:tcPr>
            <w:tcW w:w="3127" w:type="dxa"/>
            <w:tcBorders>
              <w:top w:val="nil"/>
              <w:left w:val="nil"/>
              <w:bottom w:val="single" w:sz="4" w:space="0" w:color="auto"/>
              <w:right w:val="single" w:sz="4" w:space="0" w:color="auto"/>
            </w:tcBorders>
            <w:vAlign w:val="center"/>
          </w:tcPr>
          <w:p w:rsidR="00AB24D0" w:rsidRDefault="00AB24D0">
            <w:pPr>
              <w:spacing w:line="360" w:lineRule="auto"/>
              <w:rPr>
                <w:rFonts w:ascii="仿宋_GB2312" w:eastAsia="仿宋_GB2312"/>
                <w:sz w:val="24"/>
              </w:rPr>
            </w:pPr>
            <w:r>
              <w:rPr>
                <w:rFonts w:ascii="仿宋_GB2312" w:eastAsia="仿宋_GB2312" w:hint="eastAsia"/>
                <w:sz w:val="24"/>
              </w:rPr>
              <w:t>吉林石化研究院</w:t>
            </w:r>
          </w:p>
        </w:tc>
        <w:tc>
          <w:tcPr>
            <w:tcW w:w="1658" w:type="dxa"/>
            <w:tcBorders>
              <w:top w:val="nil"/>
              <w:left w:val="nil"/>
              <w:bottom w:val="single" w:sz="4" w:space="0" w:color="auto"/>
              <w:right w:val="single" w:sz="4" w:space="0" w:color="auto"/>
            </w:tcBorders>
            <w:vAlign w:val="center"/>
          </w:tcPr>
          <w:p w:rsidR="00AB24D0" w:rsidRDefault="00AB24D0">
            <w:pPr>
              <w:spacing w:line="360" w:lineRule="auto"/>
              <w:rPr>
                <w:rFonts w:ascii="仿宋_GB2312" w:eastAsia="仿宋_GB2312"/>
                <w:sz w:val="24"/>
              </w:rPr>
            </w:pPr>
            <w:r>
              <w:rPr>
                <w:rFonts w:ascii="仿宋_GB2312" w:eastAsia="仿宋_GB2312" w:hint="eastAsia"/>
                <w:sz w:val="24"/>
              </w:rPr>
              <w:t>高级工程师</w:t>
            </w:r>
          </w:p>
        </w:tc>
        <w:tc>
          <w:tcPr>
            <w:tcW w:w="1395" w:type="dxa"/>
            <w:tcBorders>
              <w:top w:val="nil"/>
              <w:left w:val="nil"/>
              <w:bottom w:val="single" w:sz="4" w:space="0" w:color="auto"/>
              <w:right w:val="single" w:sz="4" w:space="0" w:color="auto"/>
            </w:tcBorders>
            <w:vAlign w:val="center"/>
          </w:tcPr>
          <w:p w:rsidR="00AB24D0" w:rsidRDefault="00AB24D0">
            <w:pPr>
              <w:spacing w:line="360" w:lineRule="auto"/>
              <w:rPr>
                <w:rFonts w:ascii="仿宋_GB2312" w:eastAsia="仿宋_GB2312"/>
                <w:sz w:val="24"/>
              </w:rPr>
            </w:pPr>
            <w:r>
              <w:rPr>
                <w:rFonts w:ascii="仿宋_GB2312" w:eastAsia="仿宋_GB2312" w:hint="eastAsia"/>
                <w:sz w:val="24"/>
              </w:rPr>
              <w:t>63976176</w:t>
            </w:r>
          </w:p>
        </w:tc>
        <w:tc>
          <w:tcPr>
            <w:tcW w:w="1800" w:type="dxa"/>
            <w:tcBorders>
              <w:top w:val="nil"/>
              <w:left w:val="nil"/>
              <w:bottom w:val="single" w:sz="4" w:space="0" w:color="auto"/>
              <w:right w:val="single" w:sz="4" w:space="0" w:color="auto"/>
            </w:tcBorders>
            <w:vAlign w:val="center"/>
          </w:tcPr>
          <w:p w:rsidR="00AB24D0" w:rsidRDefault="00AB24D0">
            <w:pPr>
              <w:spacing w:line="360" w:lineRule="auto"/>
              <w:rPr>
                <w:rFonts w:ascii="仿宋_GB2312" w:eastAsia="仿宋_GB2312"/>
                <w:sz w:val="24"/>
              </w:rPr>
            </w:pPr>
            <w:r>
              <w:rPr>
                <w:rFonts w:ascii="仿宋_GB2312" w:eastAsia="仿宋_GB2312" w:hint="eastAsia"/>
                <w:sz w:val="24"/>
              </w:rPr>
              <w:t>13844618335</w:t>
            </w:r>
          </w:p>
        </w:tc>
      </w:tr>
      <w:tr w:rsidR="00AB24D0">
        <w:trPr>
          <w:trHeight w:hRule="exact" w:val="454"/>
        </w:trPr>
        <w:tc>
          <w:tcPr>
            <w:tcW w:w="1234" w:type="dxa"/>
            <w:tcBorders>
              <w:top w:val="single" w:sz="4" w:space="0" w:color="auto"/>
              <w:left w:val="single" w:sz="4" w:space="0" w:color="auto"/>
              <w:bottom w:val="single" w:sz="4" w:space="0" w:color="auto"/>
              <w:right w:val="single" w:sz="4" w:space="0" w:color="auto"/>
            </w:tcBorders>
            <w:vAlign w:val="center"/>
          </w:tcPr>
          <w:p w:rsidR="00AB24D0" w:rsidRDefault="00AB24D0">
            <w:pPr>
              <w:spacing w:line="360" w:lineRule="auto"/>
              <w:rPr>
                <w:rFonts w:ascii="仿宋_GB2312" w:eastAsia="仿宋_GB2312"/>
                <w:sz w:val="24"/>
              </w:rPr>
            </w:pPr>
            <w:r>
              <w:rPr>
                <w:rFonts w:ascii="仿宋_GB2312" w:eastAsia="仿宋_GB2312" w:hint="eastAsia"/>
                <w:sz w:val="24"/>
              </w:rPr>
              <w:t>孙立东</w:t>
            </w:r>
          </w:p>
        </w:tc>
        <w:tc>
          <w:tcPr>
            <w:tcW w:w="3127" w:type="dxa"/>
            <w:tcBorders>
              <w:top w:val="single" w:sz="4" w:space="0" w:color="auto"/>
              <w:left w:val="nil"/>
              <w:bottom w:val="single" w:sz="4" w:space="0" w:color="auto"/>
              <w:right w:val="single" w:sz="4" w:space="0" w:color="auto"/>
            </w:tcBorders>
            <w:vAlign w:val="center"/>
          </w:tcPr>
          <w:p w:rsidR="00AB24D0" w:rsidRDefault="00AB24D0">
            <w:pPr>
              <w:spacing w:line="360" w:lineRule="auto"/>
              <w:rPr>
                <w:rFonts w:ascii="仿宋_GB2312" w:eastAsia="仿宋_GB2312"/>
                <w:sz w:val="24"/>
              </w:rPr>
            </w:pPr>
            <w:r>
              <w:rPr>
                <w:rFonts w:ascii="仿宋_GB2312" w:eastAsia="仿宋_GB2312" w:hint="eastAsia"/>
                <w:sz w:val="24"/>
              </w:rPr>
              <w:t>吉林石化环保部</w:t>
            </w:r>
          </w:p>
        </w:tc>
        <w:tc>
          <w:tcPr>
            <w:tcW w:w="1658" w:type="dxa"/>
            <w:tcBorders>
              <w:top w:val="single" w:sz="4" w:space="0" w:color="auto"/>
              <w:left w:val="nil"/>
              <w:bottom w:val="single" w:sz="4" w:space="0" w:color="auto"/>
              <w:right w:val="single" w:sz="4" w:space="0" w:color="auto"/>
            </w:tcBorders>
            <w:vAlign w:val="center"/>
          </w:tcPr>
          <w:p w:rsidR="00AB24D0" w:rsidRDefault="00AB24D0">
            <w:pPr>
              <w:spacing w:line="360" w:lineRule="auto"/>
              <w:rPr>
                <w:rFonts w:ascii="仿宋_GB2312" w:eastAsia="仿宋_GB2312"/>
                <w:sz w:val="24"/>
              </w:rPr>
            </w:pPr>
            <w:r>
              <w:rPr>
                <w:rFonts w:ascii="仿宋_GB2312" w:eastAsia="仿宋_GB2312" w:hint="eastAsia"/>
                <w:sz w:val="24"/>
              </w:rPr>
              <w:t>高级工程师</w:t>
            </w:r>
          </w:p>
        </w:tc>
        <w:tc>
          <w:tcPr>
            <w:tcW w:w="1395" w:type="dxa"/>
            <w:tcBorders>
              <w:top w:val="single" w:sz="4" w:space="0" w:color="auto"/>
              <w:left w:val="nil"/>
              <w:bottom w:val="single" w:sz="4" w:space="0" w:color="auto"/>
              <w:right w:val="single" w:sz="4" w:space="0" w:color="auto"/>
            </w:tcBorders>
            <w:vAlign w:val="center"/>
          </w:tcPr>
          <w:p w:rsidR="00AB24D0" w:rsidRDefault="00AB24D0">
            <w:pPr>
              <w:spacing w:line="360" w:lineRule="auto"/>
              <w:rPr>
                <w:rFonts w:ascii="仿宋_GB2312" w:eastAsia="仿宋_GB2312"/>
                <w:sz w:val="24"/>
              </w:rPr>
            </w:pPr>
            <w:r>
              <w:rPr>
                <w:rFonts w:ascii="仿宋_GB2312" w:eastAsia="仿宋_GB2312" w:hint="eastAsia"/>
                <w:sz w:val="24"/>
              </w:rPr>
              <w:t>63903540</w:t>
            </w:r>
          </w:p>
        </w:tc>
        <w:tc>
          <w:tcPr>
            <w:tcW w:w="1800" w:type="dxa"/>
            <w:tcBorders>
              <w:top w:val="single" w:sz="4" w:space="0" w:color="auto"/>
              <w:left w:val="nil"/>
              <w:bottom w:val="single" w:sz="4" w:space="0" w:color="auto"/>
              <w:right w:val="single" w:sz="4" w:space="0" w:color="auto"/>
            </w:tcBorders>
            <w:vAlign w:val="center"/>
          </w:tcPr>
          <w:p w:rsidR="00AB24D0" w:rsidRDefault="00AB24D0">
            <w:pPr>
              <w:spacing w:line="360" w:lineRule="auto"/>
              <w:rPr>
                <w:rFonts w:ascii="仿宋_GB2312" w:eastAsia="仿宋_GB2312"/>
                <w:sz w:val="24"/>
              </w:rPr>
            </w:pPr>
            <w:r>
              <w:rPr>
                <w:rFonts w:ascii="仿宋_GB2312" w:eastAsia="仿宋_GB2312" w:hint="eastAsia"/>
                <w:sz w:val="24"/>
              </w:rPr>
              <w:t>13943280168</w:t>
            </w:r>
          </w:p>
        </w:tc>
      </w:tr>
      <w:tr w:rsidR="00AB24D0">
        <w:trPr>
          <w:trHeight w:hRule="exact" w:val="467"/>
        </w:trPr>
        <w:tc>
          <w:tcPr>
            <w:tcW w:w="1234" w:type="dxa"/>
            <w:tcBorders>
              <w:top w:val="single" w:sz="4" w:space="0" w:color="auto"/>
              <w:left w:val="single" w:sz="4" w:space="0" w:color="auto"/>
              <w:bottom w:val="single" w:sz="4" w:space="0" w:color="auto"/>
              <w:right w:val="single" w:sz="4" w:space="0" w:color="auto"/>
            </w:tcBorders>
            <w:vAlign w:val="center"/>
          </w:tcPr>
          <w:p w:rsidR="00AB24D0" w:rsidRDefault="00AB24D0">
            <w:pPr>
              <w:spacing w:line="360" w:lineRule="auto"/>
              <w:rPr>
                <w:rFonts w:ascii="仿宋_GB2312" w:eastAsia="仿宋_GB2312"/>
                <w:sz w:val="24"/>
              </w:rPr>
            </w:pPr>
            <w:r>
              <w:rPr>
                <w:rFonts w:ascii="仿宋_GB2312" w:eastAsia="仿宋_GB2312" w:hint="eastAsia"/>
                <w:sz w:val="24"/>
              </w:rPr>
              <w:t>王成德</w:t>
            </w:r>
          </w:p>
        </w:tc>
        <w:tc>
          <w:tcPr>
            <w:tcW w:w="3127" w:type="dxa"/>
            <w:tcBorders>
              <w:top w:val="single" w:sz="4" w:space="0" w:color="auto"/>
              <w:left w:val="nil"/>
              <w:bottom w:val="single" w:sz="4" w:space="0" w:color="auto"/>
              <w:right w:val="single" w:sz="4" w:space="0" w:color="auto"/>
            </w:tcBorders>
            <w:vAlign w:val="center"/>
          </w:tcPr>
          <w:p w:rsidR="00AB24D0" w:rsidRDefault="00AB24D0">
            <w:pPr>
              <w:spacing w:line="360" w:lineRule="auto"/>
              <w:rPr>
                <w:rFonts w:ascii="仿宋_GB2312" w:eastAsia="仿宋_GB2312"/>
                <w:sz w:val="24"/>
              </w:rPr>
            </w:pPr>
            <w:r>
              <w:rPr>
                <w:rFonts w:ascii="仿宋_GB2312" w:eastAsia="仿宋_GB2312" w:hint="eastAsia"/>
                <w:sz w:val="24"/>
              </w:rPr>
              <w:t>原石油化工厅</w:t>
            </w:r>
          </w:p>
        </w:tc>
        <w:tc>
          <w:tcPr>
            <w:tcW w:w="1658" w:type="dxa"/>
            <w:tcBorders>
              <w:top w:val="single" w:sz="4" w:space="0" w:color="auto"/>
              <w:left w:val="nil"/>
              <w:bottom w:val="single" w:sz="4" w:space="0" w:color="auto"/>
              <w:right w:val="single" w:sz="4" w:space="0" w:color="auto"/>
            </w:tcBorders>
            <w:vAlign w:val="center"/>
          </w:tcPr>
          <w:p w:rsidR="00AB24D0" w:rsidRDefault="00AB24D0">
            <w:pPr>
              <w:spacing w:line="360" w:lineRule="auto"/>
              <w:rPr>
                <w:rFonts w:ascii="仿宋_GB2312" w:eastAsia="仿宋_GB2312"/>
                <w:sz w:val="24"/>
              </w:rPr>
            </w:pPr>
            <w:r>
              <w:rPr>
                <w:rFonts w:ascii="仿宋_GB2312" w:eastAsia="仿宋_GB2312" w:hint="eastAsia"/>
                <w:sz w:val="24"/>
              </w:rPr>
              <w:t>高级工程师</w:t>
            </w:r>
          </w:p>
        </w:tc>
        <w:tc>
          <w:tcPr>
            <w:tcW w:w="1395" w:type="dxa"/>
            <w:tcBorders>
              <w:top w:val="single" w:sz="4" w:space="0" w:color="auto"/>
              <w:left w:val="nil"/>
              <w:bottom w:val="single" w:sz="4" w:space="0" w:color="auto"/>
              <w:right w:val="single" w:sz="4" w:space="0" w:color="auto"/>
            </w:tcBorders>
            <w:vAlign w:val="center"/>
          </w:tcPr>
          <w:p w:rsidR="00AB24D0" w:rsidRDefault="00AB24D0">
            <w:pPr>
              <w:spacing w:line="360" w:lineRule="auto"/>
              <w:rPr>
                <w:rFonts w:ascii="仿宋_GB2312" w:eastAsia="仿宋_GB2312"/>
                <w:sz w:val="24"/>
              </w:rPr>
            </w:pPr>
          </w:p>
        </w:tc>
        <w:tc>
          <w:tcPr>
            <w:tcW w:w="1800" w:type="dxa"/>
            <w:tcBorders>
              <w:top w:val="single" w:sz="4" w:space="0" w:color="auto"/>
              <w:left w:val="nil"/>
              <w:bottom w:val="single" w:sz="4" w:space="0" w:color="auto"/>
              <w:right w:val="single" w:sz="4" w:space="0" w:color="auto"/>
            </w:tcBorders>
            <w:vAlign w:val="center"/>
          </w:tcPr>
          <w:p w:rsidR="00AB24D0" w:rsidRDefault="00AB24D0">
            <w:pPr>
              <w:spacing w:line="360" w:lineRule="auto"/>
              <w:rPr>
                <w:rFonts w:ascii="仿宋_GB2312" w:eastAsia="仿宋_GB2312"/>
                <w:sz w:val="24"/>
              </w:rPr>
            </w:pPr>
            <w:r>
              <w:rPr>
                <w:rFonts w:ascii="仿宋_GB2312" w:eastAsia="仿宋_GB2312" w:hint="eastAsia"/>
                <w:sz w:val="24"/>
              </w:rPr>
              <w:t>13756470040</w:t>
            </w:r>
          </w:p>
        </w:tc>
      </w:tr>
      <w:tr w:rsidR="00AB24D0">
        <w:trPr>
          <w:trHeight w:hRule="exact" w:val="788"/>
        </w:trPr>
        <w:tc>
          <w:tcPr>
            <w:tcW w:w="1234" w:type="dxa"/>
            <w:tcBorders>
              <w:top w:val="single" w:sz="4" w:space="0" w:color="auto"/>
              <w:left w:val="single" w:sz="4" w:space="0" w:color="auto"/>
              <w:bottom w:val="single" w:sz="4" w:space="0" w:color="auto"/>
              <w:right w:val="single" w:sz="4" w:space="0" w:color="auto"/>
            </w:tcBorders>
            <w:vAlign w:val="center"/>
          </w:tcPr>
          <w:p w:rsidR="00AB24D0" w:rsidRDefault="00AB24D0">
            <w:pPr>
              <w:spacing w:line="360" w:lineRule="auto"/>
              <w:rPr>
                <w:rFonts w:ascii="仿宋_GB2312" w:eastAsia="仿宋_GB2312"/>
                <w:sz w:val="24"/>
              </w:rPr>
            </w:pPr>
            <w:r>
              <w:rPr>
                <w:rFonts w:ascii="仿宋_GB2312" w:eastAsia="仿宋_GB2312" w:hint="eastAsia"/>
                <w:sz w:val="24"/>
              </w:rPr>
              <w:t>孙李立</w:t>
            </w:r>
          </w:p>
        </w:tc>
        <w:tc>
          <w:tcPr>
            <w:tcW w:w="3127" w:type="dxa"/>
            <w:tcBorders>
              <w:top w:val="single" w:sz="4" w:space="0" w:color="auto"/>
              <w:left w:val="nil"/>
              <w:bottom w:val="single" w:sz="4" w:space="0" w:color="auto"/>
              <w:right w:val="single" w:sz="4" w:space="0" w:color="auto"/>
            </w:tcBorders>
            <w:vAlign w:val="center"/>
          </w:tcPr>
          <w:p w:rsidR="00AB24D0" w:rsidRDefault="00AB24D0">
            <w:pPr>
              <w:spacing w:line="360" w:lineRule="auto"/>
              <w:rPr>
                <w:rFonts w:ascii="仿宋_GB2312" w:eastAsia="仿宋_GB2312"/>
                <w:sz w:val="24"/>
              </w:rPr>
            </w:pPr>
            <w:r>
              <w:rPr>
                <w:rFonts w:ascii="仿宋_GB2312" w:eastAsia="仿宋_GB2312" w:hint="eastAsia"/>
                <w:sz w:val="24"/>
              </w:rPr>
              <w:t>原吉林省石油化工设计研究院</w:t>
            </w:r>
          </w:p>
        </w:tc>
        <w:tc>
          <w:tcPr>
            <w:tcW w:w="1658" w:type="dxa"/>
            <w:tcBorders>
              <w:top w:val="single" w:sz="4" w:space="0" w:color="auto"/>
              <w:left w:val="nil"/>
              <w:bottom w:val="single" w:sz="4" w:space="0" w:color="auto"/>
              <w:right w:val="single" w:sz="4" w:space="0" w:color="auto"/>
            </w:tcBorders>
            <w:vAlign w:val="center"/>
          </w:tcPr>
          <w:p w:rsidR="00AB24D0" w:rsidRDefault="00AB24D0">
            <w:pPr>
              <w:spacing w:line="360" w:lineRule="auto"/>
              <w:rPr>
                <w:rFonts w:ascii="仿宋_GB2312" w:eastAsia="仿宋_GB2312"/>
                <w:sz w:val="24"/>
              </w:rPr>
            </w:pPr>
            <w:r>
              <w:rPr>
                <w:rFonts w:ascii="仿宋_GB2312" w:eastAsia="仿宋_GB2312" w:hint="eastAsia"/>
                <w:sz w:val="24"/>
              </w:rPr>
              <w:t>副总</w:t>
            </w:r>
          </w:p>
        </w:tc>
        <w:tc>
          <w:tcPr>
            <w:tcW w:w="1395" w:type="dxa"/>
            <w:tcBorders>
              <w:top w:val="single" w:sz="4" w:space="0" w:color="auto"/>
              <w:left w:val="nil"/>
              <w:bottom w:val="single" w:sz="4" w:space="0" w:color="auto"/>
              <w:right w:val="single" w:sz="4" w:space="0" w:color="auto"/>
            </w:tcBorders>
            <w:vAlign w:val="center"/>
          </w:tcPr>
          <w:p w:rsidR="00AB24D0" w:rsidRDefault="00AB24D0">
            <w:pPr>
              <w:spacing w:line="360" w:lineRule="auto"/>
              <w:rPr>
                <w:rFonts w:ascii="仿宋_GB2312" w:eastAsia="仿宋_GB2312"/>
                <w:sz w:val="24"/>
              </w:rPr>
            </w:pPr>
          </w:p>
        </w:tc>
        <w:tc>
          <w:tcPr>
            <w:tcW w:w="1800" w:type="dxa"/>
            <w:tcBorders>
              <w:top w:val="single" w:sz="4" w:space="0" w:color="auto"/>
              <w:left w:val="nil"/>
              <w:bottom w:val="single" w:sz="4" w:space="0" w:color="auto"/>
              <w:right w:val="single" w:sz="4" w:space="0" w:color="auto"/>
            </w:tcBorders>
            <w:vAlign w:val="center"/>
          </w:tcPr>
          <w:p w:rsidR="00AB24D0" w:rsidRDefault="00AB24D0">
            <w:pPr>
              <w:spacing w:line="360" w:lineRule="auto"/>
              <w:rPr>
                <w:rFonts w:ascii="仿宋_GB2312" w:eastAsia="仿宋_GB2312"/>
                <w:sz w:val="24"/>
              </w:rPr>
            </w:pPr>
            <w:r>
              <w:rPr>
                <w:rFonts w:ascii="仿宋_GB2312" w:eastAsia="仿宋_GB2312" w:hint="eastAsia"/>
                <w:sz w:val="24"/>
              </w:rPr>
              <w:t>13894867863</w:t>
            </w:r>
          </w:p>
          <w:p w:rsidR="00AB24D0" w:rsidRDefault="00AB24D0">
            <w:pPr>
              <w:spacing w:line="360" w:lineRule="auto"/>
              <w:rPr>
                <w:rFonts w:ascii="仿宋_GB2312" w:eastAsia="仿宋_GB2312"/>
                <w:sz w:val="24"/>
              </w:rPr>
            </w:pPr>
            <w:r>
              <w:rPr>
                <w:rFonts w:ascii="仿宋_GB2312" w:eastAsia="仿宋_GB2312" w:hint="eastAsia"/>
                <w:sz w:val="24"/>
              </w:rPr>
              <w:t>13159537039</w:t>
            </w:r>
          </w:p>
        </w:tc>
      </w:tr>
      <w:tr w:rsidR="00AB24D0">
        <w:trPr>
          <w:trHeight w:hRule="exact" w:val="454"/>
        </w:trPr>
        <w:tc>
          <w:tcPr>
            <w:tcW w:w="1234" w:type="dxa"/>
            <w:tcBorders>
              <w:top w:val="single" w:sz="4" w:space="0" w:color="auto"/>
              <w:left w:val="single" w:sz="4" w:space="0" w:color="auto"/>
              <w:bottom w:val="single" w:sz="4" w:space="0" w:color="auto"/>
              <w:right w:val="single" w:sz="4" w:space="0" w:color="auto"/>
            </w:tcBorders>
            <w:vAlign w:val="center"/>
          </w:tcPr>
          <w:p w:rsidR="00AB24D0" w:rsidRDefault="00AB24D0">
            <w:pPr>
              <w:spacing w:line="360" w:lineRule="auto"/>
              <w:rPr>
                <w:rFonts w:ascii="仿宋_GB2312" w:eastAsia="仿宋_GB2312"/>
                <w:sz w:val="24"/>
              </w:rPr>
            </w:pPr>
            <w:r>
              <w:rPr>
                <w:rFonts w:ascii="仿宋_GB2312" w:eastAsia="仿宋_GB2312" w:hint="eastAsia"/>
                <w:sz w:val="24"/>
              </w:rPr>
              <w:t>刘立平</w:t>
            </w:r>
          </w:p>
        </w:tc>
        <w:tc>
          <w:tcPr>
            <w:tcW w:w="3127" w:type="dxa"/>
            <w:tcBorders>
              <w:top w:val="single" w:sz="4" w:space="0" w:color="auto"/>
              <w:left w:val="nil"/>
              <w:bottom w:val="single" w:sz="4" w:space="0" w:color="auto"/>
              <w:right w:val="single" w:sz="4" w:space="0" w:color="auto"/>
            </w:tcBorders>
            <w:vAlign w:val="center"/>
          </w:tcPr>
          <w:p w:rsidR="00AB24D0" w:rsidRDefault="00AB24D0">
            <w:pPr>
              <w:spacing w:line="360" w:lineRule="auto"/>
              <w:rPr>
                <w:rFonts w:ascii="仿宋_GB2312" w:eastAsia="仿宋_GB2312"/>
                <w:sz w:val="24"/>
              </w:rPr>
            </w:pPr>
            <w:r>
              <w:rPr>
                <w:rFonts w:ascii="仿宋_GB2312" w:eastAsia="仿宋_GB2312" w:hint="eastAsia"/>
                <w:sz w:val="24"/>
              </w:rPr>
              <w:t>吉化北方化工总公司</w:t>
            </w:r>
          </w:p>
        </w:tc>
        <w:tc>
          <w:tcPr>
            <w:tcW w:w="1658" w:type="dxa"/>
            <w:tcBorders>
              <w:top w:val="single" w:sz="4" w:space="0" w:color="auto"/>
              <w:left w:val="nil"/>
              <w:bottom w:val="single" w:sz="4" w:space="0" w:color="auto"/>
              <w:right w:val="single" w:sz="4" w:space="0" w:color="auto"/>
            </w:tcBorders>
            <w:vAlign w:val="center"/>
          </w:tcPr>
          <w:p w:rsidR="00AB24D0" w:rsidRDefault="00AB24D0">
            <w:pPr>
              <w:spacing w:line="360" w:lineRule="auto"/>
              <w:rPr>
                <w:rFonts w:ascii="仿宋_GB2312" w:eastAsia="仿宋_GB2312"/>
                <w:sz w:val="24"/>
              </w:rPr>
            </w:pPr>
            <w:r>
              <w:rPr>
                <w:rFonts w:ascii="仿宋_GB2312" w:eastAsia="仿宋_GB2312" w:hint="eastAsia"/>
                <w:sz w:val="24"/>
              </w:rPr>
              <w:t>高级工程师</w:t>
            </w:r>
          </w:p>
        </w:tc>
        <w:tc>
          <w:tcPr>
            <w:tcW w:w="1395" w:type="dxa"/>
            <w:tcBorders>
              <w:top w:val="single" w:sz="4" w:space="0" w:color="auto"/>
              <w:left w:val="nil"/>
              <w:bottom w:val="single" w:sz="4" w:space="0" w:color="auto"/>
              <w:right w:val="single" w:sz="4" w:space="0" w:color="auto"/>
            </w:tcBorders>
            <w:vAlign w:val="center"/>
          </w:tcPr>
          <w:p w:rsidR="00AB24D0" w:rsidRDefault="00AB24D0">
            <w:pPr>
              <w:spacing w:line="360" w:lineRule="auto"/>
              <w:rPr>
                <w:rFonts w:ascii="仿宋_GB2312" w:eastAsia="仿宋_GB2312"/>
                <w:sz w:val="24"/>
              </w:rPr>
            </w:pPr>
          </w:p>
        </w:tc>
        <w:tc>
          <w:tcPr>
            <w:tcW w:w="1800" w:type="dxa"/>
            <w:tcBorders>
              <w:top w:val="single" w:sz="4" w:space="0" w:color="auto"/>
              <w:left w:val="nil"/>
              <w:bottom w:val="single" w:sz="4" w:space="0" w:color="auto"/>
              <w:right w:val="single" w:sz="4" w:space="0" w:color="auto"/>
            </w:tcBorders>
            <w:vAlign w:val="center"/>
          </w:tcPr>
          <w:p w:rsidR="00AB24D0" w:rsidRDefault="00AB24D0">
            <w:pPr>
              <w:spacing w:line="360" w:lineRule="auto"/>
              <w:rPr>
                <w:rFonts w:ascii="仿宋_GB2312" w:eastAsia="仿宋_GB2312"/>
                <w:sz w:val="24"/>
              </w:rPr>
            </w:pPr>
            <w:r>
              <w:rPr>
                <w:rFonts w:ascii="仿宋_GB2312" w:eastAsia="仿宋_GB2312" w:hint="eastAsia"/>
                <w:sz w:val="24"/>
              </w:rPr>
              <w:t>13304401768</w:t>
            </w:r>
          </w:p>
        </w:tc>
      </w:tr>
      <w:tr w:rsidR="00AB24D0">
        <w:trPr>
          <w:trHeight w:hRule="exact" w:val="454"/>
        </w:trPr>
        <w:tc>
          <w:tcPr>
            <w:tcW w:w="1234" w:type="dxa"/>
            <w:tcBorders>
              <w:top w:val="single" w:sz="4" w:space="0" w:color="auto"/>
              <w:left w:val="single" w:sz="4" w:space="0" w:color="auto"/>
              <w:bottom w:val="single" w:sz="4" w:space="0" w:color="auto"/>
              <w:right w:val="single" w:sz="4" w:space="0" w:color="auto"/>
            </w:tcBorders>
            <w:vAlign w:val="center"/>
          </w:tcPr>
          <w:p w:rsidR="00AB24D0" w:rsidRDefault="00AB24D0">
            <w:pPr>
              <w:spacing w:line="360" w:lineRule="auto"/>
              <w:rPr>
                <w:rFonts w:ascii="仿宋_GB2312" w:eastAsia="仿宋_GB2312"/>
                <w:sz w:val="24"/>
              </w:rPr>
            </w:pPr>
            <w:r>
              <w:rPr>
                <w:rFonts w:ascii="仿宋_GB2312" w:eastAsia="仿宋_GB2312" w:hint="eastAsia"/>
                <w:sz w:val="24"/>
              </w:rPr>
              <w:t>汤  洁</w:t>
            </w:r>
          </w:p>
        </w:tc>
        <w:tc>
          <w:tcPr>
            <w:tcW w:w="3127" w:type="dxa"/>
            <w:tcBorders>
              <w:top w:val="single" w:sz="4" w:space="0" w:color="auto"/>
              <w:left w:val="nil"/>
              <w:bottom w:val="single" w:sz="4" w:space="0" w:color="auto"/>
              <w:right w:val="single" w:sz="4" w:space="0" w:color="auto"/>
            </w:tcBorders>
            <w:vAlign w:val="center"/>
          </w:tcPr>
          <w:p w:rsidR="00AB24D0" w:rsidRDefault="00AB24D0">
            <w:pPr>
              <w:spacing w:line="360" w:lineRule="auto"/>
              <w:rPr>
                <w:rFonts w:ascii="仿宋_GB2312" w:eastAsia="仿宋_GB2312"/>
                <w:sz w:val="24"/>
              </w:rPr>
            </w:pPr>
            <w:r>
              <w:rPr>
                <w:rFonts w:ascii="仿宋_GB2312" w:eastAsia="仿宋_GB2312" w:hint="eastAsia"/>
                <w:sz w:val="24"/>
              </w:rPr>
              <w:t>吉林大学</w:t>
            </w:r>
          </w:p>
        </w:tc>
        <w:tc>
          <w:tcPr>
            <w:tcW w:w="1658" w:type="dxa"/>
            <w:tcBorders>
              <w:top w:val="single" w:sz="4" w:space="0" w:color="auto"/>
              <w:left w:val="nil"/>
              <w:bottom w:val="single" w:sz="4" w:space="0" w:color="auto"/>
              <w:right w:val="single" w:sz="4" w:space="0" w:color="auto"/>
            </w:tcBorders>
            <w:vAlign w:val="center"/>
          </w:tcPr>
          <w:p w:rsidR="00AB24D0" w:rsidRDefault="00AB24D0">
            <w:pPr>
              <w:spacing w:line="360" w:lineRule="auto"/>
              <w:rPr>
                <w:rFonts w:ascii="仿宋_GB2312" w:eastAsia="仿宋_GB2312"/>
                <w:sz w:val="24"/>
              </w:rPr>
            </w:pPr>
            <w:r>
              <w:rPr>
                <w:rFonts w:ascii="仿宋_GB2312" w:eastAsia="仿宋_GB2312" w:hint="eastAsia"/>
                <w:sz w:val="24"/>
              </w:rPr>
              <w:t>教授</w:t>
            </w:r>
          </w:p>
        </w:tc>
        <w:tc>
          <w:tcPr>
            <w:tcW w:w="1395" w:type="dxa"/>
            <w:tcBorders>
              <w:top w:val="single" w:sz="4" w:space="0" w:color="auto"/>
              <w:left w:val="nil"/>
              <w:bottom w:val="single" w:sz="4" w:space="0" w:color="auto"/>
              <w:right w:val="single" w:sz="4" w:space="0" w:color="auto"/>
            </w:tcBorders>
            <w:vAlign w:val="center"/>
          </w:tcPr>
          <w:p w:rsidR="00AB24D0" w:rsidRDefault="00AB24D0">
            <w:pPr>
              <w:spacing w:line="360" w:lineRule="auto"/>
              <w:rPr>
                <w:rFonts w:ascii="仿宋_GB2312" w:eastAsia="仿宋_GB2312"/>
                <w:sz w:val="24"/>
              </w:rPr>
            </w:pPr>
          </w:p>
        </w:tc>
        <w:tc>
          <w:tcPr>
            <w:tcW w:w="1800" w:type="dxa"/>
            <w:tcBorders>
              <w:top w:val="single" w:sz="4" w:space="0" w:color="auto"/>
              <w:left w:val="nil"/>
              <w:bottom w:val="single" w:sz="4" w:space="0" w:color="auto"/>
              <w:right w:val="single" w:sz="4" w:space="0" w:color="auto"/>
            </w:tcBorders>
            <w:vAlign w:val="center"/>
          </w:tcPr>
          <w:p w:rsidR="00AB24D0" w:rsidRDefault="00AB24D0">
            <w:pPr>
              <w:spacing w:line="360" w:lineRule="auto"/>
              <w:rPr>
                <w:rFonts w:ascii="仿宋_GB2312" w:eastAsia="仿宋_GB2312"/>
                <w:sz w:val="24"/>
              </w:rPr>
            </w:pPr>
            <w:r>
              <w:rPr>
                <w:rFonts w:ascii="仿宋_GB2312" w:eastAsia="仿宋_GB2312" w:hint="eastAsia"/>
                <w:sz w:val="24"/>
              </w:rPr>
              <w:t>13069209064</w:t>
            </w:r>
          </w:p>
        </w:tc>
      </w:tr>
      <w:tr w:rsidR="00AB24D0">
        <w:trPr>
          <w:trHeight w:hRule="exact" w:val="454"/>
        </w:trPr>
        <w:tc>
          <w:tcPr>
            <w:tcW w:w="1234" w:type="dxa"/>
            <w:tcBorders>
              <w:top w:val="single" w:sz="4" w:space="0" w:color="auto"/>
              <w:left w:val="single" w:sz="4" w:space="0" w:color="auto"/>
              <w:bottom w:val="single" w:sz="4" w:space="0" w:color="auto"/>
              <w:right w:val="single" w:sz="4" w:space="0" w:color="auto"/>
            </w:tcBorders>
            <w:vAlign w:val="center"/>
          </w:tcPr>
          <w:p w:rsidR="00AB24D0" w:rsidRDefault="00AB24D0">
            <w:pPr>
              <w:spacing w:line="360" w:lineRule="auto"/>
              <w:rPr>
                <w:rFonts w:ascii="仿宋_GB2312" w:eastAsia="仿宋_GB2312"/>
                <w:sz w:val="24"/>
              </w:rPr>
            </w:pPr>
            <w:r>
              <w:rPr>
                <w:rFonts w:ascii="仿宋_GB2312" w:eastAsia="仿宋_GB2312" w:hint="eastAsia"/>
                <w:sz w:val="24"/>
              </w:rPr>
              <w:t>陈大伟</w:t>
            </w:r>
          </w:p>
        </w:tc>
        <w:tc>
          <w:tcPr>
            <w:tcW w:w="3127" w:type="dxa"/>
            <w:tcBorders>
              <w:top w:val="single" w:sz="4" w:space="0" w:color="auto"/>
              <w:left w:val="nil"/>
              <w:bottom w:val="single" w:sz="4" w:space="0" w:color="auto"/>
              <w:right w:val="single" w:sz="4" w:space="0" w:color="auto"/>
            </w:tcBorders>
            <w:vAlign w:val="center"/>
          </w:tcPr>
          <w:p w:rsidR="00AB24D0" w:rsidRDefault="00AB24D0">
            <w:pPr>
              <w:spacing w:line="360" w:lineRule="auto"/>
              <w:rPr>
                <w:rFonts w:ascii="仿宋_GB2312" w:eastAsia="仿宋_GB2312"/>
                <w:sz w:val="24"/>
              </w:rPr>
            </w:pPr>
            <w:r>
              <w:rPr>
                <w:rFonts w:ascii="仿宋_GB2312" w:eastAsia="仿宋_GB2312" w:hint="eastAsia"/>
                <w:sz w:val="24"/>
              </w:rPr>
              <w:t>吉林大学</w:t>
            </w:r>
          </w:p>
        </w:tc>
        <w:tc>
          <w:tcPr>
            <w:tcW w:w="1658" w:type="dxa"/>
            <w:tcBorders>
              <w:top w:val="single" w:sz="4" w:space="0" w:color="auto"/>
              <w:left w:val="nil"/>
              <w:bottom w:val="single" w:sz="4" w:space="0" w:color="auto"/>
              <w:right w:val="single" w:sz="4" w:space="0" w:color="auto"/>
            </w:tcBorders>
            <w:vAlign w:val="center"/>
          </w:tcPr>
          <w:p w:rsidR="00AB24D0" w:rsidRDefault="00AB24D0">
            <w:pPr>
              <w:spacing w:line="360" w:lineRule="auto"/>
              <w:rPr>
                <w:rFonts w:ascii="仿宋_GB2312" w:eastAsia="仿宋_GB2312"/>
                <w:sz w:val="24"/>
              </w:rPr>
            </w:pPr>
            <w:r>
              <w:rPr>
                <w:rFonts w:ascii="仿宋_GB2312" w:eastAsia="仿宋_GB2312" w:hint="eastAsia"/>
                <w:sz w:val="24"/>
              </w:rPr>
              <w:t>教授</w:t>
            </w:r>
          </w:p>
        </w:tc>
        <w:tc>
          <w:tcPr>
            <w:tcW w:w="1395" w:type="dxa"/>
            <w:tcBorders>
              <w:top w:val="single" w:sz="4" w:space="0" w:color="auto"/>
              <w:left w:val="nil"/>
              <w:bottom w:val="single" w:sz="4" w:space="0" w:color="auto"/>
              <w:right w:val="single" w:sz="4" w:space="0" w:color="auto"/>
            </w:tcBorders>
            <w:vAlign w:val="center"/>
          </w:tcPr>
          <w:p w:rsidR="00AB24D0" w:rsidRDefault="00AB24D0">
            <w:pPr>
              <w:spacing w:line="360" w:lineRule="auto"/>
              <w:rPr>
                <w:rFonts w:ascii="仿宋_GB2312" w:eastAsia="仿宋_GB2312"/>
                <w:sz w:val="24"/>
              </w:rPr>
            </w:pPr>
          </w:p>
        </w:tc>
        <w:tc>
          <w:tcPr>
            <w:tcW w:w="1800" w:type="dxa"/>
            <w:tcBorders>
              <w:top w:val="single" w:sz="4" w:space="0" w:color="auto"/>
              <w:left w:val="nil"/>
              <w:bottom w:val="single" w:sz="4" w:space="0" w:color="auto"/>
              <w:right w:val="single" w:sz="4" w:space="0" w:color="auto"/>
            </w:tcBorders>
            <w:vAlign w:val="center"/>
          </w:tcPr>
          <w:p w:rsidR="00AB24D0" w:rsidRDefault="00AB24D0">
            <w:pPr>
              <w:spacing w:line="360" w:lineRule="auto"/>
              <w:rPr>
                <w:rFonts w:ascii="仿宋_GB2312" w:eastAsia="仿宋_GB2312"/>
                <w:sz w:val="24"/>
              </w:rPr>
            </w:pPr>
            <w:r>
              <w:rPr>
                <w:rFonts w:ascii="仿宋_GB2312" w:eastAsia="仿宋_GB2312" w:hint="eastAsia"/>
                <w:sz w:val="24"/>
              </w:rPr>
              <w:t>13500810535</w:t>
            </w:r>
          </w:p>
          <w:p w:rsidR="00AB24D0" w:rsidRDefault="00AB24D0">
            <w:pPr>
              <w:spacing w:line="360" w:lineRule="auto"/>
              <w:rPr>
                <w:rFonts w:ascii="仿宋_GB2312" w:eastAsia="仿宋_GB2312"/>
                <w:sz w:val="24"/>
              </w:rPr>
            </w:pPr>
            <w:r>
              <w:rPr>
                <w:rFonts w:ascii="仿宋_GB2312" w:eastAsia="仿宋_GB2312" w:hint="eastAsia"/>
                <w:sz w:val="24"/>
              </w:rPr>
              <w:t>13180826221</w:t>
            </w:r>
          </w:p>
        </w:tc>
      </w:tr>
      <w:tr w:rsidR="00AB24D0">
        <w:trPr>
          <w:trHeight w:hRule="exact" w:val="454"/>
        </w:trPr>
        <w:tc>
          <w:tcPr>
            <w:tcW w:w="1234" w:type="dxa"/>
            <w:tcBorders>
              <w:top w:val="single" w:sz="4" w:space="0" w:color="auto"/>
              <w:left w:val="single" w:sz="4" w:space="0" w:color="auto"/>
              <w:bottom w:val="single" w:sz="4" w:space="0" w:color="auto"/>
              <w:right w:val="single" w:sz="4" w:space="0" w:color="auto"/>
            </w:tcBorders>
            <w:vAlign w:val="center"/>
          </w:tcPr>
          <w:p w:rsidR="00AB24D0" w:rsidRDefault="00AB24D0">
            <w:pPr>
              <w:spacing w:line="360" w:lineRule="auto"/>
              <w:rPr>
                <w:rFonts w:ascii="仿宋_GB2312" w:eastAsia="仿宋_GB2312"/>
                <w:sz w:val="24"/>
              </w:rPr>
            </w:pPr>
            <w:r>
              <w:rPr>
                <w:rFonts w:ascii="仿宋_GB2312" w:eastAsia="仿宋_GB2312" w:hint="eastAsia"/>
                <w:sz w:val="24"/>
              </w:rPr>
              <w:t>王红</w:t>
            </w:r>
          </w:p>
        </w:tc>
        <w:tc>
          <w:tcPr>
            <w:tcW w:w="3127" w:type="dxa"/>
            <w:tcBorders>
              <w:top w:val="single" w:sz="4" w:space="0" w:color="auto"/>
              <w:left w:val="nil"/>
              <w:bottom w:val="single" w:sz="4" w:space="0" w:color="auto"/>
              <w:right w:val="single" w:sz="4" w:space="0" w:color="auto"/>
            </w:tcBorders>
            <w:vAlign w:val="center"/>
          </w:tcPr>
          <w:p w:rsidR="00AB24D0" w:rsidRDefault="00AB24D0">
            <w:pPr>
              <w:spacing w:line="360" w:lineRule="auto"/>
              <w:rPr>
                <w:rFonts w:ascii="仿宋_GB2312" w:eastAsia="仿宋_GB2312"/>
                <w:sz w:val="24"/>
              </w:rPr>
            </w:pPr>
            <w:r>
              <w:rPr>
                <w:rFonts w:ascii="仿宋_GB2312" w:eastAsia="仿宋_GB2312" w:hint="eastAsia"/>
                <w:sz w:val="24"/>
              </w:rPr>
              <w:t>原吉林省石油化工设计研究院</w:t>
            </w:r>
          </w:p>
        </w:tc>
        <w:tc>
          <w:tcPr>
            <w:tcW w:w="1658" w:type="dxa"/>
            <w:tcBorders>
              <w:top w:val="single" w:sz="4" w:space="0" w:color="auto"/>
              <w:left w:val="nil"/>
              <w:bottom w:val="single" w:sz="4" w:space="0" w:color="auto"/>
              <w:right w:val="single" w:sz="4" w:space="0" w:color="auto"/>
            </w:tcBorders>
            <w:vAlign w:val="center"/>
          </w:tcPr>
          <w:p w:rsidR="00AB24D0" w:rsidRDefault="00AB24D0">
            <w:pPr>
              <w:spacing w:line="360" w:lineRule="auto"/>
              <w:rPr>
                <w:rFonts w:ascii="仿宋_GB2312" w:eastAsia="仿宋_GB2312"/>
                <w:sz w:val="24"/>
              </w:rPr>
            </w:pPr>
            <w:r>
              <w:rPr>
                <w:rFonts w:ascii="仿宋_GB2312" w:eastAsia="仿宋_GB2312" w:hint="eastAsia"/>
                <w:sz w:val="24"/>
              </w:rPr>
              <w:t>副总</w:t>
            </w:r>
          </w:p>
        </w:tc>
        <w:tc>
          <w:tcPr>
            <w:tcW w:w="1395" w:type="dxa"/>
            <w:tcBorders>
              <w:top w:val="single" w:sz="4" w:space="0" w:color="auto"/>
              <w:left w:val="nil"/>
              <w:bottom w:val="single" w:sz="4" w:space="0" w:color="auto"/>
              <w:right w:val="single" w:sz="4" w:space="0" w:color="auto"/>
            </w:tcBorders>
            <w:vAlign w:val="center"/>
          </w:tcPr>
          <w:p w:rsidR="00AB24D0" w:rsidRDefault="00AB24D0">
            <w:pPr>
              <w:spacing w:line="360" w:lineRule="auto"/>
              <w:rPr>
                <w:rFonts w:ascii="仿宋_GB2312" w:eastAsia="仿宋_GB2312"/>
                <w:sz w:val="24"/>
              </w:rPr>
            </w:pPr>
          </w:p>
        </w:tc>
        <w:tc>
          <w:tcPr>
            <w:tcW w:w="1800" w:type="dxa"/>
            <w:tcBorders>
              <w:top w:val="single" w:sz="4" w:space="0" w:color="auto"/>
              <w:left w:val="nil"/>
              <w:bottom w:val="single" w:sz="4" w:space="0" w:color="auto"/>
              <w:right w:val="single" w:sz="4" w:space="0" w:color="auto"/>
            </w:tcBorders>
            <w:vAlign w:val="center"/>
          </w:tcPr>
          <w:p w:rsidR="00AB24D0" w:rsidRDefault="00AB24D0">
            <w:pPr>
              <w:spacing w:line="360" w:lineRule="auto"/>
              <w:rPr>
                <w:rFonts w:ascii="仿宋_GB2312" w:eastAsia="仿宋_GB2312"/>
                <w:sz w:val="24"/>
              </w:rPr>
            </w:pPr>
            <w:r>
              <w:rPr>
                <w:rFonts w:ascii="仿宋_GB2312" w:eastAsia="仿宋_GB2312" w:hint="eastAsia"/>
                <w:sz w:val="24"/>
              </w:rPr>
              <w:t>13039046080</w:t>
            </w:r>
          </w:p>
        </w:tc>
      </w:tr>
      <w:tr w:rsidR="00AB24D0">
        <w:trPr>
          <w:trHeight w:hRule="exact" w:val="454"/>
        </w:trPr>
        <w:tc>
          <w:tcPr>
            <w:tcW w:w="1234" w:type="dxa"/>
            <w:tcBorders>
              <w:top w:val="single" w:sz="4" w:space="0" w:color="auto"/>
              <w:left w:val="single" w:sz="4" w:space="0" w:color="auto"/>
              <w:bottom w:val="single" w:sz="4" w:space="0" w:color="auto"/>
              <w:right w:val="single" w:sz="4" w:space="0" w:color="auto"/>
            </w:tcBorders>
            <w:vAlign w:val="center"/>
          </w:tcPr>
          <w:p w:rsidR="00AB24D0" w:rsidRDefault="00AB24D0">
            <w:pPr>
              <w:spacing w:line="360" w:lineRule="auto"/>
              <w:rPr>
                <w:rFonts w:ascii="仿宋_GB2312" w:eastAsia="仿宋_GB2312"/>
                <w:sz w:val="24"/>
              </w:rPr>
            </w:pPr>
            <w:r>
              <w:rPr>
                <w:rFonts w:ascii="仿宋_GB2312" w:eastAsia="仿宋_GB2312" w:hint="eastAsia"/>
                <w:sz w:val="24"/>
              </w:rPr>
              <w:t>刘淼</w:t>
            </w:r>
          </w:p>
        </w:tc>
        <w:tc>
          <w:tcPr>
            <w:tcW w:w="3127" w:type="dxa"/>
            <w:tcBorders>
              <w:top w:val="single" w:sz="4" w:space="0" w:color="auto"/>
              <w:left w:val="nil"/>
              <w:bottom w:val="single" w:sz="4" w:space="0" w:color="auto"/>
              <w:right w:val="single" w:sz="4" w:space="0" w:color="auto"/>
            </w:tcBorders>
            <w:vAlign w:val="center"/>
          </w:tcPr>
          <w:p w:rsidR="00AB24D0" w:rsidRDefault="00AB24D0">
            <w:pPr>
              <w:spacing w:line="360" w:lineRule="auto"/>
              <w:rPr>
                <w:rFonts w:ascii="仿宋_GB2312" w:eastAsia="仿宋_GB2312"/>
                <w:sz w:val="24"/>
              </w:rPr>
            </w:pPr>
            <w:r>
              <w:rPr>
                <w:rFonts w:ascii="仿宋_GB2312" w:eastAsia="仿宋_GB2312" w:hint="eastAsia"/>
                <w:sz w:val="24"/>
              </w:rPr>
              <w:t>吉林大学</w:t>
            </w:r>
          </w:p>
        </w:tc>
        <w:tc>
          <w:tcPr>
            <w:tcW w:w="1658" w:type="dxa"/>
            <w:tcBorders>
              <w:top w:val="single" w:sz="4" w:space="0" w:color="auto"/>
              <w:left w:val="nil"/>
              <w:bottom w:val="single" w:sz="4" w:space="0" w:color="auto"/>
              <w:right w:val="single" w:sz="4" w:space="0" w:color="auto"/>
            </w:tcBorders>
            <w:vAlign w:val="center"/>
          </w:tcPr>
          <w:p w:rsidR="00AB24D0" w:rsidRDefault="00AB24D0">
            <w:pPr>
              <w:spacing w:line="360" w:lineRule="auto"/>
              <w:rPr>
                <w:rFonts w:ascii="仿宋_GB2312" w:eastAsia="仿宋_GB2312"/>
                <w:sz w:val="24"/>
              </w:rPr>
            </w:pPr>
            <w:r>
              <w:rPr>
                <w:rFonts w:ascii="仿宋_GB2312" w:eastAsia="仿宋_GB2312" w:hint="eastAsia"/>
                <w:sz w:val="24"/>
              </w:rPr>
              <w:t>教授</w:t>
            </w:r>
          </w:p>
        </w:tc>
        <w:tc>
          <w:tcPr>
            <w:tcW w:w="1395" w:type="dxa"/>
            <w:tcBorders>
              <w:top w:val="single" w:sz="4" w:space="0" w:color="auto"/>
              <w:left w:val="nil"/>
              <w:bottom w:val="single" w:sz="4" w:space="0" w:color="auto"/>
              <w:right w:val="single" w:sz="4" w:space="0" w:color="auto"/>
            </w:tcBorders>
            <w:vAlign w:val="center"/>
          </w:tcPr>
          <w:p w:rsidR="00AB24D0" w:rsidRDefault="00AB24D0">
            <w:pPr>
              <w:spacing w:line="360" w:lineRule="auto"/>
              <w:rPr>
                <w:rFonts w:ascii="仿宋_GB2312" w:eastAsia="仿宋_GB2312"/>
                <w:sz w:val="24"/>
              </w:rPr>
            </w:pPr>
          </w:p>
        </w:tc>
        <w:tc>
          <w:tcPr>
            <w:tcW w:w="1800" w:type="dxa"/>
            <w:tcBorders>
              <w:top w:val="single" w:sz="4" w:space="0" w:color="auto"/>
              <w:left w:val="nil"/>
              <w:bottom w:val="single" w:sz="4" w:space="0" w:color="auto"/>
              <w:right w:val="single" w:sz="4" w:space="0" w:color="auto"/>
            </w:tcBorders>
            <w:vAlign w:val="center"/>
          </w:tcPr>
          <w:p w:rsidR="00AB24D0" w:rsidRDefault="00AB24D0">
            <w:pPr>
              <w:spacing w:line="360" w:lineRule="auto"/>
              <w:rPr>
                <w:rFonts w:ascii="仿宋_GB2312" w:eastAsia="仿宋_GB2312"/>
                <w:sz w:val="24"/>
              </w:rPr>
            </w:pPr>
            <w:r>
              <w:rPr>
                <w:rFonts w:ascii="仿宋_GB2312" w:eastAsia="仿宋_GB2312" w:hint="eastAsia"/>
                <w:sz w:val="24"/>
              </w:rPr>
              <w:t>13578886702</w:t>
            </w:r>
          </w:p>
        </w:tc>
      </w:tr>
      <w:tr w:rsidR="00AB24D0">
        <w:trPr>
          <w:trHeight w:hRule="exact" w:val="454"/>
        </w:trPr>
        <w:tc>
          <w:tcPr>
            <w:tcW w:w="1234" w:type="dxa"/>
            <w:tcBorders>
              <w:top w:val="single" w:sz="4" w:space="0" w:color="auto"/>
              <w:left w:val="single" w:sz="4" w:space="0" w:color="auto"/>
              <w:bottom w:val="single" w:sz="4" w:space="0" w:color="auto"/>
              <w:right w:val="single" w:sz="4" w:space="0" w:color="auto"/>
            </w:tcBorders>
            <w:vAlign w:val="center"/>
          </w:tcPr>
          <w:p w:rsidR="00AB24D0" w:rsidRDefault="00AB24D0">
            <w:pPr>
              <w:spacing w:line="360" w:lineRule="auto"/>
              <w:rPr>
                <w:rFonts w:ascii="仿宋_GB2312" w:eastAsia="仿宋_GB2312"/>
                <w:sz w:val="24"/>
              </w:rPr>
            </w:pPr>
            <w:r>
              <w:rPr>
                <w:rFonts w:ascii="仿宋_GB2312" w:eastAsia="仿宋_GB2312" w:hint="eastAsia"/>
                <w:sz w:val="24"/>
              </w:rPr>
              <w:t>宋丽萍</w:t>
            </w:r>
          </w:p>
        </w:tc>
        <w:tc>
          <w:tcPr>
            <w:tcW w:w="3127" w:type="dxa"/>
            <w:tcBorders>
              <w:top w:val="single" w:sz="4" w:space="0" w:color="auto"/>
              <w:left w:val="nil"/>
              <w:bottom w:val="single" w:sz="4" w:space="0" w:color="auto"/>
              <w:right w:val="single" w:sz="4" w:space="0" w:color="auto"/>
            </w:tcBorders>
            <w:vAlign w:val="center"/>
          </w:tcPr>
          <w:p w:rsidR="00AB24D0" w:rsidRDefault="00AB24D0">
            <w:pPr>
              <w:spacing w:line="360" w:lineRule="auto"/>
              <w:rPr>
                <w:rFonts w:ascii="仿宋_GB2312" w:eastAsia="仿宋_GB2312"/>
                <w:sz w:val="24"/>
              </w:rPr>
            </w:pPr>
            <w:r>
              <w:rPr>
                <w:rFonts w:ascii="仿宋_GB2312" w:eastAsia="仿宋_GB2312" w:hint="eastAsia"/>
                <w:sz w:val="24"/>
              </w:rPr>
              <w:t>吉林医药设计院有限公司</w:t>
            </w:r>
          </w:p>
        </w:tc>
        <w:tc>
          <w:tcPr>
            <w:tcW w:w="1658" w:type="dxa"/>
            <w:tcBorders>
              <w:top w:val="single" w:sz="4" w:space="0" w:color="auto"/>
              <w:left w:val="nil"/>
              <w:bottom w:val="single" w:sz="4" w:space="0" w:color="auto"/>
              <w:right w:val="single" w:sz="4" w:space="0" w:color="auto"/>
            </w:tcBorders>
            <w:vAlign w:val="center"/>
          </w:tcPr>
          <w:p w:rsidR="00AB24D0" w:rsidRDefault="00AB24D0">
            <w:pPr>
              <w:spacing w:line="360" w:lineRule="auto"/>
              <w:rPr>
                <w:rFonts w:ascii="仿宋_GB2312" w:eastAsia="仿宋_GB2312"/>
                <w:sz w:val="24"/>
              </w:rPr>
            </w:pPr>
            <w:r>
              <w:rPr>
                <w:rFonts w:ascii="仿宋_GB2312" w:eastAsia="仿宋_GB2312" w:hint="eastAsia"/>
                <w:sz w:val="24"/>
              </w:rPr>
              <w:t>高级工程师</w:t>
            </w:r>
          </w:p>
        </w:tc>
        <w:tc>
          <w:tcPr>
            <w:tcW w:w="1395" w:type="dxa"/>
            <w:tcBorders>
              <w:top w:val="single" w:sz="4" w:space="0" w:color="auto"/>
              <w:left w:val="nil"/>
              <w:bottom w:val="single" w:sz="4" w:space="0" w:color="auto"/>
              <w:right w:val="single" w:sz="4" w:space="0" w:color="auto"/>
            </w:tcBorders>
            <w:vAlign w:val="center"/>
          </w:tcPr>
          <w:p w:rsidR="00AB24D0" w:rsidRDefault="00AB24D0">
            <w:pPr>
              <w:spacing w:line="360" w:lineRule="auto"/>
              <w:rPr>
                <w:rFonts w:ascii="仿宋_GB2312" w:eastAsia="仿宋_GB2312"/>
                <w:sz w:val="24"/>
              </w:rPr>
            </w:pPr>
          </w:p>
        </w:tc>
        <w:tc>
          <w:tcPr>
            <w:tcW w:w="1800" w:type="dxa"/>
            <w:tcBorders>
              <w:top w:val="single" w:sz="4" w:space="0" w:color="auto"/>
              <w:left w:val="nil"/>
              <w:bottom w:val="single" w:sz="4" w:space="0" w:color="auto"/>
              <w:right w:val="single" w:sz="4" w:space="0" w:color="auto"/>
            </w:tcBorders>
            <w:vAlign w:val="center"/>
          </w:tcPr>
          <w:p w:rsidR="00AB24D0" w:rsidRDefault="00AB24D0">
            <w:pPr>
              <w:spacing w:line="360" w:lineRule="auto"/>
              <w:rPr>
                <w:rFonts w:ascii="仿宋_GB2312" w:eastAsia="仿宋_GB2312"/>
                <w:sz w:val="24"/>
              </w:rPr>
            </w:pPr>
            <w:r>
              <w:rPr>
                <w:rFonts w:ascii="仿宋_GB2312" w:eastAsia="仿宋_GB2312" w:hint="eastAsia"/>
                <w:sz w:val="24"/>
              </w:rPr>
              <w:t>13943025899</w:t>
            </w:r>
          </w:p>
        </w:tc>
      </w:tr>
      <w:tr w:rsidR="00AB24D0">
        <w:trPr>
          <w:trHeight w:hRule="exact" w:val="454"/>
        </w:trPr>
        <w:tc>
          <w:tcPr>
            <w:tcW w:w="1234" w:type="dxa"/>
            <w:tcBorders>
              <w:top w:val="single" w:sz="4" w:space="0" w:color="auto"/>
              <w:left w:val="single" w:sz="4" w:space="0" w:color="auto"/>
              <w:bottom w:val="single" w:sz="4" w:space="0" w:color="auto"/>
              <w:right w:val="single" w:sz="4" w:space="0" w:color="auto"/>
            </w:tcBorders>
            <w:vAlign w:val="center"/>
          </w:tcPr>
          <w:p w:rsidR="00AB24D0" w:rsidRDefault="00AB24D0">
            <w:pPr>
              <w:spacing w:line="360" w:lineRule="auto"/>
              <w:rPr>
                <w:rFonts w:ascii="仿宋_GB2312" w:eastAsia="仿宋_GB2312"/>
                <w:sz w:val="24"/>
              </w:rPr>
            </w:pPr>
            <w:r>
              <w:rPr>
                <w:rFonts w:ascii="仿宋_GB2312" w:eastAsia="仿宋_GB2312" w:hint="eastAsia"/>
                <w:sz w:val="24"/>
              </w:rPr>
              <w:t>李军</w:t>
            </w:r>
          </w:p>
        </w:tc>
        <w:tc>
          <w:tcPr>
            <w:tcW w:w="3127" w:type="dxa"/>
            <w:tcBorders>
              <w:top w:val="single" w:sz="4" w:space="0" w:color="auto"/>
              <w:left w:val="nil"/>
              <w:bottom w:val="single" w:sz="4" w:space="0" w:color="auto"/>
              <w:right w:val="single" w:sz="4" w:space="0" w:color="auto"/>
            </w:tcBorders>
            <w:vAlign w:val="center"/>
          </w:tcPr>
          <w:p w:rsidR="00AB24D0" w:rsidRDefault="00AB24D0">
            <w:pPr>
              <w:spacing w:line="360" w:lineRule="auto"/>
              <w:rPr>
                <w:rFonts w:ascii="仿宋_GB2312" w:eastAsia="仿宋_GB2312"/>
                <w:sz w:val="24"/>
              </w:rPr>
            </w:pPr>
            <w:r>
              <w:rPr>
                <w:rFonts w:ascii="仿宋_GB2312" w:eastAsia="仿宋_GB2312" w:hint="eastAsia"/>
                <w:sz w:val="24"/>
              </w:rPr>
              <w:t>长春黄金设计院</w:t>
            </w:r>
          </w:p>
        </w:tc>
        <w:tc>
          <w:tcPr>
            <w:tcW w:w="1658" w:type="dxa"/>
            <w:tcBorders>
              <w:top w:val="single" w:sz="4" w:space="0" w:color="auto"/>
              <w:left w:val="nil"/>
              <w:bottom w:val="single" w:sz="4" w:space="0" w:color="auto"/>
              <w:right w:val="single" w:sz="4" w:space="0" w:color="auto"/>
            </w:tcBorders>
            <w:vAlign w:val="center"/>
          </w:tcPr>
          <w:p w:rsidR="00AB24D0" w:rsidRDefault="00AB24D0">
            <w:pPr>
              <w:spacing w:line="360" w:lineRule="auto"/>
              <w:rPr>
                <w:rFonts w:ascii="仿宋_GB2312" w:eastAsia="仿宋_GB2312"/>
                <w:sz w:val="24"/>
              </w:rPr>
            </w:pPr>
            <w:r>
              <w:rPr>
                <w:rFonts w:ascii="仿宋_GB2312" w:eastAsia="仿宋_GB2312" w:hint="eastAsia"/>
                <w:sz w:val="24"/>
              </w:rPr>
              <w:t>高级工程师</w:t>
            </w:r>
          </w:p>
        </w:tc>
        <w:tc>
          <w:tcPr>
            <w:tcW w:w="1395" w:type="dxa"/>
            <w:tcBorders>
              <w:top w:val="single" w:sz="4" w:space="0" w:color="auto"/>
              <w:left w:val="nil"/>
              <w:bottom w:val="single" w:sz="4" w:space="0" w:color="auto"/>
              <w:right w:val="single" w:sz="4" w:space="0" w:color="auto"/>
            </w:tcBorders>
            <w:vAlign w:val="center"/>
          </w:tcPr>
          <w:p w:rsidR="00AB24D0" w:rsidRDefault="00AB24D0">
            <w:pPr>
              <w:spacing w:line="360" w:lineRule="auto"/>
              <w:rPr>
                <w:rFonts w:ascii="仿宋_GB2312" w:eastAsia="仿宋_GB2312"/>
                <w:sz w:val="24"/>
              </w:rPr>
            </w:pPr>
          </w:p>
        </w:tc>
        <w:tc>
          <w:tcPr>
            <w:tcW w:w="1800" w:type="dxa"/>
            <w:tcBorders>
              <w:top w:val="single" w:sz="4" w:space="0" w:color="auto"/>
              <w:left w:val="nil"/>
              <w:bottom w:val="single" w:sz="4" w:space="0" w:color="auto"/>
              <w:right w:val="single" w:sz="4" w:space="0" w:color="auto"/>
            </w:tcBorders>
            <w:vAlign w:val="center"/>
          </w:tcPr>
          <w:p w:rsidR="00AB24D0" w:rsidRDefault="00AB24D0">
            <w:pPr>
              <w:spacing w:line="360" w:lineRule="auto"/>
              <w:rPr>
                <w:rFonts w:ascii="仿宋_GB2312" w:eastAsia="仿宋_GB2312"/>
                <w:sz w:val="24"/>
              </w:rPr>
            </w:pPr>
            <w:r>
              <w:rPr>
                <w:rFonts w:ascii="仿宋_GB2312" w:eastAsia="仿宋_GB2312" w:hint="eastAsia"/>
                <w:sz w:val="24"/>
              </w:rPr>
              <w:t>13894891077</w:t>
            </w:r>
          </w:p>
        </w:tc>
      </w:tr>
      <w:tr w:rsidR="00AB24D0">
        <w:trPr>
          <w:trHeight w:hRule="exact" w:val="454"/>
        </w:trPr>
        <w:tc>
          <w:tcPr>
            <w:tcW w:w="1234" w:type="dxa"/>
            <w:tcBorders>
              <w:top w:val="single" w:sz="4" w:space="0" w:color="auto"/>
              <w:left w:val="single" w:sz="4" w:space="0" w:color="auto"/>
              <w:bottom w:val="single" w:sz="4" w:space="0" w:color="auto"/>
              <w:right w:val="single" w:sz="4" w:space="0" w:color="auto"/>
            </w:tcBorders>
            <w:vAlign w:val="center"/>
          </w:tcPr>
          <w:p w:rsidR="00AB24D0" w:rsidRDefault="00AB24D0">
            <w:pPr>
              <w:spacing w:line="360" w:lineRule="auto"/>
              <w:rPr>
                <w:rFonts w:ascii="仿宋_GB2312" w:eastAsia="仿宋_GB2312"/>
                <w:sz w:val="24"/>
              </w:rPr>
            </w:pPr>
            <w:r>
              <w:rPr>
                <w:rFonts w:ascii="仿宋_GB2312" w:eastAsia="仿宋_GB2312" w:hint="eastAsia"/>
                <w:sz w:val="24"/>
              </w:rPr>
              <w:t>王俊</w:t>
            </w:r>
          </w:p>
        </w:tc>
        <w:tc>
          <w:tcPr>
            <w:tcW w:w="3127" w:type="dxa"/>
            <w:tcBorders>
              <w:top w:val="single" w:sz="4" w:space="0" w:color="auto"/>
              <w:left w:val="nil"/>
              <w:bottom w:val="single" w:sz="4" w:space="0" w:color="auto"/>
              <w:right w:val="single" w:sz="4" w:space="0" w:color="auto"/>
            </w:tcBorders>
            <w:vAlign w:val="center"/>
          </w:tcPr>
          <w:p w:rsidR="00AB24D0" w:rsidRDefault="00AB24D0">
            <w:pPr>
              <w:spacing w:line="360" w:lineRule="auto"/>
              <w:rPr>
                <w:rFonts w:ascii="仿宋_GB2312" w:eastAsia="仿宋_GB2312"/>
                <w:sz w:val="24"/>
              </w:rPr>
            </w:pPr>
            <w:r>
              <w:rPr>
                <w:rFonts w:ascii="仿宋_GB2312" w:eastAsia="仿宋_GB2312" w:hint="eastAsia"/>
                <w:sz w:val="24"/>
              </w:rPr>
              <w:t>吉林石化电石厂</w:t>
            </w:r>
          </w:p>
        </w:tc>
        <w:tc>
          <w:tcPr>
            <w:tcW w:w="1658" w:type="dxa"/>
            <w:tcBorders>
              <w:top w:val="single" w:sz="4" w:space="0" w:color="auto"/>
              <w:left w:val="nil"/>
              <w:bottom w:val="single" w:sz="4" w:space="0" w:color="auto"/>
              <w:right w:val="single" w:sz="4" w:space="0" w:color="auto"/>
            </w:tcBorders>
            <w:vAlign w:val="center"/>
          </w:tcPr>
          <w:p w:rsidR="00AB24D0" w:rsidRDefault="00AB24D0">
            <w:pPr>
              <w:spacing w:line="360" w:lineRule="auto"/>
              <w:rPr>
                <w:rFonts w:ascii="仿宋_GB2312" w:eastAsia="仿宋_GB2312"/>
                <w:sz w:val="24"/>
              </w:rPr>
            </w:pPr>
            <w:r>
              <w:rPr>
                <w:rFonts w:ascii="仿宋_GB2312" w:eastAsia="仿宋_GB2312" w:hint="eastAsia"/>
                <w:sz w:val="24"/>
              </w:rPr>
              <w:t>高级工程师</w:t>
            </w:r>
          </w:p>
        </w:tc>
        <w:tc>
          <w:tcPr>
            <w:tcW w:w="1395" w:type="dxa"/>
            <w:tcBorders>
              <w:top w:val="single" w:sz="4" w:space="0" w:color="auto"/>
              <w:left w:val="nil"/>
              <w:bottom w:val="single" w:sz="4" w:space="0" w:color="auto"/>
              <w:right w:val="single" w:sz="4" w:space="0" w:color="auto"/>
            </w:tcBorders>
            <w:vAlign w:val="center"/>
          </w:tcPr>
          <w:p w:rsidR="00AB24D0" w:rsidRDefault="00AB24D0">
            <w:pPr>
              <w:spacing w:line="360" w:lineRule="auto"/>
              <w:rPr>
                <w:rFonts w:ascii="仿宋_GB2312" w:eastAsia="仿宋_GB2312"/>
                <w:sz w:val="24"/>
              </w:rPr>
            </w:pPr>
          </w:p>
        </w:tc>
        <w:tc>
          <w:tcPr>
            <w:tcW w:w="1800" w:type="dxa"/>
            <w:tcBorders>
              <w:top w:val="single" w:sz="4" w:space="0" w:color="auto"/>
              <w:left w:val="nil"/>
              <w:bottom w:val="single" w:sz="4" w:space="0" w:color="auto"/>
              <w:right w:val="single" w:sz="4" w:space="0" w:color="auto"/>
            </w:tcBorders>
            <w:vAlign w:val="center"/>
          </w:tcPr>
          <w:p w:rsidR="00AB24D0" w:rsidRDefault="00AB24D0">
            <w:pPr>
              <w:spacing w:line="360" w:lineRule="auto"/>
              <w:rPr>
                <w:rFonts w:ascii="仿宋_GB2312" w:eastAsia="仿宋_GB2312"/>
                <w:sz w:val="24"/>
              </w:rPr>
            </w:pPr>
            <w:r>
              <w:rPr>
                <w:rFonts w:ascii="仿宋_GB2312" w:eastAsia="仿宋_GB2312" w:hint="eastAsia"/>
                <w:sz w:val="24"/>
              </w:rPr>
              <w:t>13944636558</w:t>
            </w:r>
          </w:p>
        </w:tc>
      </w:tr>
      <w:tr w:rsidR="00AB24D0">
        <w:trPr>
          <w:trHeight w:hRule="exact" w:val="454"/>
        </w:trPr>
        <w:tc>
          <w:tcPr>
            <w:tcW w:w="1234" w:type="dxa"/>
            <w:tcBorders>
              <w:top w:val="nil"/>
              <w:left w:val="single" w:sz="4" w:space="0" w:color="auto"/>
              <w:bottom w:val="single" w:sz="4" w:space="0" w:color="auto"/>
              <w:right w:val="single" w:sz="4" w:space="0" w:color="auto"/>
            </w:tcBorders>
            <w:vAlign w:val="center"/>
          </w:tcPr>
          <w:p w:rsidR="00AB24D0" w:rsidRDefault="00AB24D0">
            <w:pPr>
              <w:spacing w:line="360" w:lineRule="auto"/>
              <w:rPr>
                <w:rFonts w:ascii="仿宋_GB2312" w:eastAsia="仿宋_GB2312"/>
                <w:sz w:val="24"/>
              </w:rPr>
            </w:pPr>
            <w:r>
              <w:rPr>
                <w:rFonts w:ascii="仿宋_GB2312" w:eastAsia="仿宋_GB2312" w:hint="eastAsia"/>
                <w:sz w:val="24"/>
              </w:rPr>
              <w:t>李成日</w:t>
            </w:r>
          </w:p>
        </w:tc>
        <w:tc>
          <w:tcPr>
            <w:tcW w:w="3127" w:type="dxa"/>
            <w:tcBorders>
              <w:top w:val="nil"/>
              <w:left w:val="nil"/>
              <w:bottom w:val="single" w:sz="4" w:space="0" w:color="auto"/>
              <w:right w:val="single" w:sz="4" w:space="0" w:color="auto"/>
            </w:tcBorders>
            <w:vAlign w:val="center"/>
          </w:tcPr>
          <w:p w:rsidR="00AB24D0" w:rsidRDefault="00AB24D0">
            <w:pPr>
              <w:spacing w:line="360" w:lineRule="auto"/>
              <w:rPr>
                <w:rFonts w:ascii="仿宋_GB2312" w:eastAsia="仿宋_GB2312"/>
                <w:sz w:val="24"/>
              </w:rPr>
            </w:pPr>
            <w:r>
              <w:rPr>
                <w:rFonts w:ascii="仿宋_GB2312" w:eastAsia="仿宋_GB2312" w:hint="eastAsia"/>
                <w:sz w:val="24"/>
              </w:rPr>
              <w:t>吉林市环境监测站</w:t>
            </w:r>
          </w:p>
        </w:tc>
        <w:tc>
          <w:tcPr>
            <w:tcW w:w="1658" w:type="dxa"/>
            <w:tcBorders>
              <w:top w:val="nil"/>
              <w:left w:val="nil"/>
              <w:bottom w:val="single" w:sz="4" w:space="0" w:color="auto"/>
              <w:right w:val="single" w:sz="4" w:space="0" w:color="auto"/>
            </w:tcBorders>
            <w:vAlign w:val="center"/>
          </w:tcPr>
          <w:p w:rsidR="00AB24D0" w:rsidRDefault="00AB24D0">
            <w:pPr>
              <w:spacing w:line="360" w:lineRule="auto"/>
              <w:rPr>
                <w:rFonts w:ascii="仿宋_GB2312" w:eastAsia="仿宋_GB2312"/>
                <w:sz w:val="24"/>
              </w:rPr>
            </w:pPr>
            <w:r>
              <w:rPr>
                <w:rFonts w:ascii="仿宋_GB2312" w:eastAsia="仿宋_GB2312" w:hint="eastAsia"/>
                <w:sz w:val="24"/>
              </w:rPr>
              <w:t>高级工程师</w:t>
            </w:r>
          </w:p>
        </w:tc>
        <w:tc>
          <w:tcPr>
            <w:tcW w:w="1395" w:type="dxa"/>
            <w:tcBorders>
              <w:top w:val="nil"/>
              <w:left w:val="nil"/>
              <w:bottom w:val="single" w:sz="4" w:space="0" w:color="auto"/>
              <w:right w:val="single" w:sz="4" w:space="0" w:color="auto"/>
            </w:tcBorders>
            <w:vAlign w:val="center"/>
          </w:tcPr>
          <w:p w:rsidR="00AB24D0" w:rsidRDefault="00AB24D0">
            <w:pPr>
              <w:spacing w:line="360" w:lineRule="auto"/>
              <w:rPr>
                <w:rFonts w:ascii="仿宋_GB2312" w:eastAsia="仿宋_GB2312"/>
                <w:sz w:val="24"/>
              </w:rPr>
            </w:pPr>
          </w:p>
        </w:tc>
        <w:tc>
          <w:tcPr>
            <w:tcW w:w="1800" w:type="dxa"/>
            <w:tcBorders>
              <w:top w:val="nil"/>
              <w:left w:val="nil"/>
              <w:bottom w:val="single" w:sz="4" w:space="0" w:color="auto"/>
              <w:right w:val="single" w:sz="4" w:space="0" w:color="auto"/>
            </w:tcBorders>
            <w:vAlign w:val="center"/>
          </w:tcPr>
          <w:p w:rsidR="00AB24D0" w:rsidRDefault="00AB24D0">
            <w:pPr>
              <w:spacing w:line="360" w:lineRule="auto"/>
              <w:rPr>
                <w:rFonts w:ascii="仿宋_GB2312" w:eastAsia="仿宋_GB2312"/>
                <w:sz w:val="24"/>
              </w:rPr>
            </w:pPr>
            <w:r>
              <w:rPr>
                <w:rFonts w:ascii="仿宋_GB2312" w:eastAsia="仿宋_GB2312" w:hint="eastAsia"/>
                <w:sz w:val="24"/>
              </w:rPr>
              <w:t>18943869995</w:t>
            </w:r>
          </w:p>
        </w:tc>
      </w:tr>
      <w:tr w:rsidR="00AB24D0">
        <w:trPr>
          <w:trHeight w:hRule="exact" w:val="454"/>
        </w:trPr>
        <w:tc>
          <w:tcPr>
            <w:tcW w:w="1234" w:type="dxa"/>
            <w:tcBorders>
              <w:top w:val="nil"/>
              <w:left w:val="single" w:sz="4" w:space="0" w:color="auto"/>
              <w:bottom w:val="single" w:sz="4" w:space="0" w:color="auto"/>
              <w:right w:val="single" w:sz="4" w:space="0" w:color="auto"/>
            </w:tcBorders>
            <w:vAlign w:val="center"/>
          </w:tcPr>
          <w:p w:rsidR="00AB24D0" w:rsidRDefault="00AB24D0">
            <w:pPr>
              <w:spacing w:line="360" w:lineRule="auto"/>
              <w:rPr>
                <w:rFonts w:ascii="仿宋_GB2312" w:eastAsia="仿宋_GB2312"/>
                <w:sz w:val="24"/>
              </w:rPr>
            </w:pPr>
            <w:r>
              <w:rPr>
                <w:rFonts w:ascii="仿宋_GB2312" w:eastAsia="仿宋_GB2312" w:hint="eastAsia"/>
                <w:sz w:val="24"/>
              </w:rPr>
              <w:t>王玉红</w:t>
            </w:r>
          </w:p>
        </w:tc>
        <w:tc>
          <w:tcPr>
            <w:tcW w:w="3127" w:type="dxa"/>
            <w:tcBorders>
              <w:top w:val="nil"/>
              <w:left w:val="nil"/>
              <w:bottom w:val="single" w:sz="4" w:space="0" w:color="auto"/>
              <w:right w:val="single" w:sz="4" w:space="0" w:color="auto"/>
            </w:tcBorders>
            <w:vAlign w:val="center"/>
          </w:tcPr>
          <w:p w:rsidR="00AB24D0" w:rsidRDefault="00AB24D0">
            <w:pPr>
              <w:spacing w:line="360" w:lineRule="auto"/>
              <w:rPr>
                <w:rFonts w:ascii="仿宋_GB2312" w:eastAsia="仿宋_GB2312"/>
                <w:sz w:val="24"/>
              </w:rPr>
            </w:pPr>
            <w:r>
              <w:rPr>
                <w:rFonts w:ascii="仿宋_GB2312" w:eastAsia="仿宋_GB2312" w:hint="eastAsia"/>
                <w:sz w:val="24"/>
              </w:rPr>
              <w:t>吉林石化乙烯厂</w:t>
            </w:r>
          </w:p>
        </w:tc>
        <w:tc>
          <w:tcPr>
            <w:tcW w:w="1658" w:type="dxa"/>
            <w:tcBorders>
              <w:top w:val="nil"/>
              <w:left w:val="nil"/>
              <w:bottom w:val="single" w:sz="4" w:space="0" w:color="auto"/>
              <w:right w:val="single" w:sz="4" w:space="0" w:color="auto"/>
            </w:tcBorders>
            <w:vAlign w:val="center"/>
          </w:tcPr>
          <w:p w:rsidR="00AB24D0" w:rsidRDefault="00AB24D0">
            <w:pPr>
              <w:spacing w:line="360" w:lineRule="auto"/>
              <w:rPr>
                <w:rFonts w:ascii="仿宋_GB2312" w:eastAsia="仿宋_GB2312"/>
                <w:sz w:val="24"/>
              </w:rPr>
            </w:pPr>
            <w:r>
              <w:rPr>
                <w:rFonts w:ascii="仿宋_GB2312" w:eastAsia="仿宋_GB2312" w:hint="eastAsia"/>
                <w:sz w:val="24"/>
              </w:rPr>
              <w:t>高级工程师</w:t>
            </w:r>
          </w:p>
        </w:tc>
        <w:tc>
          <w:tcPr>
            <w:tcW w:w="1395" w:type="dxa"/>
            <w:tcBorders>
              <w:top w:val="nil"/>
              <w:left w:val="nil"/>
              <w:bottom w:val="single" w:sz="4" w:space="0" w:color="auto"/>
              <w:right w:val="single" w:sz="4" w:space="0" w:color="auto"/>
            </w:tcBorders>
            <w:vAlign w:val="center"/>
          </w:tcPr>
          <w:p w:rsidR="00AB24D0" w:rsidRDefault="00AB24D0">
            <w:pPr>
              <w:spacing w:line="360" w:lineRule="auto"/>
              <w:rPr>
                <w:rFonts w:ascii="仿宋_GB2312" w:eastAsia="仿宋_GB2312"/>
                <w:sz w:val="24"/>
              </w:rPr>
            </w:pPr>
          </w:p>
        </w:tc>
        <w:tc>
          <w:tcPr>
            <w:tcW w:w="1800" w:type="dxa"/>
            <w:tcBorders>
              <w:top w:val="nil"/>
              <w:left w:val="nil"/>
              <w:bottom w:val="single" w:sz="4" w:space="0" w:color="auto"/>
              <w:right w:val="single" w:sz="4" w:space="0" w:color="auto"/>
            </w:tcBorders>
            <w:vAlign w:val="center"/>
          </w:tcPr>
          <w:p w:rsidR="00AB24D0" w:rsidRDefault="00AB24D0">
            <w:pPr>
              <w:spacing w:line="360" w:lineRule="auto"/>
              <w:rPr>
                <w:rFonts w:ascii="仿宋_GB2312" w:eastAsia="仿宋_GB2312"/>
                <w:sz w:val="24"/>
              </w:rPr>
            </w:pPr>
            <w:r>
              <w:rPr>
                <w:rFonts w:ascii="仿宋_GB2312" w:eastAsia="仿宋_GB2312" w:hint="eastAsia"/>
                <w:sz w:val="24"/>
              </w:rPr>
              <w:t>13944629045</w:t>
            </w:r>
          </w:p>
        </w:tc>
      </w:tr>
      <w:tr w:rsidR="00AB24D0">
        <w:trPr>
          <w:trHeight w:hRule="exact" w:val="454"/>
        </w:trPr>
        <w:tc>
          <w:tcPr>
            <w:tcW w:w="1234" w:type="dxa"/>
            <w:tcBorders>
              <w:top w:val="nil"/>
              <w:left w:val="single" w:sz="4" w:space="0" w:color="auto"/>
              <w:bottom w:val="single" w:sz="4" w:space="0" w:color="auto"/>
              <w:right w:val="single" w:sz="4" w:space="0" w:color="auto"/>
            </w:tcBorders>
            <w:vAlign w:val="center"/>
          </w:tcPr>
          <w:p w:rsidR="00AB24D0" w:rsidRDefault="00AB24D0">
            <w:pPr>
              <w:spacing w:line="360" w:lineRule="auto"/>
              <w:rPr>
                <w:rFonts w:ascii="仿宋_GB2312" w:eastAsia="仿宋_GB2312"/>
                <w:sz w:val="24"/>
              </w:rPr>
            </w:pPr>
            <w:r>
              <w:rPr>
                <w:rFonts w:ascii="仿宋_GB2312" w:eastAsia="仿宋_GB2312" w:hint="eastAsia"/>
                <w:sz w:val="24"/>
              </w:rPr>
              <w:t>娄卫国</w:t>
            </w:r>
          </w:p>
        </w:tc>
        <w:tc>
          <w:tcPr>
            <w:tcW w:w="3127" w:type="dxa"/>
            <w:tcBorders>
              <w:top w:val="nil"/>
              <w:left w:val="nil"/>
              <w:bottom w:val="single" w:sz="4" w:space="0" w:color="auto"/>
              <w:right w:val="single" w:sz="4" w:space="0" w:color="auto"/>
            </w:tcBorders>
            <w:vAlign w:val="center"/>
          </w:tcPr>
          <w:p w:rsidR="00AB24D0" w:rsidRDefault="00AB24D0">
            <w:pPr>
              <w:spacing w:line="360" w:lineRule="auto"/>
              <w:rPr>
                <w:rFonts w:ascii="仿宋_GB2312" w:eastAsia="仿宋_GB2312"/>
                <w:sz w:val="24"/>
              </w:rPr>
            </w:pPr>
            <w:r>
              <w:rPr>
                <w:rFonts w:ascii="仿宋_GB2312" w:eastAsia="仿宋_GB2312" w:hint="eastAsia"/>
                <w:sz w:val="24"/>
              </w:rPr>
              <w:t>吉林康乃尔化工</w:t>
            </w:r>
          </w:p>
        </w:tc>
        <w:tc>
          <w:tcPr>
            <w:tcW w:w="1658" w:type="dxa"/>
            <w:tcBorders>
              <w:top w:val="nil"/>
              <w:left w:val="nil"/>
              <w:bottom w:val="single" w:sz="4" w:space="0" w:color="auto"/>
              <w:right w:val="single" w:sz="4" w:space="0" w:color="auto"/>
            </w:tcBorders>
            <w:vAlign w:val="center"/>
          </w:tcPr>
          <w:p w:rsidR="00AB24D0" w:rsidRDefault="00AB24D0">
            <w:pPr>
              <w:spacing w:line="360" w:lineRule="auto"/>
              <w:rPr>
                <w:rFonts w:ascii="仿宋_GB2312" w:eastAsia="仿宋_GB2312"/>
                <w:sz w:val="24"/>
              </w:rPr>
            </w:pPr>
            <w:r>
              <w:rPr>
                <w:rFonts w:ascii="仿宋_GB2312" w:eastAsia="仿宋_GB2312" w:hint="eastAsia"/>
                <w:sz w:val="24"/>
              </w:rPr>
              <w:t>高级工程师</w:t>
            </w:r>
          </w:p>
        </w:tc>
        <w:tc>
          <w:tcPr>
            <w:tcW w:w="1395" w:type="dxa"/>
            <w:tcBorders>
              <w:top w:val="nil"/>
              <w:left w:val="nil"/>
              <w:bottom w:val="single" w:sz="4" w:space="0" w:color="auto"/>
              <w:right w:val="single" w:sz="4" w:space="0" w:color="auto"/>
            </w:tcBorders>
            <w:vAlign w:val="center"/>
          </w:tcPr>
          <w:p w:rsidR="00AB24D0" w:rsidRDefault="00AB24D0">
            <w:pPr>
              <w:spacing w:line="360" w:lineRule="auto"/>
              <w:rPr>
                <w:rFonts w:ascii="仿宋_GB2312" w:eastAsia="仿宋_GB2312"/>
                <w:sz w:val="24"/>
              </w:rPr>
            </w:pPr>
          </w:p>
        </w:tc>
        <w:tc>
          <w:tcPr>
            <w:tcW w:w="1800" w:type="dxa"/>
            <w:tcBorders>
              <w:top w:val="nil"/>
              <w:left w:val="nil"/>
              <w:bottom w:val="single" w:sz="4" w:space="0" w:color="auto"/>
              <w:right w:val="single" w:sz="4" w:space="0" w:color="auto"/>
            </w:tcBorders>
            <w:vAlign w:val="center"/>
          </w:tcPr>
          <w:p w:rsidR="00AB24D0" w:rsidRDefault="00AB24D0">
            <w:pPr>
              <w:spacing w:line="360" w:lineRule="auto"/>
              <w:rPr>
                <w:rFonts w:ascii="仿宋_GB2312" w:eastAsia="仿宋_GB2312"/>
                <w:sz w:val="24"/>
              </w:rPr>
            </w:pPr>
            <w:r>
              <w:rPr>
                <w:rFonts w:ascii="仿宋_GB2312" w:eastAsia="仿宋_GB2312" w:hint="eastAsia"/>
                <w:sz w:val="24"/>
              </w:rPr>
              <w:t>13504388379</w:t>
            </w:r>
          </w:p>
        </w:tc>
      </w:tr>
      <w:tr w:rsidR="00AB24D0">
        <w:trPr>
          <w:trHeight w:hRule="exact" w:val="454"/>
        </w:trPr>
        <w:tc>
          <w:tcPr>
            <w:tcW w:w="1234" w:type="dxa"/>
            <w:tcBorders>
              <w:top w:val="nil"/>
              <w:left w:val="single" w:sz="4" w:space="0" w:color="auto"/>
              <w:bottom w:val="single" w:sz="4" w:space="0" w:color="auto"/>
              <w:right w:val="single" w:sz="4" w:space="0" w:color="auto"/>
            </w:tcBorders>
            <w:vAlign w:val="center"/>
          </w:tcPr>
          <w:p w:rsidR="00AB24D0" w:rsidRDefault="00AB24D0">
            <w:pPr>
              <w:spacing w:line="360" w:lineRule="auto"/>
              <w:rPr>
                <w:rFonts w:ascii="仿宋_GB2312" w:eastAsia="仿宋_GB2312"/>
                <w:sz w:val="24"/>
              </w:rPr>
            </w:pPr>
            <w:r>
              <w:rPr>
                <w:rFonts w:ascii="仿宋_GB2312" w:eastAsia="仿宋_GB2312" w:hint="eastAsia"/>
                <w:sz w:val="24"/>
              </w:rPr>
              <w:t>鲁敏</w:t>
            </w:r>
          </w:p>
        </w:tc>
        <w:tc>
          <w:tcPr>
            <w:tcW w:w="3127" w:type="dxa"/>
            <w:tcBorders>
              <w:top w:val="nil"/>
              <w:left w:val="nil"/>
              <w:bottom w:val="single" w:sz="4" w:space="0" w:color="auto"/>
              <w:right w:val="single" w:sz="4" w:space="0" w:color="auto"/>
            </w:tcBorders>
            <w:vAlign w:val="center"/>
          </w:tcPr>
          <w:p w:rsidR="00AB24D0" w:rsidRDefault="00AB24D0">
            <w:pPr>
              <w:spacing w:line="360" w:lineRule="auto"/>
              <w:rPr>
                <w:rFonts w:ascii="仿宋_GB2312" w:eastAsia="仿宋_GB2312"/>
                <w:sz w:val="24"/>
              </w:rPr>
            </w:pPr>
            <w:r>
              <w:rPr>
                <w:rFonts w:ascii="仿宋_GB2312" w:eastAsia="仿宋_GB2312" w:hint="eastAsia"/>
                <w:sz w:val="24"/>
              </w:rPr>
              <w:t>东北电力大学</w:t>
            </w:r>
          </w:p>
        </w:tc>
        <w:tc>
          <w:tcPr>
            <w:tcW w:w="1658" w:type="dxa"/>
            <w:tcBorders>
              <w:top w:val="nil"/>
              <w:left w:val="nil"/>
              <w:bottom w:val="single" w:sz="4" w:space="0" w:color="auto"/>
              <w:right w:val="single" w:sz="4" w:space="0" w:color="auto"/>
            </w:tcBorders>
            <w:vAlign w:val="center"/>
          </w:tcPr>
          <w:p w:rsidR="00AB24D0" w:rsidRDefault="00AB24D0">
            <w:pPr>
              <w:spacing w:line="360" w:lineRule="auto"/>
              <w:rPr>
                <w:rFonts w:ascii="仿宋_GB2312" w:eastAsia="仿宋_GB2312"/>
                <w:sz w:val="24"/>
              </w:rPr>
            </w:pPr>
            <w:r>
              <w:rPr>
                <w:rFonts w:ascii="仿宋_GB2312" w:eastAsia="仿宋_GB2312" w:hint="eastAsia"/>
                <w:sz w:val="24"/>
              </w:rPr>
              <w:t>博士</w:t>
            </w:r>
          </w:p>
        </w:tc>
        <w:tc>
          <w:tcPr>
            <w:tcW w:w="1395" w:type="dxa"/>
            <w:tcBorders>
              <w:top w:val="nil"/>
              <w:left w:val="nil"/>
              <w:bottom w:val="single" w:sz="4" w:space="0" w:color="auto"/>
              <w:right w:val="single" w:sz="4" w:space="0" w:color="auto"/>
            </w:tcBorders>
            <w:vAlign w:val="center"/>
          </w:tcPr>
          <w:p w:rsidR="00AB24D0" w:rsidRDefault="00AB24D0">
            <w:pPr>
              <w:spacing w:line="360" w:lineRule="auto"/>
              <w:rPr>
                <w:rFonts w:ascii="仿宋_GB2312" w:eastAsia="仿宋_GB2312"/>
                <w:sz w:val="24"/>
              </w:rPr>
            </w:pPr>
          </w:p>
        </w:tc>
        <w:tc>
          <w:tcPr>
            <w:tcW w:w="1800" w:type="dxa"/>
            <w:tcBorders>
              <w:top w:val="nil"/>
              <w:left w:val="nil"/>
              <w:bottom w:val="single" w:sz="4" w:space="0" w:color="auto"/>
              <w:right w:val="single" w:sz="4" w:space="0" w:color="auto"/>
            </w:tcBorders>
            <w:vAlign w:val="center"/>
          </w:tcPr>
          <w:p w:rsidR="00AB24D0" w:rsidRDefault="00AB24D0">
            <w:pPr>
              <w:spacing w:line="360" w:lineRule="auto"/>
              <w:rPr>
                <w:rFonts w:ascii="仿宋_GB2312" w:eastAsia="仿宋_GB2312"/>
                <w:sz w:val="24"/>
              </w:rPr>
            </w:pPr>
            <w:r>
              <w:rPr>
                <w:rFonts w:ascii="仿宋_GB2312" w:eastAsia="仿宋_GB2312" w:hint="eastAsia"/>
                <w:sz w:val="24"/>
              </w:rPr>
              <w:t>13578511861</w:t>
            </w:r>
          </w:p>
        </w:tc>
      </w:tr>
      <w:tr w:rsidR="00AB24D0">
        <w:trPr>
          <w:trHeight w:hRule="exact" w:val="861"/>
        </w:trPr>
        <w:tc>
          <w:tcPr>
            <w:tcW w:w="1234" w:type="dxa"/>
            <w:tcBorders>
              <w:top w:val="nil"/>
              <w:left w:val="single" w:sz="4" w:space="0" w:color="auto"/>
              <w:bottom w:val="single" w:sz="4" w:space="0" w:color="auto"/>
              <w:right w:val="single" w:sz="4" w:space="0" w:color="auto"/>
            </w:tcBorders>
            <w:vAlign w:val="center"/>
          </w:tcPr>
          <w:p w:rsidR="00AB24D0" w:rsidRDefault="00AB24D0">
            <w:pPr>
              <w:spacing w:line="360" w:lineRule="auto"/>
              <w:rPr>
                <w:rFonts w:ascii="仿宋_GB2312" w:eastAsia="仿宋_GB2312"/>
                <w:sz w:val="24"/>
              </w:rPr>
            </w:pPr>
            <w:r>
              <w:rPr>
                <w:rFonts w:ascii="仿宋_GB2312" w:eastAsia="仿宋_GB2312" w:hint="eastAsia"/>
                <w:sz w:val="24"/>
              </w:rPr>
              <w:t>陆华</w:t>
            </w:r>
          </w:p>
        </w:tc>
        <w:tc>
          <w:tcPr>
            <w:tcW w:w="3127" w:type="dxa"/>
            <w:tcBorders>
              <w:top w:val="nil"/>
              <w:left w:val="nil"/>
              <w:bottom w:val="single" w:sz="4" w:space="0" w:color="auto"/>
              <w:right w:val="single" w:sz="4" w:space="0" w:color="auto"/>
            </w:tcBorders>
            <w:vAlign w:val="center"/>
          </w:tcPr>
          <w:p w:rsidR="00AB24D0" w:rsidRDefault="00AB24D0">
            <w:pPr>
              <w:spacing w:line="360" w:lineRule="auto"/>
              <w:jc w:val="center"/>
              <w:rPr>
                <w:rFonts w:ascii="仿宋_GB2312" w:eastAsia="仿宋_GB2312"/>
                <w:sz w:val="24"/>
              </w:rPr>
            </w:pPr>
            <w:r>
              <w:rPr>
                <w:rFonts w:ascii="仿宋_GB2312" w:eastAsia="仿宋_GB2312" w:hint="eastAsia"/>
                <w:sz w:val="24"/>
              </w:rPr>
              <w:t>四川光亚聚合物化工有限公司吉林分公司</w:t>
            </w:r>
          </w:p>
        </w:tc>
        <w:tc>
          <w:tcPr>
            <w:tcW w:w="1658" w:type="dxa"/>
            <w:tcBorders>
              <w:top w:val="nil"/>
              <w:left w:val="nil"/>
              <w:bottom w:val="single" w:sz="4" w:space="0" w:color="auto"/>
              <w:right w:val="single" w:sz="4" w:space="0" w:color="auto"/>
            </w:tcBorders>
            <w:vAlign w:val="center"/>
          </w:tcPr>
          <w:p w:rsidR="00AB24D0" w:rsidRDefault="00AB24D0">
            <w:pPr>
              <w:spacing w:line="360" w:lineRule="auto"/>
              <w:jc w:val="center"/>
              <w:rPr>
                <w:rFonts w:ascii="仿宋_GB2312" w:eastAsia="仿宋_GB2312"/>
                <w:sz w:val="24"/>
              </w:rPr>
            </w:pPr>
            <w:r>
              <w:rPr>
                <w:rFonts w:ascii="仿宋_GB2312" w:eastAsia="仿宋_GB2312" w:hint="eastAsia"/>
                <w:sz w:val="24"/>
              </w:rPr>
              <w:t>高级工程师</w:t>
            </w:r>
          </w:p>
        </w:tc>
        <w:tc>
          <w:tcPr>
            <w:tcW w:w="1395" w:type="dxa"/>
            <w:tcBorders>
              <w:top w:val="nil"/>
              <w:left w:val="nil"/>
              <w:bottom w:val="single" w:sz="4" w:space="0" w:color="auto"/>
              <w:right w:val="single" w:sz="4" w:space="0" w:color="auto"/>
            </w:tcBorders>
            <w:vAlign w:val="center"/>
          </w:tcPr>
          <w:p w:rsidR="00AB24D0" w:rsidRDefault="00AB24D0">
            <w:pPr>
              <w:spacing w:line="360" w:lineRule="auto"/>
              <w:jc w:val="center"/>
              <w:rPr>
                <w:rFonts w:ascii="仿宋_GB2312" w:eastAsia="仿宋_GB2312"/>
                <w:sz w:val="24"/>
              </w:rPr>
            </w:pPr>
          </w:p>
        </w:tc>
        <w:tc>
          <w:tcPr>
            <w:tcW w:w="1800" w:type="dxa"/>
            <w:tcBorders>
              <w:top w:val="nil"/>
              <w:left w:val="nil"/>
              <w:bottom w:val="single" w:sz="4" w:space="0" w:color="auto"/>
              <w:right w:val="single" w:sz="4" w:space="0" w:color="auto"/>
            </w:tcBorders>
            <w:vAlign w:val="center"/>
          </w:tcPr>
          <w:p w:rsidR="00AB24D0" w:rsidRDefault="00AB24D0">
            <w:pPr>
              <w:spacing w:line="360" w:lineRule="auto"/>
              <w:jc w:val="center"/>
              <w:rPr>
                <w:rFonts w:ascii="仿宋_GB2312" w:eastAsia="仿宋_GB2312"/>
                <w:sz w:val="24"/>
              </w:rPr>
            </w:pPr>
            <w:r>
              <w:rPr>
                <w:rFonts w:ascii="仿宋_GB2312" w:eastAsia="仿宋_GB2312" w:hint="eastAsia"/>
                <w:sz w:val="24"/>
              </w:rPr>
              <w:t>13944655559</w:t>
            </w:r>
          </w:p>
        </w:tc>
      </w:tr>
    </w:tbl>
    <w:p w:rsidR="00AB24D0" w:rsidRDefault="00AB24D0">
      <w:pPr>
        <w:pStyle w:val="ae"/>
        <w:rPr>
          <w:rFonts w:ascii="黑体" w:eastAsia="黑体" w:hAnsi="黑体" w:cs="黑体"/>
          <w:b w:val="0"/>
          <w:bCs/>
          <w:sz w:val="32"/>
          <w:szCs w:val="32"/>
        </w:rPr>
      </w:pPr>
      <w:bookmarkStart w:id="114" w:name="_Toc479257668"/>
      <w:bookmarkStart w:id="115" w:name="_Toc479258135"/>
      <w:r>
        <w:rPr>
          <w:rFonts w:ascii="黑体" w:eastAsia="黑体" w:hAnsi="黑体" w:cs="黑体" w:hint="eastAsia"/>
          <w:b w:val="0"/>
          <w:bCs/>
          <w:sz w:val="32"/>
          <w:szCs w:val="32"/>
        </w:rPr>
        <w:t xml:space="preserve">附件8 </w:t>
      </w:r>
    </w:p>
    <w:p w:rsidR="00AB24D0" w:rsidRDefault="00AB24D0">
      <w:pPr>
        <w:pStyle w:val="ae"/>
        <w:jc w:val="center"/>
        <w:rPr>
          <w:rFonts w:ascii="方正小标宋_GBK" w:eastAsia="方正小标宋_GBK" w:hAnsi="方正小标宋_GBK" w:cs="方正小标宋_GBK"/>
          <w:b w:val="0"/>
          <w:bCs/>
          <w:sz w:val="44"/>
          <w:szCs w:val="44"/>
        </w:rPr>
      </w:pPr>
      <w:r>
        <w:rPr>
          <w:rFonts w:ascii="方正小标宋_GBK" w:eastAsia="方正小标宋_GBK" w:hAnsi="方正小标宋_GBK" w:cs="方正小标宋_GBK" w:hint="eastAsia"/>
          <w:b w:val="0"/>
          <w:bCs/>
          <w:sz w:val="44"/>
          <w:szCs w:val="44"/>
        </w:rPr>
        <w:lastRenderedPageBreak/>
        <w:t>吉林市突发环境事件救援队伍</w:t>
      </w:r>
      <w:bookmarkEnd w:id="114"/>
      <w:bookmarkEnd w:id="115"/>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468"/>
        <w:gridCol w:w="1080"/>
        <w:gridCol w:w="1620"/>
        <w:gridCol w:w="1980"/>
        <w:gridCol w:w="900"/>
        <w:gridCol w:w="900"/>
        <w:gridCol w:w="1080"/>
        <w:gridCol w:w="1440"/>
      </w:tblGrid>
      <w:tr w:rsidR="00AB24D0">
        <w:tc>
          <w:tcPr>
            <w:tcW w:w="468" w:type="dxa"/>
            <w:vAlign w:val="center"/>
          </w:tcPr>
          <w:p w:rsidR="00AB24D0" w:rsidRDefault="00AB24D0">
            <w:pPr>
              <w:spacing w:line="380" w:lineRule="exact"/>
              <w:rPr>
                <w:rFonts w:ascii="黑体" w:eastAsia="黑体" w:hAnsi="黑体" w:cs="黑体"/>
                <w:sz w:val="28"/>
                <w:szCs w:val="28"/>
              </w:rPr>
            </w:pPr>
            <w:r>
              <w:rPr>
                <w:rFonts w:ascii="黑体" w:eastAsia="黑体" w:hAnsi="黑体" w:cs="黑体" w:hint="eastAsia"/>
                <w:sz w:val="28"/>
                <w:szCs w:val="28"/>
              </w:rPr>
              <w:t>类</w:t>
            </w:r>
          </w:p>
          <w:p w:rsidR="00AB24D0" w:rsidRDefault="00AB24D0">
            <w:pPr>
              <w:spacing w:line="380" w:lineRule="exact"/>
              <w:rPr>
                <w:rFonts w:ascii="黑体" w:eastAsia="黑体" w:hAnsi="黑体" w:cs="黑体"/>
                <w:sz w:val="28"/>
                <w:szCs w:val="28"/>
              </w:rPr>
            </w:pPr>
            <w:r>
              <w:rPr>
                <w:rFonts w:ascii="黑体" w:eastAsia="黑体" w:hAnsi="黑体" w:cs="黑体" w:hint="eastAsia"/>
                <w:sz w:val="28"/>
                <w:szCs w:val="28"/>
              </w:rPr>
              <w:t>别</w:t>
            </w:r>
          </w:p>
        </w:tc>
        <w:tc>
          <w:tcPr>
            <w:tcW w:w="1080" w:type="dxa"/>
            <w:vAlign w:val="center"/>
          </w:tcPr>
          <w:p w:rsidR="00AB24D0" w:rsidRDefault="00AB24D0">
            <w:pPr>
              <w:spacing w:line="380" w:lineRule="exact"/>
              <w:rPr>
                <w:rFonts w:ascii="黑体" w:eastAsia="黑体" w:hAnsi="黑体" w:cs="黑体"/>
                <w:sz w:val="28"/>
                <w:szCs w:val="28"/>
              </w:rPr>
            </w:pPr>
            <w:r>
              <w:rPr>
                <w:rFonts w:ascii="黑体" w:eastAsia="黑体" w:hAnsi="黑体" w:cs="黑体" w:hint="eastAsia"/>
                <w:sz w:val="28"/>
                <w:szCs w:val="28"/>
              </w:rPr>
              <w:t>队 伍</w:t>
            </w:r>
          </w:p>
          <w:p w:rsidR="00AB24D0" w:rsidRDefault="00AB24D0">
            <w:pPr>
              <w:spacing w:line="380" w:lineRule="exact"/>
              <w:rPr>
                <w:rFonts w:ascii="黑体" w:eastAsia="黑体" w:hAnsi="黑体" w:cs="黑体"/>
                <w:sz w:val="28"/>
                <w:szCs w:val="28"/>
              </w:rPr>
            </w:pPr>
            <w:r>
              <w:rPr>
                <w:rFonts w:ascii="黑体" w:eastAsia="黑体" w:hAnsi="黑体" w:cs="黑体" w:hint="eastAsia"/>
                <w:sz w:val="28"/>
                <w:szCs w:val="28"/>
              </w:rPr>
              <w:t>名 称</w:t>
            </w:r>
          </w:p>
        </w:tc>
        <w:tc>
          <w:tcPr>
            <w:tcW w:w="1620" w:type="dxa"/>
            <w:vAlign w:val="center"/>
          </w:tcPr>
          <w:p w:rsidR="00AB24D0" w:rsidRDefault="00AB24D0">
            <w:pPr>
              <w:spacing w:line="380" w:lineRule="exact"/>
              <w:rPr>
                <w:rFonts w:ascii="黑体" w:eastAsia="黑体" w:hAnsi="黑体" w:cs="黑体"/>
                <w:sz w:val="28"/>
                <w:szCs w:val="28"/>
              </w:rPr>
            </w:pPr>
            <w:r>
              <w:rPr>
                <w:rFonts w:ascii="黑体" w:eastAsia="黑体" w:hAnsi="黑体" w:cs="黑体" w:hint="eastAsia"/>
                <w:sz w:val="28"/>
                <w:szCs w:val="28"/>
              </w:rPr>
              <w:t>职责范 围</w:t>
            </w:r>
          </w:p>
        </w:tc>
        <w:tc>
          <w:tcPr>
            <w:tcW w:w="1980" w:type="dxa"/>
            <w:vAlign w:val="center"/>
          </w:tcPr>
          <w:p w:rsidR="00AB24D0" w:rsidRDefault="00AB24D0">
            <w:pPr>
              <w:spacing w:line="380" w:lineRule="exact"/>
              <w:rPr>
                <w:rFonts w:ascii="黑体" w:eastAsia="黑体" w:hAnsi="黑体" w:cs="黑体"/>
                <w:sz w:val="28"/>
                <w:szCs w:val="28"/>
              </w:rPr>
            </w:pPr>
            <w:r>
              <w:rPr>
                <w:rFonts w:ascii="黑体" w:eastAsia="黑体" w:hAnsi="黑体" w:cs="黑体" w:hint="eastAsia"/>
                <w:sz w:val="28"/>
                <w:szCs w:val="28"/>
              </w:rPr>
              <w:t>队伍规模</w:t>
            </w:r>
          </w:p>
        </w:tc>
        <w:tc>
          <w:tcPr>
            <w:tcW w:w="900" w:type="dxa"/>
            <w:vAlign w:val="center"/>
          </w:tcPr>
          <w:p w:rsidR="00AB24D0" w:rsidRDefault="00AB24D0">
            <w:pPr>
              <w:spacing w:line="380" w:lineRule="exact"/>
              <w:rPr>
                <w:rFonts w:ascii="黑体" w:eastAsia="黑体" w:hAnsi="黑体" w:cs="黑体"/>
                <w:sz w:val="28"/>
                <w:szCs w:val="28"/>
              </w:rPr>
            </w:pPr>
            <w:r>
              <w:rPr>
                <w:rFonts w:ascii="黑体" w:eastAsia="黑体" w:hAnsi="黑体" w:cs="黑体" w:hint="eastAsia"/>
                <w:sz w:val="28"/>
                <w:szCs w:val="28"/>
              </w:rPr>
              <w:t>部署</w:t>
            </w:r>
          </w:p>
          <w:p w:rsidR="00AB24D0" w:rsidRDefault="00AB24D0">
            <w:pPr>
              <w:spacing w:line="380" w:lineRule="exact"/>
              <w:rPr>
                <w:rFonts w:ascii="黑体" w:eastAsia="黑体" w:hAnsi="黑体" w:cs="黑体"/>
                <w:sz w:val="28"/>
                <w:szCs w:val="28"/>
              </w:rPr>
            </w:pPr>
            <w:r>
              <w:rPr>
                <w:rFonts w:ascii="黑体" w:eastAsia="黑体" w:hAnsi="黑体" w:cs="黑体" w:hint="eastAsia"/>
                <w:sz w:val="28"/>
                <w:szCs w:val="28"/>
              </w:rPr>
              <w:t>地点</w:t>
            </w:r>
          </w:p>
        </w:tc>
        <w:tc>
          <w:tcPr>
            <w:tcW w:w="900" w:type="dxa"/>
            <w:vAlign w:val="center"/>
          </w:tcPr>
          <w:p w:rsidR="00AB24D0" w:rsidRDefault="00AB24D0">
            <w:pPr>
              <w:spacing w:line="380" w:lineRule="exact"/>
              <w:rPr>
                <w:rFonts w:ascii="黑体" w:eastAsia="黑体" w:hAnsi="黑体" w:cs="黑体"/>
                <w:sz w:val="28"/>
                <w:szCs w:val="28"/>
              </w:rPr>
            </w:pPr>
            <w:r>
              <w:rPr>
                <w:rFonts w:ascii="黑体" w:eastAsia="黑体" w:hAnsi="黑体" w:cs="黑体" w:hint="eastAsia"/>
                <w:sz w:val="28"/>
                <w:szCs w:val="28"/>
              </w:rPr>
              <w:t>主管</w:t>
            </w:r>
          </w:p>
          <w:p w:rsidR="00AB24D0" w:rsidRDefault="00AB24D0">
            <w:pPr>
              <w:spacing w:line="380" w:lineRule="exact"/>
              <w:rPr>
                <w:rFonts w:ascii="黑体" w:eastAsia="黑体" w:hAnsi="黑体" w:cs="黑体"/>
                <w:sz w:val="28"/>
                <w:szCs w:val="28"/>
              </w:rPr>
            </w:pPr>
            <w:r>
              <w:rPr>
                <w:rFonts w:ascii="黑体" w:eastAsia="黑体" w:hAnsi="黑体" w:cs="黑体" w:hint="eastAsia"/>
                <w:sz w:val="28"/>
                <w:szCs w:val="28"/>
              </w:rPr>
              <w:t>单位</w:t>
            </w:r>
          </w:p>
        </w:tc>
        <w:tc>
          <w:tcPr>
            <w:tcW w:w="1080" w:type="dxa"/>
            <w:vAlign w:val="center"/>
          </w:tcPr>
          <w:p w:rsidR="00AB24D0" w:rsidRDefault="00AB24D0">
            <w:pPr>
              <w:spacing w:line="380" w:lineRule="exact"/>
              <w:rPr>
                <w:rFonts w:ascii="黑体" w:eastAsia="黑体" w:hAnsi="黑体" w:cs="黑体"/>
                <w:sz w:val="28"/>
                <w:szCs w:val="28"/>
              </w:rPr>
            </w:pPr>
            <w:r>
              <w:rPr>
                <w:rFonts w:ascii="黑体" w:eastAsia="黑体" w:hAnsi="黑体" w:cs="黑体" w:hint="eastAsia"/>
                <w:sz w:val="28"/>
                <w:szCs w:val="28"/>
              </w:rPr>
              <w:t>负责人</w:t>
            </w:r>
          </w:p>
        </w:tc>
        <w:tc>
          <w:tcPr>
            <w:tcW w:w="1440" w:type="dxa"/>
            <w:vAlign w:val="center"/>
          </w:tcPr>
          <w:p w:rsidR="00AB24D0" w:rsidRDefault="00AB24D0">
            <w:pPr>
              <w:spacing w:line="380" w:lineRule="exact"/>
              <w:rPr>
                <w:rFonts w:ascii="黑体" w:eastAsia="黑体" w:hAnsi="黑体" w:cs="黑体"/>
                <w:sz w:val="28"/>
                <w:szCs w:val="28"/>
              </w:rPr>
            </w:pPr>
            <w:r>
              <w:rPr>
                <w:rFonts w:ascii="黑体" w:eastAsia="黑体" w:hAnsi="黑体" w:cs="黑体" w:hint="eastAsia"/>
                <w:sz w:val="28"/>
                <w:szCs w:val="28"/>
              </w:rPr>
              <w:t>联系方式</w:t>
            </w:r>
          </w:p>
        </w:tc>
      </w:tr>
      <w:tr w:rsidR="00AB24D0">
        <w:trPr>
          <w:trHeight w:val="3140"/>
        </w:trPr>
        <w:tc>
          <w:tcPr>
            <w:tcW w:w="468" w:type="dxa"/>
            <w:vAlign w:val="center"/>
          </w:tcPr>
          <w:p w:rsidR="00AB24D0" w:rsidRDefault="00AB24D0">
            <w:pPr>
              <w:spacing w:line="380" w:lineRule="exact"/>
              <w:rPr>
                <w:rFonts w:ascii="仿宋_GB2312" w:eastAsia="仿宋_GB2312"/>
                <w:spacing w:val="-16"/>
                <w:sz w:val="24"/>
              </w:rPr>
            </w:pPr>
            <w:r>
              <w:rPr>
                <w:rFonts w:ascii="仿宋_GB2312" w:eastAsia="仿宋_GB2312" w:hint="eastAsia"/>
                <w:spacing w:val="-16"/>
                <w:sz w:val="24"/>
              </w:rPr>
              <w:t>事</w:t>
            </w:r>
          </w:p>
          <w:p w:rsidR="00AB24D0" w:rsidRDefault="00AB24D0">
            <w:pPr>
              <w:spacing w:line="380" w:lineRule="exact"/>
              <w:rPr>
                <w:rFonts w:ascii="仿宋_GB2312" w:eastAsia="仿宋_GB2312"/>
                <w:spacing w:val="-16"/>
                <w:sz w:val="24"/>
              </w:rPr>
            </w:pPr>
            <w:r>
              <w:rPr>
                <w:rFonts w:ascii="仿宋_GB2312" w:eastAsia="仿宋_GB2312" w:hint="eastAsia"/>
                <w:spacing w:val="-16"/>
                <w:sz w:val="24"/>
              </w:rPr>
              <w:t>故</w:t>
            </w:r>
          </w:p>
          <w:p w:rsidR="00AB24D0" w:rsidRDefault="00AB24D0">
            <w:pPr>
              <w:spacing w:line="380" w:lineRule="exact"/>
              <w:rPr>
                <w:rFonts w:ascii="仿宋_GB2312" w:eastAsia="仿宋_GB2312"/>
                <w:spacing w:val="-16"/>
                <w:sz w:val="24"/>
              </w:rPr>
            </w:pPr>
            <w:r>
              <w:rPr>
                <w:rFonts w:ascii="仿宋_GB2312" w:eastAsia="仿宋_GB2312" w:hint="eastAsia"/>
                <w:spacing w:val="-16"/>
                <w:sz w:val="24"/>
              </w:rPr>
              <w:t>灾</w:t>
            </w:r>
          </w:p>
          <w:p w:rsidR="00AB24D0" w:rsidRDefault="00AB24D0">
            <w:pPr>
              <w:spacing w:line="380" w:lineRule="exact"/>
              <w:rPr>
                <w:rFonts w:ascii="仿宋_GB2312" w:eastAsia="仿宋_GB2312"/>
                <w:spacing w:val="-16"/>
                <w:sz w:val="24"/>
              </w:rPr>
            </w:pPr>
            <w:r>
              <w:rPr>
                <w:rFonts w:ascii="仿宋_GB2312" w:eastAsia="仿宋_GB2312" w:hint="eastAsia"/>
                <w:spacing w:val="-16"/>
                <w:sz w:val="24"/>
              </w:rPr>
              <w:t>难</w:t>
            </w:r>
          </w:p>
          <w:p w:rsidR="00AB24D0" w:rsidRDefault="00AB24D0">
            <w:pPr>
              <w:spacing w:line="380" w:lineRule="exact"/>
              <w:rPr>
                <w:rFonts w:ascii="仿宋_GB2312" w:eastAsia="仿宋_GB2312"/>
                <w:spacing w:val="-16"/>
                <w:sz w:val="24"/>
              </w:rPr>
            </w:pPr>
            <w:r>
              <w:rPr>
                <w:rFonts w:ascii="仿宋_GB2312" w:eastAsia="仿宋_GB2312" w:hint="eastAsia"/>
                <w:spacing w:val="-16"/>
                <w:sz w:val="24"/>
              </w:rPr>
              <w:t>类</w:t>
            </w:r>
          </w:p>
        </w:tc>
        <w:tc>
          <w:tcPr>
            <w:tcW w:w="1080" w:type="dxa"/>
            <w:vAlign w:val="center"/>
          </w:tcPr>
          <w:p w:rsidR="00AB24D0" w:rsidRDefault="00AB24D0">
            <w:pPr>
              <w:spacing w:line="380" w:lineRule="exact"/>
              <w:rPr>
                <w:rFonts w:ascii="仿宋_GB2312" w:eastAsia="仿宋_GB2312"/>
                <w:spacing w:val="-16"/>
                <w:sz w:val="24"/>
              </w:rPr>
            </w:pPr>
            <w:r>
              <w:rPr>
                <w:rFonts w:ascii="仿宋_GB2312" w:eastAsia="仿宋_GB2312" w:hint="eastAsia"/>
                <w:spacing w:val="-16"/>
                <w:sz w:val="24"/>
              </w:rPr>
              <w:t>吉林市消</w:t>
            </w:r>
            <w:r w:rsidR="00A223F4">
              <w:rPr>
                <w:rFonts w:ascii="仿宋_GB2312" w:eastAsia="仿宋_GB2312" w:hint="eastAsia"/>
                <w:spacing w:val="-16"/>
                <w:sz w:val="24"/>
              </w:rPr>
              <w:t>救援</w:t>
            </w:r>
            <w:r>
              <w:rPr>
                <w:rFonts w:ascii="仿宋_GB2312" w:eastAsia="仿宋_GB2312" w:hint="eastAsia"/>
                <w:spacing w:val="-16"/>
                <w:sz w:val="24"/>
              </w:rPr>
              <w:t>防支队</w:t>
            </w:r>
          </w:p>
        </w:tc>
        <w:tc>
          <w:tcPr>
            <w:tcW w:w="1620" w:type="dxa"/>
            <w:vAlign w:val="center"/>
          </w:tcPr>
          <w:p w:rsidR="00AB24D0" w:rsidRDefault="00AB24D0">
            <w:pPr>
              <w:spacing w:line="380" w:lineRule="exact"/>
              <w:rPr>
                <w:rFonts w:ascii="仿宋_GB2312" w:eastAsia="仿宋_GB2312"/>
                <w:spacing w:val="-16"/>
                <w:sz w:val="24"/>
              </w:rPr>
            </w:pPr>
            <w:r>
              <w:rPr>
                <w:rFonts w:ascii="仿宋_GB2312" w:eastAsia="仿宋_GB2312" w:hint="eastAsia"/>
                <w:spacing w:val="-16"/>
                <w:sz w:val="24"/>
              </w:rPr>
              <w:t>提供现场处置、防控保障。</w:t>
            </w:r>
          </w:p>
        </w:tc>
        <w:tc>
          <w:tcPr>
            <w:tcW w:w="1980" w:type="dxa"/>
            <w:vAlign w:val="center"/>
          </w:tcPr>
          <w:p w:rsidR="00AB24D0" w:rsidRDefault="00AB24D0">
            <w:pPr>
              <w:spacing w:line="380" w:lineRule="exact"/>
              <w:rPr>
                <w:rFonts w:ascii="仿宋_GB2312" w:eastAsia="仿宋_GB2312"/>
                <w:spacing w:val="-16"/>
                <w:sz w:val="24"/>
              </w:rPr>
            </w:pPr>
            <w:r>
              <w:rPr>
                <w:rFonts w:ascii="仿宋_GB2312" w:eastAsia="仿宋_GB2312" w:hint="eastAsia"/>
                <w:spacing w:val="-16"/>
                <w:sz w:val="24"/>
              </w:rPr>
              <w:t>官兵400人，消防车68台，其中包括水罐车36台，举高车4台，抢险救援车2台，防化洗消车2台，指挥车2台，后援保障车14台。</w:t>
            </w:r>
          </w:p>
        </w:tc>
        <w:tc>
          <w:tcPr>
            <w:tcW w:w="900" w:type="dxa"/>
            <w:vAlign w:val="center"/>
          </w:tcPr>
          <w:p w:rsidR="00AB24D0" w:rsidRDefault="00AB24D0">
            <w:pPr>
              <w:spacing w:line="380" w:lineRule="exact"/>
              <w:rPr>
                <w:rFonts w:ascii="仿宋_GB2312" w:eastAsia="仿宋_GB2312"/>
                <w:spacing w:val="-16"/>
                <w:sz w:val="24"/>
              </w:rPr>
            </w:pPr>
            <w:r>
              <w:rPr>
                <w:rFonts w:ascii="仿宋_GB2312" w:eastAsia="仿宋_GB2312" w:hint="eastAsia"/>
                <w:spacing w:val="-16"/>
                <w:sz w:val="24"/>
              </w:rPr>
              <w:t>雾凇中路</w:t>
            </w:r>
          </w:p>
        </w:tc>
        <w:tc>
          <w:tcPr>
            <w:tcW w:w="900" w:type="dxa"/>
            <w:vAlign w:val="center"/>
          </w:tcPr>
          <w:p w:rsidR="00AB24D0" w:rsidRDefault="00AB24D0">
            <w:pPr>
              <w:spacing w:line="380" w:lineRule="exact"/>
              <w:rPr>
                <w:rFonts w:ascii="仿宋_GB2312" w:eastAsia="仿宋_GB2312"/>
                <w:spacing w:val="-16"/>
                <w:sz w:val="24"/>
              </w:rPr>
            </w:pPr>
            <w:r>
              <w:rPr>
                <w:rFonts w:ascii="仿宋_GB2312" w:eastAsia="仿宋_GB2312" w:hint="eastAsia"/>
                <w:spacing w:val="-16"/>
                <w:sz w:val="24"/>
              </w:rPr>
              <w:t>吉林市公安局</w:t>
            </w:r>
          </w:p>
        </w:tc>
        <w:tc>
          <w:tcPr>
            <w:tcW w:w="1080" w:type="dxa"/>
            <w:vAlign w:val="center"/>
          </w:tcPr>
          <w:p w:rsidR="00AB24D0" w:rsidRDefault="00D250B6">
            <w:pPr>
              <w:spacing w:line="380" w:lineRule="exact"/>
              <w:rPr>
                <w:rFonts w:ascii="仿宋_GB2312" w:eastAsia="仿宋_GB2312"/>
                <w:spacing w:val="-16"/>
                <w:sz w:val="24"/>
              </w:rPr>
            </w:pPr>
            <w:r>
              <w:rPr>
                <w:rFonts w:ascii="仿宋_GB2312" w:eastAsia="仿宋_GB2312" w:hint="eastAsia"/>
                <w:spacing w:val="-16"/>
                <w:szCs w:val="21"/>
              </w:rPr>
              <w:t>刘磊</w:t>
            </w:r>
          </w:p>
        </w:tc>
        <w:tc>
          <w:tcPr>
            <w:tcW w:w="1440" w:type="dxa"/>
            <w:vAlign w:val="center"/>
          </w:tcPr>
          <w:p w:rsidR="00AB24D0" w:rsidRDefault="00D250B6">
            <w:pPr>
              <w:spacing w:line="380" w:lineRule="exact"/>
              <w:rPr>
                <w:rFonts w:ascii="仿宋_GB2312" w:eastAsia="仿宋_GB2312"/>
                <w:spacing w:val="-16"/>
                <w:sz w:val="24"/>
              </w:rPr>
            </w:pPr>
            <w:r>
              <w:rPr>
                <w:rFonts w:ascii="仿宋_GB2312" w:eastAsia="仿宋_GB2312" w:hint="eastAsia"/>
                <w:spacing w:val="-16"/>
                <w:sz w:val="24"/>
              </w:rPr>
              <w:t>62508001</w:t>
            </w:r>
          </w:p>
          <w:p w:rsidR="00AB24D0" w:rsidRDefault="00AB24D0">
            <w:pPr>
              <w:spacing w:line="380" w:lineRule="exact"/>
              <w:rPr>
                <w:rFonts w:ascii="仿宋_GB2312" w:eastAsia="仿宋_GB2312"/>
                <w:spacing w:val="-16"/>
                <w:sz w:val="24"/>
              </w:rPr>
            </w:pPr>
          </w:p>
          <w:p w:rsidR="00AB24D0" w:rsidRDefault="00D250B6">
            <w:pPr>
              <w:spacing w:line="380" w:lineRule="exact"/>
              <w:rPr>
                <w:rFonts w:ascii="仿宋_GB2312" w:eastAsia="仿宋_GB2312"/>
                <w:spacing w:val="-16"/>
                <w:sz w:val="24"/>
              </w:rPr>
            </w:pPr>
            <w:r>
              <w:rPr>
                <w:rFonts w:ascii="仿宋_GB2312" w:eastAsia="仿宋_GB2312" w:hint="eastAsia"/>
                <w:spacing w:val="-16"/>
                <w:sz w:val="24"/>
              </w:rPr>
              <w:t>17804326888</w:t>
            </w:r>
          </w:p>
          <w:p w:rsidR="00AB24D0" w:rsidRDefault="00AB24D0">
            <w:pPr>
              <w:spacing w:line="380" w:lineRule="exact"/>
              <w:rPr>
                <w:rFonts w:ascii="仿宋_GB2312" w:eastAsia="仿宋_GB2312"/>
                <w:spacing w:val="-16"/>
                <w:sz w:val="24"/>
              </w:rPr>
            </w:pPr>
          </w:p>
        </w:tc>
      </w:tr>
      <w:tr w:rsidR="00AB24D0">
        <w:trPr>
          <w:trHeight w:val="2325"/>
        </w:trPr>
        <w:tc>
          <w:tcPr>
            <w:tcW w:w="468" w:type="dxa"/>
            <w:vAlign w:val="center"/>
          </w:tcPr>
          <w:p w:rsidR="00AB24D0" w:rsidRDefault="00AB24D0">
            <w:pPr>
              <w:spacing w:line="380" w:lineRule="exact"/>
              <w:rPr>
                <w:rFonts w:ascii="仿宋_GB2312" w:eastAsia="仿宋_GB2312"/>
                <w:spacing w:val="-16"/>
                <w:sz w:val="24"/>
              </w:rPr>
            </w:pPr>
            <w:r>
              <w:rPr>
                <w:rFonts w:ascii="仿宋_GB2312" w:eastAsia="仿宋_GB2312" w:hint="eastAsia"/>
                <w:spacing w:val="-16"/>
                <w:sz w:val="24"/>
              </w:rPr>
              <w:t>事</w:t>
            </w:r>
          </w:p>
          <w:p w:rsidR="00AB24D0" w:rsidRDefault="00AB24D0">
            <w:pPr>
              <w:spacing w:line="380" w:lineRule="exact"/>
              <w:rPr>
                <w:rFonts w:ascii="仿宋_GB2312" w:eastAsia="仿宋_GB2312"/>
                <w:spacing w:val="-16"/>
                <w:sz w:val="24"/>
              </w:rPr>
            </w:pPr>
            <w:r>
              <w:rPr>
                <w:rFonts w:ascii="仿宋_GB2312" w:eastAsia="仿宋_GB2312" w:hint="eastAsia"/>
                <w:spacing w:val="-16"/>
                <w:sz w:val="24"/>
              </w:rPr>
              <w:t>故</w:t>
            </w:r>
          </w:p>
          <w:p w:rsidR="00AB24D0" w:rsidRDefault="00AB24D0">
            <w:pPr>
              <w:spacing w:line="380" w:lineRule="exact"/>
              <w:rPr>
                <w:rFonts w:ascii="仿宋_GB2312" w:eastAsia="仿宋_GB2312"/>
                <w:spacing w:val="-16"/>
                <w:sz w:val="24"/>
              </w:rPr>
            </w:pPr>
            <w:r>
              <w:rPr>
                <w:rFonts w:ascii="仿宋_GB2312" w:eastAsia="仿宋_GB2312" w:hint="eastAsia"/>
                <w:spacing w:val="-16"/>
                <w:sz w:val="24"/>
              </w:rPr>
              <w:t>灾</w:t>
            </w:r>
          </w:p>
          <w:p w:rsidR="00AB24D0" w:rsidRDefault="00AB24D0">
            <w:pPr>
              <w:spacing w:line="380" w:lineRule="exact"/>
              <w:rPr>
                <w:rFonts w:ascii="仿宋_GB2312" w:eastAsia="仿宋_GB2312"/>
                <w:spacing w:val="-16"/>
                <w:sz w:val="24"/>
              </w:rPr>
            </w:pPr>
            <w:r>
              <w:rPr>
                <w:rFonts w:ascii="仿宋_GB2312" w:eastAsia="仿宋_GB2312" w:hint="eastAsia"/>
                <w:spacing w:val="-16"/>
                <w:sz w:val="24"/>
              </w:rPr>
              <w:t>难</w:t>
            </w:r>
          </w:p>
          <w:p w:rsidR="00AB24D0" w:rsidRDefault="00AB24D0">
            <w:pPr>
              <w:spacing w:line="380" w:lineRule="exact"/>
              <w:rPr>
                <w:rFonts w:ascii="仿宋_GB2312" w:eastAsia="仿宋_GB2312"/>
                <w:spacing w:val="-16"/>
                <w:sz w:val="24"/>
              </w:rPr>
            </w:pPr>
            <w:r>
              <w:rPr>
                <w:rFonts w:ascii="仿宋_GB2312" w:eastAsia="仿宋_GB2312" w:hint="eastAsia"/>
                <w:spacing w:val="-16"/>
                <w:sz w:val="24"/>
              </w:rPr>
              <w:t>类</w:t>
            </w:r>
          </w:p>
        </w:tc>
        <w:tc>
          <w:tcPr>
            <w:tcW w:w="1080" w:type="dxa"/>
            <w:vAlign w:val="center"/>
          </w:tcPr>
          <w:p w:rsidR="00AB24D0" w:rsidRDefault="00AB24D0">
            <w:pPr>
              <w:spacing w:line="380" w:lineRule="exact"/>
              <w:rPr>
                <w:rFonts w:ascii="仿宋_GB2312" w:eastAsia="仿宋_GB2312"/>
                <w:spacing w:val="-16"/>
                <w:sz w:val="24"/>
              </w:rPr>
            </w:pPr>
            <w:r>
              <w:rPr>
                <w:rFonts w:ascii="仿宋_GB2312" w:eastAsia="仿宋_GB2312" w:hint="eastAsia"/>
                <w:spacing w:val="-16"/>
                <w:sz w:val="24"/>
              </w:rPr>
              <w:t>吉林市水利局</w:t>
            </w:r>
          </w:p>
        </w:tc>
        <w:tc>
          <w:tcPr>
            <w:tcW w:w="1620" w:type="dxa"/>
            <w:vAlign w:val="center"/>
          </w:tcPr>
          <w:p w:rsidR="00AB24D0" w:rsidRDefault="00AB24D0">
            <w:pPr>
              <w:spacing w:line="380" w:lineRule="exact"/>
              <w:rPr>
                <w:rFonts w:ascii="仿宋_GB2312" w:eastAsia="仿宋_GB2312"/>
                <w:spacing w:val="-16"/>
                <w:sz w:val="24"/>
              </w:rPr>
            </w:pPr>
            <w:r>
              <w:rPr>
                <w:rFonts w:ascii="仿宋_GB2312" w:eastAsia="仿宋_GB2312" w:hint="eastAsia"/>
                <w:spacing w:val="-16"/>
                <w:sz w:val="24"/>
              </w:rPr>
              <w:t>监控流域水流量，负责协调水污染期间流域水量调度，提供流域水量水情信息资料。</w:t>
            </w:r>
          </w:p>
        </w:tc>
        <w:tc>
          <w:tcPr>
            <w:tcW w:w="1980" w:type="dxa"/>
            <w:vAlign w:val="center"/>
          </w:tcPr>
          <w:p w:rsidR="00AB24D0" w:rsidRDefault="00AB24D0">
            <w:pPr>
              <w:spacing w:line="380" w:lineRule="exact"/>
              <w:rPr>
                <w:rFonts w:ascii="仿宋_GB2312" w:eastAsia="仿宋_GB2312"/>
                <w:spacing w:val="-16"/>
                <w:sz w:val="24"/>
              </w:rPr>
            </w:pPr>
            <w:r>
              <w:rPr>
                <w:rFonts w:ascii="仿宋_GB2312" w:eastAsia="仿宋_GB2312" w:hint="eastAsia"/>
                <w:spacing w:val="-16"/>
                <w:sz w:val="24"/>
              </w:rPr>
              <w:t>5人</w:t>
            </w:r>
          </w:p>
        </w:tc>
        <w:tc>
          <w:tcPr>
            <w:tcW w:w="900" w:type="dxa"/>
            <w:vAlign w:val="center"/>
          </w:tcPr>
          <w:p w:rsidR="00AB24D0" w:rsidRDefault="00AB24D0">
            <w:pPr>
              <w:spacing w:line="380" w:lineRule="exact"/>
              <w:rPr>
                <w:rFonts w:ascii="仿宋_GB2312" w:eastAsia="仿宋_GB2312"/>
                <w:spacing w:val="-16"/>
                <w:sz w:val="24"/>
              </w:rPr>
            </w:pPr>
            <w:r>
              <w:rPr>
                <w:rFonts w:ascii="仿宋_GB2312" w:eastAsia="仿宋_GB2312" w:hint="eastAsia"/>
                <w:spacing w:val="-16"/>
                <w:sz w:val="24"/>
              </w:rPr>
              <w:t>北京路161号</w:t>
            </w:r>
          </w:p>
        </w:tc>
        <w:tc>
          <w:tcPr>
            <w:tcW w:w="900" w:type="dxa"/>
            <w:vAlign w:val="center"/>
          </w:tcPr>
          <w:p w:rsidR="00AB24D0" w:rsidRDefault="00AB24D0">
            <w:pPr>
              <w:spacing w:line="380" w:lineRule="exact"/>
              <w:rPr>
                <w:rFonts w:ascii="仿宋_GB2312" w:eastAsia="仿宋_GB2312"/>
                <w:spacing w:val="-16"/>
                <w:sz w:val="24"/>
              </w:rPr>
            </w:pPr>
            <w:r>
              <w:rPr>
                <w:rFonts w:ascii="仿宋_GB2312" w:eastAsia="仿宋_GB2312" w:hint="eastAsia"/>
                <w:spacing w:val="-16"/>
                <w:sz w:val="24"/>
              </w:rPr>
              <w:t>吉林市水利局</w:t>
            </w:r>
          </w:p>
        </w:tc>
        <w:tc>
          <w:tcPr>
            <w:tcW w:w="1080" w:type="dxa"/>
            <w:vAlign w:val="center"/>
          </w:tcPr>
          <w:p w:rsidR="00AB24D0" w:rsidRDefault="00AB24D0">
            <w:pPr>
              <w:spacing w:line="380" w:lineRule="exact"/>
              <w:rPr>
                <w:rFonts w:ascii="仿宋_GB2312" w:eastAsia="仿宋_GB2312"/>
                <w:spacing w:val="-16"/>
                <w:sz w:val="24"/>
              </w:rPr>
            </w:pPr>
            <w:r>
              <w:rPr>
                <w:rFonts w:ascii="仿宋_GB2312" w:eastAsia="仿宋_GB2312" w:hint="eastAsia"/>
                <w:spacing w:val="-16"/>
                <w:sz w:val="24"/>
              </w:rPr>
              <w:t>袁春光</w:t>
            </w:r>
          </w:p>
        </w:tc>
        <w:tc>
          <w:tcPr>
            <w:tcW w:w="1440" w:type="dxa"/>
            <w:vAlign w:val="center"/>
          </w:tcPr>
          <w:p w:rsidR="00AB24D0" w:rsidRDefault="00AB24D0">
            <w:pPr>
              <w:spacing w:line="380" w:lineRule="exact"/>
              <w:rPr>
                <w:rFonts w:ascii="仿宋_GB2312" w:eastAsia="仿宋_GB2312"/>
                <w:spacing w:val="-16"/>
                <w:sz w:val="24"/>
              </w:rPr>
            </w:pPr>
            <w:r>
              <w:rPr>
                <w:rFonts w:ascii="仿宋_GB2312" w:eastAsia="仿宋_GB2312" w:hint="eastAsia"/>
                <w:spacing w:val="-16"/>
                <w:sz w:val="24"/>
              </w:rPr>
              <w:t>64831317</w:t>
            </w:r>
          </w:p>
          <w:p w:rsidR="00AB24D0" w:rsidRDefault="00AB24D0">
            <w:pPr>
              <w:spacing w:line="380" w:lineRule="exact"/>
              <w:rPr>
                <w:rFonts w:ascii="仿宋_GB2312" w:eastAsia="仿宋_GB2312"/>
                <w:spacing w:val="-16"/>
                <w:sz w:val="24"/>
              </w:rPr>
            </w:pPr>
          </w:p>
          <w:p w:rsidR="00AB24D0" w:rsidRDefault="00AB24D0">
            <w:pPr>
              <w:spacing w:line="380" w:lineRule="exact"/>
              <w:rPr>
                <w:rFonts w:ascii="仿宋_GB2312" w:eastAsia="仿宋_GB2312"/>
                <w:spacing w:val="-16"/>
                <w:sz w:val="24"/>
              </w:rPr>
            </w:pPr>
            <w:r>
              <w:rPr>
                <w:rFonts w:ascii="仿宋_GB2312" w:eastAsia="仿宋_GB2312" w:hint="eastAsia"/>
                <w:spacing w:val="-16"/>
                <w:sz w:val="24"/>
              </w:rPr>
              <w:t>13196066575</w:t>
            </w:r>
          </w:p>
        </w:tc>
      </w:tr>
      <w:tr w:rsidR="00AB24D0">
        <w:trPr>
          <w:trHeight w:val="3140"/>
        </w:trPr>
        <w:tc>
          <w:tcPr>
            <w:tcW w:w="468" w:type="dxa"/>
            <w:vAlign w:val="center"/>
          </w:tcPr>
          <w:p w:rsidR="00AB24D0" w:rsidRDefault="00AB24D0">
            <w:pPr>
              <w:spacing w:line="380" w:lineRule="exact"/>
              <w:rPr>
                <w:rFonts w:ascii="仿宋_GB2312" w:eastAsia="仿宋_GB2312"/>
                <w:spacing w:val="-16"/>
                <w:sz w:val="24"/>
              </w:rPr>
            </w:pPr>
            <w:r>
              <w:rPr>
                <w:rFonts w:ascii="仿宋_GB2312" w:eastAsia="仿宋_GB2312" w:hint="eastAsia"/>
                <w:spacing w:val="-16"/>
                <w:sz w:val="24"/>
              </w:rPr>
              <w:t>事</w:t>
            </w:r>
          </w:p>
          <w:p w:rsidR="00AB24D0" w:rsidRDefault="00AB24D0">
            <w:pPr>
              <w:spacing w:line="380" w:lineRule="exact"/>
              <w:rPr>
                <w:rFonts w:ascii="仿宋_GB2312" w:eastAsia="仿宋_GB2312"/>
                <w:spacing w:val="-16"/>
                <w:sz w:val="24"/>
              </w:rPr>
            </w:pPr>
            <w:r>
              <w:rPr>
                <w:rFonts w:ascii="仿宋_GB2312" w:eastAsia="仿宋_GB2312" w:hint="eastAsia"/>
                <w:spacing w:val="-16"/>
                <w:sz w:val="24"/>
              </w:rPr>
              <w:t>故</w:t>
            </w:r>
          </w:p>
          <w:p w:rsidR="00AB24D0" w:rsidRDefault="00AB24D0">
            <w:pPr>
              <w:spacing w:line="380" w:lineRule="exact"/>
              <w:rPr>
                <w:rFonts w:ascii="仿宋_GB2312" w:eastAsia="仿宋_GB2312"/>
                <w:spacing w:val="-16"/>
                <w:sz w:val="24"/>
              </w:rPr>
            </w:pPr>
            <w:r>
              <w:rPr>
                <w:rFonts w:ascii="仿宋_GB2312" w:eastAsia="仿宋_GB2312" w:hint="eastAsia"/>
                <w:spacing w:val="-16"/>
                <w:sz w:val="24"/>
              </w:rPr>
              <w:t>灾</w:t>
            </w:r>
          </w:p>
          <w:p w:rsidR="00AB24D0" w:rsidRDefault="00AB24D0">
            <w:pPr>
              <w:spacing w:line="380" w:lineRule="exact"/>
              <w:rPr>
                <w:rFonts w:ascii="仿宋_GB2312" w:eastAsia="仿宋_GB2312"/>
                <w:spacing w:val="-16"/>
                <w:sz w:val="24"/>
              </w:rPr>
            </w:pPr>
            <w:r>
              <w:rPr>
                <w:rFonts w:ascii="仿宋_GB2312" w:eastAsia="仿宋_GB2312" w:hint="eastAsia"/>
                <w:spacing w:val="-16"/>
                <w:sz w:val="24"/>
              </w:rPr>
              <w:t>难</w:t>
            </w:r>
          </w:p>
          <w:p w:rsidR="00AB24D0" w:rsidRDefault="00AB24D0">
            <w:pPr>
              <w:spacing w:line="380" w:lineRule="exact"/>
              <w:rPr>
                <w:rFonts w:ascii="仿宋_GB2312" w:eastAsia="仿宋_GB2312"/>
                <w:spacing w:val="-16"/>
                <w:sz w:val="24"/>
              </w:rPr>
            </w:pPr>
            <w:r>
              <w:rPr>
                <w:rFonts w:ascii="仿宋_GB2312" w:eastAsia="仿宋_GB2312" w:hint="eastAsia"/>
                <w:spacing w:val="-16"/>
                <w:sz w:val="24"/>
              </w:rPr>
              <w:t>类</w:t>
            </w:r>
          </w:p>
        </w:tc>
        <w:tc>
          <w:tcPr>
            <w:tcW w:w="1080" w:type="dxa"/>
            <w:vAlign w:val="center"/>
          </w:tcPr>
          <w:p w:rsidR="00AB24D0" w:rsidRDefault="00AB24D0">
            <w:pPr>
              <w:spacing w:line="380" w:lineRule="exact"/>
              <w:rPr>
                <w:rFonts w:ascii="仿宋_GB2312" w:eastAsia="仿宋_GB2312"/>
                <w:spacing w:val="-16"/>
                <w:sz w:val="24"/>
              </w:rPr>
            </w:pPr>
            <w:r>
              <w:rPr>
                <w:rFonts w:ascii="仿宋_GB2312" w:eastAsia="仿宋_GB2312" w:hint="eastAsia"/>
                <w:spacing w:val="-16"/>
                <w:sz w:val="24"/>
              </w:rPr>
              <w:t>吉林市卫生计生委</w:t>
            </w:r>
          </w:p>
        </w:tc>
        <w:tc>
          <w:tcPr>
            <w:tcW w:w="1620" w:type="dxa"/>
            <w:vAlign w:val="center"/>
          </w:tcPr>
          <w:p w:rsidR="00AB24D0" w:rsidRDefault="00AB24D0">
            <w:pPr>
              <w:spacing w:line="380" w:lineRule="exact"/>
              <w:rPr>
                <w:rFonts w:ascii="仿宋_GB2312" w:eastAsia="仿宋_GB2312"/>
                <w:spacing w:val="-16"/>
                <w:sz w:val="24"/>
              </w:rPr>
            </w:pPr>
            <w:r>
              <w:rPr>
                <w:rFonts w:ascii="仿宋_GB2312" w:eastAsia="仿宋_GB2312" w:hint="eastAsia"/>
                <w:spacing w:val="-16"/>
                <w:sz w:val="24"/>
              </w:rPr>
              <w:t>确定医疗救治和疾病预防机构资源分布，救治能力及相应应急准备措施、医疗队。伍、设备等，为现场救治提供医疗保障，实施现场救治。</w:t>
            </w:r>
          </w:p>
        </w:tc>
        <w:tc>
          <w:tcPr>
            <w:tcW w:w="1980" w:type="dxa"/>
            <w:vAlign w:val="center"/>
          </w:tcPr>
          <w:p w:rsidR="00AB24D0" w:rsidRDefault="00AB24D0">
            <w:pPr>
              <w:spacing w:line="380" w:lineRule="exact"/>
              <w:rPr>
                <w:rFonts w:ascii="仿宋_GB2312" w:eastAsia="仿宋_GB2312"/>
                <w:spacing w:val="-16"/>
                <w:sz w:val="24"/>
              </w:rPr>
            </w:pPr>
            <w:r>
              <w:rPr>
                <w:rFonts w:ascii="仿宋_GB2312" w:eastAsia="仿宋_GB2312" w:hint="eastAsia"/>
                <w:spacing w:val="-16"/>
                <w:sz w:val="24"/>
              </w:rPr>
              <w:t>10人</w:t>
            </w:r>
          </w:p>
        </w:tc>
        <w:tc>
          <w:tcPr>
            <w:tcW w:w="900" w:type="dxa"/>
            <w:vAlign w:val="center"/>
          </w:tcPr>
          <w:p w:rsidR="00AB24D0" w:rsidRDefault="00AB24D0">
            <w:pPr>
              <w:spacing w:line="380" w:lineRule="exact"/>
              <w:rPr>
                <w:rFonts w:ascii="仿宋_GB2312" w:eastAsia="仿宋_GB2312"/>
                <w:spacing w:val="-16"/>
                <w:sz w:val="24"/>
              </w:rPr>
            </w:pPr>
            <w:r>
              <w:rPr>
                <w:rFonts w:ascii="仿宋_GB2312" w:eastAsia="仿宋_GB2312" w:hint="eastAsia"/>
                <w:spacing w:val="-16"/>
                <w:sz w:val="24"/>
              </w:rPr>
              <w:t>松江路65号4号楼</w:t>
            </w:r>
          </w:p>
        </w:tc>
        <w:tc>
          <w:tcPr>
            <w:tcW w:w="900" w:type="dxa"/>
            <w:vAlign w:val="center"/>
          </w:tcPr>
          <w:p w:rsidR="00AB24D0" w:rsidRDefault="00AB24D0">
            <w:pPr>
              <w:spacing w:line="380" w:lineRule="exact"/>
              <w:rPr>
                <w:rFonts w:ascii="仿宋_GB2312" w:eastAsia="仿宋_GB2312"/>
                <w:spacing w:val="-16"/>
                <w:sz w:val="24"/>
              </w:rPr>
            </w:pPr>
            <w:r>
              <w:rPr>
                <w:rFonts w:ascii="仿宋_GB2312" w:eastAsia="仿宋_GB2312" w:hint="eastAsia"/>
                <w:spacing w:val="-16"/>
                <w:sz w:val="24"/>
              </w:rPr>
              <w:t>吉林市卫生计生委</w:t>
            </w:r>
          </w:p>
        </w:tc>
        <w:tc>
          <w:tcPr>
            <w:tcW w:w="1080" w:type="dxa"/>
            <w:vAlign w:val="center"/>
          </w:tcPr>
          <w:p w:rsidR="00AB24D0" w:rsidRDefault="00AB24D0">
            <w:pPr>
              <w:spacing w:line="380" w:lineRule="exact"/>
              <w:rPr>
                <w:rFonts w:ascii="仿宋_GB2312" w:eastAsia="仿宋_GB2312"/>
                <w:spacing w:val="-16"/>
                <w:sz w:val="24"/>
              </w:rPr>
            </w:pPr>
            <w:r>
              <w:rPr>
                <w:rFonts w:ascii="仿宋_GB2312" w:eastAsia="仿宋_GB2312" w:hint="eastAsia"/>
                <w:spacing w:val="-16"/>
                <w:sz w:val="24"/>
              </w:rPr>
              <w:t>王晓娟</w:t>
            </w:r>
          </w:p>
        </w:tc>
        <w:tc>
          <w:tcPr>
            <w:tcW w:w="1440" w:type="dxa"/>
            <w:vAlign w:val="center"/>
          </w:tcPr>
          <w:p w:rsidR="00AB24D0" w:rsidRDefault="00AB24D0">
            <w:pPr>
              <w:spacing w:line="380" w:lineRule="exact"/>
              <w:rPr>
                <w:rFonts w:ascii="仿宋_GB2312" w:eastAsia="仿宋_GB2312"/>
                <w:spacing w:val="-16"/>
                <w:sz w:val="24"/>
              </w:rPr>
            </w:pPr>
            <w:r>
              <w:rPr>
                <w:rFonts w:ascii="仿宋_GB2312" w:eastAsia="仿宋_GB2312" w:hint="eastAsia"/>
                <w:spacing w:val="-16"/>
                <w:sz w:val="24"/>
              </w:rPr>
              <w:t>62049675</w:t>
            </w:r>
          </w:p>
          <w:p w:rsidR="00AB24D0" w:rsidRDefault="00AB24D0">
            <w:pPr>
              <w:spacing w:line="380" w:lineRule="exact"/>
              <w:rPr>
                <w:rFonts w:ascii="仿宋_GB2312" w:eastAsia="仿宋_GB2312"/>
                <w:spacing w:val="-16"/>
                <w:sz w:val="24"/>
              </w:rPr>
            </w:pPr>
          </w:p>
          <w:p w:rsidR="00AB24D0" w:rsidRDefault="00AB24D0">
            <w:pPr>
              <w:spacing w:line="380" w:lineRule="exact"/>
              <w:rPr>
                <w:rFonts w:ascii="仿宋_GB2312" w:eastAsia="仿宋_GB2312"/>
                <w:spacing w:val="-16"/>
                <w:sz w:val="24"/>
              </w:rPr>
            </w:pPr>
            <w:r>
              <w:rPr>
                <w:rFonts w:ascii="仿宋_GB2312" w:eastAsia="仿宋_GB2312" w:hint="eastAsia"/>
                <w:spacing w:val="-16"/>
                <w:sz w:val="24"/>
              </w:rPr>
              <w:t>13904425675</w:t>
            </w:r>
          </w:p>
        </w:tc>
      </w:tr>
      <w:tr w:rsidR="00AB24D0">
        <w:trPr>
          <w:trHeight w:val="2012"/>
        </w:trPr>
        <w:tc>
          <w:tcPr>
            <w:tcW w:w="468" w:type="dxa"/>
            <w:vAlign w:val="center"/>
          </w:tcPr>
          <w:p w:rsidR="00AB24D0" w:rsidRDefault="00AB24D0">
            <w:pPr>
              <w:spacing w:line="380" w:lineRule="exact"/>
              <w:rPr>
                <w:rFonts w:ascii="仿宋_GB2312" w:eastAsia="仿宋_GB2312"/>
                <w:spacing w:val="-16"/>
                <w:sz w:val="24"/>
              </w:rPr>
            </w:pPr>
            <w:r>
              <w:rPr>
                <w:rFonts w:ascii="仿宋_GB2312" w:eastAsia="仿宋_GB2312" w:hint="eastAsia"/>
                <w:spacing w:val="-16"/>
                <w:sz w:val="24"/>
              </w:rPr>
              <w:t>事</w:t>
            </w:r>
          </w:p>
          <w:p w:rsidR="00AB24D0" w:rsidRDefault="00AB24D0">
            <w:pPr>
              <w:spacing w:line="380" w:lineRule="exact"/>
              <w:rPr>
                <w:rFonts w:ascii="仿宋_GB2312" w:eastAsia="仿宋_GB2312"/>
                <w:spacing w:val="-16"/>
                <w:sz w:val="24"/>
              </w:rPr>
            </w:pPr>
            <w:r>
              <w:rPr>
                <w:rFonts w:ascii="仿宋_GB2312" w:eastAsia="仿宋_GB2312" w:hint="eastAsia"/>
                <w:spacing w:val="-16"/>
                <w:sz w:val="24"/>
              </w:rPr>
              <w:t>故</w:t>
            </w:r>
          </w:p>
          <w:p w:rsidR="00AB24D0" w:rsidRDefault="00AB24D0">
            <w:pPr>
              <w:spacing w:line="380" w:lineRule="exact"/>
              <w:rPr>
                <w:rFonts w:ascii="仿宋_GB2312" w:eastAsia="仿宋_GB2312"/>
                <w:spacing w:val="-16"/>
                <w:sz w:val="24"/>
              </w:rPr>
            </w:pPr>
            <w:r>
              <w:rPr>
                <w:rFonts w:ascii="仿宋_GB2312" w:eastAsia="仿宋_GB2312" w:hint="eastAsia"/>
                <w:spacing w:val="-16"/>
                <w:sz w:val="24"/>
              </w:rPr>
              <w:t>灾</w:t>
            </w:r>
          </w:p>
          <w:p w:rsidR="00AB24D0" w:rsidRDefault="00AB24D0">
            <w:pPr>
              <w:spacing w:line="380" w:lineRule="exact"/>
              <w:rPr>
                <w:rFonts w:ascii="仿宋_GB2312" w:eastAsia="仿宋_GB2312"/>
                <w:spacing w:val="-16"/>
                <w:sz w:val="24"/>
              </w:rPr>
            </w:pPr>
            <w:r>
              <w:rPr>
                <w:rFonts w:ascii="仿宋_GB2312" w:eastAsia="仿宋_GB2312" w:hint="eastAsia"/>
                <w:spacing w:val="-16"/>
                <w:sz w:val="24"/>
              </w:rPr>
              <w:t>难</w:t>
            </w:r>
          </w:p>
          <w:p w:rsidR="00AB24D0" w:rsidRDefault="00AB24D0">
            <w:pPr>
              <w:spacing w:line="380" w:lineRule="exact"/>
              <w:rPr>
                <w:rFonts w:ascii="仿宋_GB2312" w:eastAsia="仿宋_GB2312"/>
                <w:spacing w:val="-16"/>
                <w:sz w:val="24"/>
              </w:rPr>
            </w:pPr>
            <w:r>
              <w:rPr>
                <w:rFonts w:ascii="仿宋_GB2312" w:eastAsia="仿宋_GB2312" w:hint="eastAsia"/>
                <w:spacing w:val="-16"/>
                <w:sz w:val="24"/>
              </w:rPr>
              <w:t>类</w:t>
            </w:r>
          </w:p>
        </w:tc>
        <w:tc>
          <w:tcPr>
            <w:tcW w:w="1080" w:type="dxa"/>
            <w:vAlign w:val="center"/>
          </w:tcPr>
          <w:p w:rsidR="00AB24D0" w:rsidRDefault="00AB24D0">
            <w:pPr>
              <w:spacing w:line="380" w:lineRule="exact"/>
              <w:rPr>
                <w:rFonts w:ascii="仿宋_GB2312" w:eastAsia="仿宋_GB2312"/>
                <w:spacing w:val="-16"/>
                <w:sz w:val="24"/>
              </w:rPr>
            </w:pPr>
            <w:r>
              <w:rPr>
                <w:rFonts w:ascii="仿宋_GB2312" w:eastAsia="仿宋_GB2312" w:hint="eastAsia"/>
                <w:spacing w:val="-16"/>
                <w:sz w:val="24"/>
              </w:rPr>
              <w:t>吉林市公安局</w:t>
            </w:r>
          </w:p>
        </w:tc>
        <w:tc>
          <w:tcPr>
            <w:tcW w:w="1620" w:type="dxa"/>
            <w:vAlign w:val="center"/>
          </w:tcPr>
          <w:p w:rsidR="00AB24D0" w:rsidRDefault="00AB24D0">
            <w:pPr>
              <w:spacing w:line="380" w:lineRule="exact"/>
              <w:rPr>
                <w:rFonts w:ascii="仿宋_GB2312" w:eastAsia="仿宋_GB2312"/>
                <w:spacing w:val="-16"/>
                <w:sz w:val="24"/>
              </w:rPr>
            </w:pPr>
            <w:r>
              <w:rPr>
                <w:rFonts w:ascii="仿宋_GB2312" w:eastAsia="仿宋_GB2312" w:hint="eastAsia"/>
                <w:spacing w:val="-16"/>
                <w:sz w:val="24"/>
              </w:rPr>
              <w:t>提供警力数量、布控方案、行动措施；提供交通管制和线路规划保障。</w:t>
            </w:r>
          </w:p>
        </w:tc>
        <w:tc>
          <w:tcPr>
            <w:tcW w:w="1980" w:type="dxa"/>
            <w:vAlign w:val="center"/>
          </w:tcPr>
          <w:p w:rsidR="00AB24D0" w:rsidRDefault="00AB24D0">
            <w:pPr>
              <w:spacing w:line="380" w:lineRule="exact"/>
              <w:rPr>
                <w:rFonts w:ascii="仿宋_GB2312" w:eastAsia="仿宋_GB2312"/>
                <w:spacing w:val="-16"/>
                <w:sz w:val="24"/>
              </w:rPr>
            </w:pPr>
            <w:r>
              <w:rPr>
                <w:rFonts w:ascii="仿宋_GB2312" w:eastAsia="仿宋_GB2312" w:hint="eastAsia"/>
                <w:spacing w:val="-16"/>
                <w:sz w:val="24"/>
              </w:rPr>
              <w:t>50人</w:t>
            </w:r>
          </w:p>
        </w:tc>
        <w:tc>
          <w:tcPr>
            <w:tcW w:w="900" w:type="dxa"/>
            <w:vAlign w:val="center"/>
          </w:tcPr>
          <w:p w:rsidR="00AB24D0" w:rsidRDefault="00D250B6">
            <w:pPr>
              <w:spacing w:line="380" w:lineRule="exact"/>
              <w:rPr>
                <w:rFonts w:ascii="仿宋_GB2312" w:eastAsia="仿宋_GB2312"/>
                <w:spacing w:val="-16"/>
                <w:sz w:val="24"/>
              </w:rPr>
            </w:pPr>
            <w:r>
              <w:rPr>
                <w:rFonts w:ascii="仿宋_GB2312" w:eastAsia="仿宋_GB2312" w:hint="eastAsia"/>
                <w:spacing w:val="-16"/>
                <w:sz w:val="24"/>
              </w:rPr>
              <w:t>松江南路500号</w:t>
            </w:r>
          </w:p>
        </w:tc>
        <w:tc>
          <w:tcPr>
            <w:tcW w:w="900" w:type="dxa"/>
            <w:vAlign w:val="center"/>
          </w:tcPr>
          <w:p w:rsidR="00AB24D0" w:rsidRDefault="00AB24D0">
            <w:pPr>
              <w:spacing w:line="380" w:lineRule="exact"/>
              <w:rPr>
                <w:rFonts w:ascii="仿宋_GB2312" w:eastAsia="仿宋_GB2312"/>
                <w:spacing w:val="-16"/>
                <w:sz w:val="24"/>
              </w:rPr>
            </w:pPr>
            <w:r>
              <w:rPr>
                <w:rFonts w:ascii="仿宋_GB2312" w:eastAsia="仿宋_GB2312" w:hint="eastAsia"/>
                <w:spacing w:val="-16"/>
                <w:sz w:val="24"/>
              </w:rPr>
              <w:t>吉林市公安局</w:t>
            </w:r>
          </w:p>
        </w:tc>
        <w:tc>
          <w:tcPr>
            <w:tcW w:w="1080" w:type="dxa"/>
            <w:vAlign w:val="center"/>
          </w:tcPr>
          <w:p w:rsidR="00AB24D0" w:rsidRDefault="00AB24D0">
            <w:pPr>
              <w:spacing w:line="380" w:lineRule="exact"/>
              <w:rPr>
                <w:rFonts w:ascii="仿宋_GB2312" w:eastAsia="仿宋_GB2312"/>
                <w:spacing w:val="-16"/>
                <w:sz w:val="24"/>
              </w:rPr>
            </w:pPr>
            <w:r>
              <w:rPr>
                <w:rFonts w:ascii="仿宋_GB2312" w:eastAsia="仿宋_GB2312" w:hint="eastAsia"/>
                <w:spacing w:val="-16"/>
                <w:sz w:val="24"/>
              </w:rPr>
              <w:t>刘</w:t>
            </w:r>
            <w:r w:rsidR="00D250B6">
              <w:rPr>
                <w:rFonts w:ascii="仿宋_GB2312" w:eastAsia="仿宋_GB2312" w:hint="eastAsia"/>
                <w:spacing w:val="-16"/>
                <w:sz w:val="24"/>
              </w:rPr>
              <w:t>建超</w:t>
            </w:r>
          </w:p>
        </w:tc>
        <w:tc>
          <w:tcPr>
            <w:tcW w:w="1440" w:type="dxa"/>
            <w:vAlign w:val="center"/>
          </w:tcPr>
          <w:p w:rsidR="00AB24D0" w:rsidRDefault="00D250B6">
            <w:pPr>
              <w:spacing w:line="380" w:lineRule="exact"/>
              <w:rPr>
                <w:rFonts w:ascii="仿宋_GB2312" w:eastAsia="仿宋_GB2312"/>
                <w:spacing w:val="-16"/>
                <w:sz w:val="24"/>
              </w:rPr>
            </w:pPr>
            <w:r>
              <w:rPr>
                <w:rFonts w:ascii="仿宋_GB2312" w:eastAsia="仿宋_GB2312" w:hint="eastAsia"/>
                <w:spacing w:val="-16"/>
                <w:sz w:val="24"/>
              </w:rPr>
              <w:t>62457955</w:t>
            </w:r>
          </w:p>
          <w:p w:rsidR="00AB24D0" w:rsidRDefault="00AB24D0">
            <w:pPr>
              <w:spacing w:line="380" w:lineRule="exact"/>
              <w:rPr>
                <w:rFonts w:ascii="仿宋_GB2312" w:eastAsia="仿宋_GB2312"/>
                <w:spacing w:val="-16"/>
                <w:sz w:val="24"/>
              </w:rPr>
            </w:pPr>
          </w:p>
          <w:p w:rsidR="00AB24D0" w:rsidRDefault="00AB24D0">
            <w:pPr>
              <w:spacing w:line="380" w:lineRule="exact"/>
              <w:rPr>
                <w:rFonts w:ascii="仿宋_GB2312" w:eastAsia="仿宋_GB2312"/>
                <w:spacing w:val="-16"/>
                <w:sz w:val="24"/>
              </w:rPr>
            </w:pPr>
            <w:r>
              <w:rPr>
                <w:rFonts w:ascii="仿宋_GB2312" w:eastAsia="仿宋_GB2312" w:hint="eastAsia"/>
                <w:spacing w:val="-16"/>
                <w:sz w:val="24"/>
              </w:rPr>
              <w:t>1</w:t>
            </w:r>
            <w:r w:rsidR="00D250B6">
              <w:rPr>
                <w:rFonts w:ascii="仿宋_GB2312" w:eastAsia="仿宋_GB2312" w:hint="eastAsia"/>
                <w:spacing w:val="-16"/>
                <w:sz w:val="24"/>
              </w:rPr>
              <w:t>3904415844</w:t>
            </w:r>
          </w:p>
        </w:tc>
      </w:tr>
      <w:tr w:rsidR="00AB24D0">
        <w:trPr>
          <w:trHeight w:val="2130"/>
        </w:trPr>
        <w:tc>
          <w:tcPr>
            <w:tcW w:w="468" w:type="dxa"/>
            <w:vAlign w:val="center"/>
          </w:tcPr>
          <w:p w:rsidR="00AB24D0" w:rsidRDefault="00AB24D0">
            <w:pPr>
              <w:spacing w:line="380" w:lineRule="exact"/>
              <w:rPr>
                <w:rFonts w:ascii="仿宋_GB2312" w:eastAsia="仿宋_GB2312"/>
                <w:spacing w:val="-16"/>
                <w:sz w:val="24"/>
              </w:rPr>
            </w:pPr>
            <w:r>
              <w:rPr>
                <w:rFonts w:ascii="仿宋_GB2312" w:eastAsia="仿宋_GB2312" w:hint="eastAsia"/>
                <w:spacing w:val="-16"/>
                <w:sz w:val="24"/>
              </w:rPr>
              <w:lastRenderedPageBreak/>
              <w:t>事</w:t>
            </w:r>
          </w:p>
          <w:p w:rsidR="00AB24D0" w:rsidRDefault="00AB24D0">
            <w:pPr>
              <w:spacing w:line="380" w:lineRule="exact"/>
              <w:rPr>
                <w:rFonts w:ascii="仿宋_GB2312" w:eastAsia="仿宋_GB2312"/>
                <w:spacing w:val="-16"/>
                <w:sz w:val="24"/>
              </w:rPr>
            </w:pPr>
            <w:r>
              <w:rPr>
                <w:rFonts w:ascii="仿宋_GB2312" w:eastAsia="仿宋_GB2312" w:hint="eastAsia"/>
                <w:spacing w:val="-16"/>
                <w:sz w:val="24"/>
              </w:rPr>
              <w:t>故</w:t>
            </w:r>
          </w:p>
          <w:p w:rsidR="00AB24D0" w:rsidRDefault="00AB24D0">
            <w:pPr>
              <w:spacing w:line="380" w:lineRule="exact"/>
              <w:rPr>
                <w:rFonts w:ascii="仿宋_GB2312" w:eastAsia="仿宋_GB2312"/>
                <w:spacing w:val="-16"/>
                <w:sz w:val="24"/>
              </w:rPr>
            </w:pPr>
            <w:r>
              <w:rPr>
                <w:rFonts w:ascii="仿宋_GB2312" w:eastAsia="仿宋_GB2312" w:hint="eastAsia"/>
                <w:spacing w:val="-16"/>
                <w:sz w:val="24"/>
              </w:rPr>
              <w:t>灾</w:t>
            </w:r>
          </w:p>
          <w:p w:rsidR="00AB24D0" w:rsidRDefault="00AB24D0">
            <w:pPr>
              <w:spacing w:line="380" w:lineRule="exact"/>
              <w:rPr>
                <w:rFonts w:ascii="仿宋_GB2312" w:eastAsia="仿宋_GB2312"/>
                <w:spacing w:val="-16"/>
                <w:sz w:val="24"/>
              </w:rPr>
            </w:pPr>
            <w:r>
              <w:rPr>
                <w:rFonts w:ascii="仿宋_GB2312" w:eastAsia="仿宋_GB2312" w:hint="eastAsia"/>
                <w:spacing w:val="-16"/>
                <w:sz w:val="24"/>
              </w:rPr>
              <w:t>难</w:t>
            </w:r>
          </w:p>
          <w:p w:rsidR="00AB24D0" w:rsidRDefault="00AB24D0">
            <w:pPr>
              <w:spacing w:line="380" w:lineRule="exact"/>
              <w:rPr>
                <w:rFonts w:ascii="仿宋_GB2312" w:eastAsia="仿宋_GB2312"/>
                <w:spacing w:val="-16"/>
                <w:sz w:val="24"/>
              </w:rPr>
            </w:pPr>
            <w:r>
              <w:rPr>
                <w:rFonts w:ascii="仿宋_GB2312" w:eastAsia="仿宋_GB2312" w:hint="eastAsia"/>
                <w:spacing w:val="-16"/>
                <w:sz w:val="24"/>
              </w:rPr>
              <w:t>类</w:t>
            </w:r>
          </w:p>
        </w:tc>
        <w:tc>
          <w:tcPr>
            <w:tcW w:w="1080" w:type="dxa"/>
            <w:vAlign w:val="center"/>
          </w:tcPr>
          <w:p w:rsidR="00AB24D0" w:rsidRDefault="00CA6442">
            <w:pPr>
              <w:spacing w:line="380" w:lineRule="exact"/>
              <w:rPr>
                <w:rFonts w:ascii="仿宋_GB2312" w:eastAsia="仿宋_GB2312"/>
                <w:spacing w:val="-16"/>
                <w:sz w:val="24"/>
              </w:rPr>
            </w:pPr>
            <w:r>
              <w:rPr>
                <w:rFonts w:ascii="仿宋_GB2312" w:eastAsia="仿宋_GB2312" w:hint="eastAsia"/>
                <w:spacing w:val="-16"/>
                <w:sz w:val="24"/>
              </w:rPr>
              <w:t>市住房和城乡建设局</w:t>
            </w:r>
          </w:p>
        </w:tc>
        <w:tc>
          <w:tcPr>
            <w:tcW w:w="1620" w:type="dxa"/>
            <w:vAlign w:val="center"/>
          </w:tcPr>
          <w:p w:rsidR="00AB24D0" w:rsidRDefault="00AB24D0">
            <w:pPr>
              <w:spacing w:line="380" w:lineRule="exact"/>
              <w:rPr>
                <w:rFonts w:ascii="仿宋_GB2312" w:eastAsia="仿宋_GB2312"/>
                <w:spacing w:val="-16"/>
                <w:sz w:val="24"/>
              </w:rPr>
            </w:pPr>
            <w:r>
              <w:rPr>
                <w:rFonts w:ascii="仿宋_GB2312" w:eastAsia="仿宋_GB2312" w:hint="eastAsia"/>
                <w:spacing w:val="-16"/>
                <w:sz w:val="24"/>
              </w:rPr>
              <w:t>做好供水、供气、供热等保障工作。</w:t>
            </w:r>
          </w:p>
        </w:tc>
        <w:tc>
          <w:tcPr>
            <w:tcW w:w="1980" w:type="dxa"/>
            <w:vAlign w:val="center"/>
          </w:tcPr>
          <w:p w:rsidR="00AB24D0" w:rsidRDefault="00AB24D0">
            <w:pPr>
              <w:spacing w:line="380" w:lineRule="exact"/>
              <w:rPr>
                <w:rFonts w:ascii="仿宋_GB2312" w:eastAsia="仿宋_GB2312"/>
                <w:spacing w:val="-16"/>
                <w:sz w:val="24"/>
              </w:rPr>
            </w:pPr>
            <w:r>
              <w:rPr>
                <w:rFonts w:ascii="仿宋_GB2312" w:eastAsia="仿宋_GB2312" w:hint="eastAsia"/>
                <w:spacing w:val="-16"/>
                <w:sz w:val="24"/>
              </w:rPr>
              <w:t>10人</w:t>
            </w:r>
          </w:p>
        </w:tc>
        <w:tc>
          <w:tcPr>
            <w:tcW w:w="900" w:type="dxa"/>
            <w:vAlign w:val="center"/>
          </w:tcPr>
          <w:p w:rsidR="00AB24D0" w:rsidRDefault="00AB24D0">
            <w:pPr>
              <w:spacing w:line="380" w:lineRule="exact"/>
              <w:rPr>
                <w:rFonts w:ascii="仿宋_GB2312" w:eastAsia="仿宋_GB2312"/>
                <w:spacing w:val="-16"/>
                <w:sz w:val="24"/>
              </w:rPr>
            </w:pPr>
            <w:r>
              <w:rPr>
                <w:rFonts w:ascii="仿宋_GB2312" w:eastAsia="仿宋_GB2312" w:hint="eastAsia"/>
                <w:spacing w:val="-16"/>
                <w:sz w:val="24"/>
              </w:rPr>
              <w:t>松江</w:t>
            </w:r>
            <w:r w:rsidR="00965BFC">
              <w:rPr>
                <w:rFonts w:ascii="仿宋_GB2312" w:eastAsia="仿宋_GB2312" w:hint="eastAsia"/>
                <w:spacing w:val="-16"/>
                <w:sz w:val="24"/>
              </w:rPr>
              <w:t>东</w:t>
            </w:r>
            <w:r>
              <w:rPr>
                <w:rFonts w:ascii="仿宋_GB2312" w:eastAsia="仿宋_GB2312" w:hint="eastAsia"/>
                <w:spacing w:val="-16"/>
                <w:sz w:val="24"/>
              </w:rPr>
              <w:t>路</w:t>
            </w:r>
            <w:r w:rsidR="00965BFC">
              <w:rPr>
                <w:rFonts w:ascii="仿宋_GB2312" w:eastAsia="仿宋_GB2312" w:hint="eastAsia"/>
                <w:spacing w:val="-16"/>
                <w:sz w:val="24"/>
              </w:rPr>
              <w:t>7</w:t>
            </w:r>
            <w:r>
              <w:rPr>
                <w:rFonts w:ascii="仿宋_GB2312" w:eastAsia="仿宋_GB2312" w:hint="eastAsia"/>
                <w:spacing w:val="-16"/>
                <w:sz w:val="24"/>
              </w:rPr>
              <w:t>号</w:t>
            </w:r>
          </w:p>
        </w:tc>
        <w:tc>
          <w:tcPr>
            <w:tcW w:w="900" w:type="dxa"/>
            <w:vAlign w:val="center"/>
          </w:tcPr>
          <w:p w:rsidR="00AB24D0" w:rsidRDefault="00CA6442">
            <w:pPr>
              <w:spacing w:line="380" w:lineRule="exact"/>
              <w:rPr>
                <w:rFonts w:ascii="仿宋_GB2312" w:eastAsia="仿宋_GB2312"/>
                <w:spacing w:val="-16"/>
                <w:sz w:val="24"/>
              </w:rPr>
            </w:pPr>
            <w:r>
              <w:rPr>
                <w:rFonts w:ascii="仿宋_GB2312" w:eastAsia="仿宋_GB2312" w:hint="eastAsia"/>
                <w:spacing w:val="-16"/>
                <w:sz w:val="24"/>
              </w:rPr>
              <w:t>市住房和城乡建设局</w:t>
            </w:r>
          </w:p>
        </w:tc>
        <w:tc>
          <w:tcPr>
            <w:tcW w:w="1080" w:type="dxa"/>
            <w:vAlign w:val="center"/>
          </w:tcPr>
          <w:p w:rsidR="00AB24D0" w:rsidRDefault="00AB24D0">
            <w:pPr>
              <w:spacing w:line="380" w:lineRule="exact"/>
              <w:rPr>
                <w:rFonts w:ascii="仿宋_GB2312" w:eastAsia="仿宋_GB2312"/>
                <w:spacing w:val="-16"/>
                <w:sz w:val="24"/>
              </w:rPr>
            </w:pPr>
            <w:r>
              <w:rPr>
                <w:rFonts w:ascii="仿宋_GB2312" w:eastAsia="仿宋_GB2312" w:hint="eastAsia"/>
                <w:spacing w:val="-16"/>
                <w:sz w:val="24"/>
              </w:rPr>
              <w:t>何冶</w:t>
            </w:r>
          </w:p>
        </w:tc>
        <w:tc>
          <w:tcPr>
            <w:tcW w:w="1440" w:type="dxa"/>
            <w:vAlign w:val="center"/>
          </w:tcPr>
          <w:p w:rsidR="00AB24D0" w:rsidRDefault="00AB24D0">
            <w:pPr>
              <w:spacing w:line="380" w:lineRule="exact"/>
              <w:rPr>
                <w:rFonts w:ascii="仿宋_GB2312" w:eastAsia="仿宋_GB2312"/>
                <w:spacing w:val="-16"/>
                <w:sz w:val="24"/>
              </w:rPr>
            </w:pPr>
            <w:r>
              <w:rPr>
                <w:rFonts w:ascii="仿宋_GB2312" w:eastAsia="仿宋_GB2312" w:hint="eastAsia"/>
                <w:spacing w:val="-16"/>
                <w:sz w:val="24"/>
              </w:rPr>
              <w:t>64805226</w:t>
            </w:r>
          </w:p>
          <w:p w:rsidR="00AB24D0" w:rsidRDefault="00AB24D0">
            <w:pPr>
              <w:spacing w:line="380" w:lineRule="exact"/>
              <w:rPr>
                <w:rFonts w:ascii="仿宋_GB2312" w:eastAsia="仿宋_GB2312"/>
                <w:spacing w:val="-16"/>
                <w:sz w:val="24"/>
              </w:rPr>
            </w:pPr>
          </w:p>
          <w:p w:rsidR="00AB24D0" w:rsidRDefault="00AB24D0">
            <w:pPr>
              <w:spacing w:line="380" w:lineRule="exact"/>
              <w:rPr>
                <w:rFonts w:ascii="仿宋_GB2312" w:eastAsia="仿宋_GB2312"/>
                <w:spacing w:val="-16"/>
                <w:sz w:val="24"/>
              </w:rPr>
            </w:pPr>
            <w:r>
              <w:rPr>
                <w:rFonts w:ascii="仿宋_GB2312" w:eastAsia="仿宋_GB2312" w:hint="eastAsia"/>
                <w:spacing w:val="-16"/>
                <w:sz w:val="24"/>
              </w:rPr>
              <w:t>13804424811</w:t>
            </w:r>
          </w:p>
        </w:tc>
      </w:tr>
      <w:tr w:rsidR="00AB24D0">
        <w:trPr>
          <w:trHeight w:val="2340"/>
        </w:trPr>
        <w:tc>
          <w:tcPr>
            <w:tcW w:w="468" w:type="dxa"/>
            <w:vAlign w:val="center"/>
          </w:tcPr>
          <w:p w:rsidR="00AB24D0" w:rsidRDefault="00AB24D0">
            <w:pPr>
              <w:spacing w:line="380" w:lineRule="exact"/>
              <w:rPr>
                <w:rFonts w:ascii="仿宋_GB2312" w:eastAsia="仿宋_GB2312"/>
                <w:spacing w:val="-16"/>
                <w:sz w:val="24"/>
              </w:rPr>
            </w:pPr>
            <w:r>
              <w:rPr>
                <w:rFonts w:ascii="仿宋_GB2312" w:eastAsia="仿宋_GB2312" w:hint="eastAsia"/>
                <w:spacing w:val="-16"/>
                <w:sz w:val="24"/>
              </w:rPr>
              <w:t>事</w:t>
            </w:r>
          </w:p>
          <w:p w:rsidR="00AB24D0" w:rsidRDefault="00AB24D0">
            <w:pPr>
              <w:spacing w:line="380" w:lineRule="exact"/>
              <w:rPr>
                <w:rFonts w:ascii="仿宋_GB2312" w:eastAsia="仿宋_GB2312"/>
                <w:spacing w:val="-16"/>
                <w:sz w:val="24"/>
              </w:rPr>
            </w:pPr>
            <w:r>
              <w:rPr>
                <w:rFonts w:ascii="仿宋_GB2312" w:eastAsia="仿宋_GB2312" w:hint="eastAsia"/>
                <w:spacing w:val="-16"/>
                <w:sz w:val="24"/>
              </w:rPr>
              <w:t>故</w:t>
            </w:r>
          </w:p>
          <w:p w:rsidR="00AB24D0" w:rsidRDefault="00AB24D0">
            <w:pPr>
              <w:spacing w:line="380" w:lineRule="exact"/>
              <w:rPr>
                <w:rFonts w:ascii="仿宋_GB2312" w:eastAsia="仿宋_GB2312"/>
                <w:spacing w:val="-16"/>
                <w:sz w:val="24"/>
              </w:rPr>
            </w:pPr>
            <w:r>
              <w:rPr>
                <w:rFonts w:ascii="仿宋_GB2312" w:eastAsia="仿宋_GB2312" w:hint="eastAsia"/>
                <w:spacing w:val="-16"/>
                <w:sz w:val="24"/>
              </w:rPr>
              <w:t>灾</w:t>
            </w:r>
          </w:p>
          <w:p w:rsidR="00AB24D0" w:rsidRDefault="00AB24D0">
            <w:pPr>
              <w:spacing w:line="380" w:lineRule="exact"/>
              <w:rPr>
                <w:rFonts w:ascii="仿宋_GB2312" w:eastAsia="仿宋_GB2312"/>
                <w:spacing w:val="-16"/>
                <w:sz w:val="24"/>
              </w:rPr>
            </w:pPr>
            <w:r>
              <w:rPr>
                <w:rFonts w:ascii="仿宋_GB2312" w:eastAsia="仿宋_GB2312" w:hint="eastAsia"/>
                <w:spacing w:val="-16"/>
                <w:sz w:val="24"/>
              </w:rPr>
              <w:t>难</w:t>
            </w:r>
          </w:p>
          <w:p w:rsidR="00AB24D0" w:rsidRDefault="00AB24D0">
            <w:pPr>
              <w:spacing w:line="380" w:lineRule="exact"/>
              <w:rPr>
                <w:rFonts w:ascii="仿宋_GB2312" w:eastAsia="仿宋_GB2312"/>
                <w:spacing w:val="-16"/>
                <w:sz w:val="24"/>
              </w:rPr>
            </w:pPr>
            <w:r>
              <w:rPr>
                <w:rFonts w:ascii="仿宋_GB2312" w:eastAsia="仿宋_GB2312" w:hint="eastAsia"/>
                <w:spacing w:val="-16"/>
                <w:sz w:val="24"/>
              </w:rPr>
              <w:t>类</w:t>
            </w:r>
          </w:p>
        </w:tc>
        <w:tc>
          <w:tcPr>
            <w:tcW w:w="1080" w:type="dxa"/>
            <w:vAlign w:val="center"/>
          </w:tcPr>
          <w:p w:rsidR="00AB24D0" w:rsidRDefault="00AB24D0">
            <w:pPr>
              <w:spacing w:line="380" w:lineRule="exact"/>
              <w:rPr>
                <w:rFonts w:ascii="仿宋_GB2312" w:eastAsia="仿宋_GB2312"/>
                <w:spacing w:val="-16"/>
                <w:sz w:val="24"/>
              </w:rPr>
            </w:pPr>
            <w:r>
              <w:rPr>
                <w:rFonts w:ascii="仿宋_GB2312" w:eastAsia="仿宋_GB2312" w:hint="eastAsia"/>
                <w:spacing w:val="-16"/>
                <w:sz w:val="24"/>
              </w:rPr>
              <w:t>中油吉林石化分公司</w:t>
            </w:r>
          </w:p>
        </w:tc>
        <w:tc>
          <w:tcPr>
            <w:tcW w:w="1620" w:type="dxa"/>
            <w:vAlign w:val="center"/>
          </w:tcPr>
          <w:p w:rsidR="00AB24D0" w:rsidRDefault="00AB24D0">
            <w:pPr>
              <w:spacing w:line="380" w:lineRule="exact"/>
              <w:rPr>
                <w:rFonts w:ascii="仿宋_GB2312" w:eastAsia="仿宋_GB2312"/>
                <w:spacing w:val="-16"/>
                <w:sz w:val="24"/>
              </w:rPr>
            </w:pPr>
            <w:r>
              <w:rPr>
                <w:rFonts w:ascii="仿宋_GB2312" w:eastAsia="仿宋_GB2312" w:hint="eastAsia"/>
                <w:spacing w:val="-16"/>
                <w:sz w:val="24"/>
              </w:rPr>
              <w:t>提供专业队伍及相关保障。</w:t>
            </w:r>
          </w:p>
        </w:tc>
        <w:tc>
          <w:tcPr>
            <w:tcW w:w="1980" w:type="dxa"/>
            <w:vAlign w:val="center"/>
          </w:tcPr>
          <w:p w:rsidR="00AB24D0" w:rsidRDefault="00AB24D0">
            <w:pPr>
              <w:spacing w:line="380" w:lineRule="exact"/>
              <w:rPr>
                <w:rFonts w:ascii="仿宋_GB2312" w:eastAsia="仿宋_GB2312"/>
                <w:spacing w:val="-16"/>
                <w:sz w:val="24"/>
              </w:rPr>
            </w:pPr>
            <w:r>
              <w:rPr>
                <w:rFonts w:ascii="仿宋_GB2312" w:eastAsia="仿宋_GB2312" w:hint="eastAsia"/>
                <w:spacing w:val="-16"/>
                <w:sz w:val="24"/>
              </w:rPr>
              <w:t>50人</w:t>
            </w:r>
          </w:p>
        </w:tc>
        <w:tc>
          <w:tcPr>
            <w:tcW w:w="900" w:type="dxa"/>
            <w:vAlign w:val="center"/>
          </w:tcPr>
          <w:p w:rsidR="00AB24D0" w:rsidRDefault="00AB24D0">
            <w:pPr>
              <w:spacing w:line="380" w:lineRule="exact"/>
              <w:rPr>
                <w:rFonts w:ascii="仿宋_GB2312" w:eastAsia="仿宋_GB2312"/>
                <w:spacing w:val="-16"/>
                <w:sz w:val="24"/>
              </w:rPr>
            </w:pPr>
            <w:r>
              <w:rPr>
                <w:rFonts w:ascii="仿宋_GB2312" w:eastAsia="仿宋_GB2312" w:hint="eastAsia"/>
                <w:spacing w:val="-16"/>
                <w:sz w:val="24"/>
              </w:rPr>
              <w:t>龙潭区龙潭大路9号</w:t>
            </w:r>
          </w:p>
        </w:tc>
        <w:tc>
          <w:tcPr>
            <w:tcW w:w="900" w:type="dxa"/>
            <w:vAlign w:val="center"/>
          </w:tcPr>
          <w:p w:rsidR="00AB24D0" w:rsidRDefault="00AB24D0">
            <w:pPr>
              <w:spacing w:line="380" w:lineRule="exact"/>
              <w:rPr>
                <w:rFonts w:ascii="仿宋_GB2312" w:eastAsia="仿宋_GB2312"/>
                <w:spacing w:val="-16"/>
                <w:sz w:val="24"/>
              </w:rPr>
            </w:pPr>
            <w:r>
              <w:rPr>
                <w:rFonts w:ascii="仿宋_GB2312" w:eastAsia="仿宋_GB2312" w:hint="eastAsia"/>
                <w:spacing w:val="-16"/>
                <w:sz w:val="24"/>
              </w:rPr>
              <w:t>中国石油天然气股份有限公司</w:t>
            </w:r>
          </w:p>
        </w:tc>
        <w:tc>
          <w:tcPr>
            <w:tcW w:w="1080" w:type="dxa"/>
            <w:vAlign w:val="center"/>
          </w:tcPr>
          <w:p w:rsidR="00AB24D0" w:rsidRDefault="00AB24D0">
            <w:pPr>
              <w:spacing w:line="380" w:lineRule="exact"/>
              <w:rPr>
                <w:rFonts w:ascii="仿宋_GB2312" w:eastAsia="仿宋_GB2312"/>
                <w:spacing w:val="-16"/>
                <w:sz w:val="24"/>
              </w:rPr>
            </w:pPr>
            <w:r>
              <w:rPr>
                <w:rFonts w:ascii="仿宋_GB2312" w:eastAsia="仿宋_GB2312" w:hint="eastAsia"/>
                <w:spacing w:val="-16"/>
                <w:sz w:val="24"/>
              </w:rPr>
              <w:t>程家运</w:t>
            </w:r>
          </w:p>
        </w:tc>
        <w:tc>
          <w:tcPr>
            <w:tcW w:w="1440" w:type="dxa"/>
            <w:vAlign w:val="center"/>
          </w:tcPr>
          <w:p w:rsidR="00AB24D0" w:rsidRDefault="00AB24D0">
            <w:pPr>
              <w:spacing w:line="380" w:lineRule="exact"/>
              <w:rPr>
                <w:rFonts w:ascii="仿宋_GB2312" w:eastAsia="仿宋_GB2312"/>
                <w:spacing w:val="-16"/>
                <w:sz w:val="24"/>
              </w:rPr>
            </w:pPr>
            <w:r>
              <w:rPr>
                <w:rFonts w:ascii="仿宋_GB2312" w:eastAsia="仿宋_GB2312" w:hint="eastAsia"/>
                <w:spacing w:val="-16"/>
                <w:sz w:val="24"/>
              </w:rPr>
              <w:t>63903237</w:t>
            </w:r>
          </w:p>
          <w:p w:rsidR="00AB24D0" w:rsidRDefault="00AB24D0">
            <w:pPr>
              <w:spacing w:line="380" w:lineRule="exact"/>
              <w:rPr>
                <w:rFonts w:ascii="仿宋_GB2312" w:eastAsia="仿宋_GB2312"/>
                <w:spacing w:val="-16"/>
                <w:sz w:val="24"/>
              </w:rPr>
            </w:pPr>
          </w:p>
          <w:p w:rsidR="00AB24D0" w:rsidRDefault="00AB24D0">
            <w:pPr>
              <w:spacing w:line="380" w:lineRule="exact"/>
              <w:rPr>
                <w:rFonts w:ascii="仿宋_GB2312" w:eastAsia="仿宋_GB2312"/>
                <w:spacing w:val="-16"/>
                <w:sz w:val="24"/>
              </w:rPr>
            </w:pPr>
            <w:r>
              <w:rPr>
                <w:rFonts w:ascii="仿宋_GB2312" w:eastAsia="仿宋_GB2312" w:hint="eastAsia"/>
                <w:spacing w:val="-16"/>
                <w:sz w:val="24"/>
              </w:rPr>
              <w:t>15144201931</w:t>
            </w:r>
          </w:p>
        </w:tc>
      </w:tr>
    </w:tbl>
    <w:p w:rsidR="00AB24D0" w:rsidRDefault="00AB24D0">
      <w:pPr>
        <w:spacing w:line="360" w:lineRule="auto"/>
        <w:rPr>
          <w:rFonts w:ascii="仿宋_GB2312" w:eastAsia="仿宋_GB2312"/>
          <w:sz w:val="28"/>
          <w:szCs w:val="28"/>
        </w:rPr>
      </w:pPr>
    </w:p>
    <w:p w:rsidR="00AB24D0" w:rsidRDefault="00AB24D0">
      <w:pPr>
        <w:pStyle w:val="ae"/>
      </w:pPr>
      <w:r>
        <w:rPr>
          <w:rFonts w:hint="eastAsia"/>
        </w:rPr>
        <w:br w:type="page"/>
      </w:r>
      <w:bookmarkStart w:id="116" w:name="_Toc479257669"/>
      <w:bookmarkStart w:id="117" w:name="_Toc479258136"/>
      <w:r>
        <w:rPr>
          <w:rFonts w:ascii="黑体" w:eastAsia="黑体" w:hAnsi="黑体" w:cs="黑体" w:hint="eastAsia"/>
          <w:b w:val="0"/>
          <w:bCs/>
          <w:sz w:val="32"/>
          <w:szCs w:val="32"/>
        </w:rPr>
        <w:lastRenderedPageBreak/>
        <w:t>附件9</w:t>
      </w:r>
    </w:p>
    <w:p w:rsidR="00AB24D0" w:rsidRDefault="00AB24D0">
      <w:pPr>
        <w:pStyle w:val="ae"/>
        <w:jc w:val="center"/>
        <w:rPr>
          <w:rFonts w:ascii="方正小标宋_GBK" w:eastAsia="方正小标宋_GBK" w:hAnsi="方正小标宋_GBK" w:cs="方正小标宋_GBK"/>
          <w:b w:val="0"/>
          <w:bCs/>
          <w:sz w:val="44"/>
          <w:szCs w:val="44"/>
        </w:rPr>
      </w:pPr>
      <w:r>
        <w:rPr>
          <w:rFonts w:ascii="方正小标宋_GBK" w:eastAsia="方正小标宋_GBK" w:hAnsi="方正小标宋_GBK" w:cs="方正小标宋_GBK" w:hint="eastAsia"/>
          <w:b w:val="0"/>
          <w:bCs/>
          <w:sz w:val="44"/>
          <w:szCs w:val="44"/>
        </w:rPr>
        <w:t>吉林市突发环境事件应急预案启动程序流程图</w:t>
      </w:r>
      <w:bookmarkEnd w:id="116"/>
      <w:bookmarkEnd w:id="117"/>
    </w:p>
    <w:p w:rsidR="00AB24D0" w:rsidRDefault="002B0264">
      <w:pPr>
        <w:spacing w:line="360" w:lineRule="auto"/>
        <w:rPr>
          <w:rFonts w:ascii="仿宋_GB2312" w:eastAsia="仿宋_GB2312"/>
          <w:sz w:val="28"/>
          <w:szCs w:val="28"/>
        </w:rPr>
      </w:pPr>
      <w:r>
        <w:rPr>
          <w:rFonts w:ascii="仿宋_GB2312" w:eastAsia="仿宋_GB2312"/>
          <w:sz w:val="28"/>
          <w:szCs w:val="28"/>
        </w:rPr>
        <w:pict>
          <v:line id="直线 40" o:spid="_x0000_s1064" style="position:absolute;left:0;text-align:left;z-index:251622400" from="45pt,320.4pt" to="45.05pt,362.4pt">
            <v:stroke endarrow="block"/>
          </v:line>
        </w:pict>
      </w:r>
      <w:r>
        <w:rPr>
          <w:rFonts w:ascii="仿宋_GB2312" w:eastAsia="仿宋_GB2312"/>
          <w:sz w:val="28"/>
          <w:szCs w:val="28"/>
        </w:rPr>
        <w:pict>
          <v:line id="直线 41" o:spid="_x0000_s1065" style="position:absolute;left:0;text-align:left;z-index:251633664" from="2in,320.4pt" to="144.05pt,362.4pt">
            <v:stroke endarrow="block"/>
          </v:line>
        </w:pict>
      </w:r>
      <w:r>
        <w:rPr>
          <w:rFonts w:ascii="仿宋_GB2312" w:eastAsia="仿宋_GB2312"/>
          <w:sz w:val="28"/>
          <w:szCs w:val="28"/>
        </w:rPr>
        <w:pict>
          <v:shape id="文本框 42" o:spid="_x0000_s1066" type="#_x0000_t202" style="position:absolute;left:0;text-align:left;margin-left:18pt;margin-top:284.4pt;width:180pt;height:36pt;z-index:251623424" filled="f" strokeweight=".5pt">
            <v:textbox>
              <w:txbxContent>
                <w:p w:rsidR="00AB24D0" w:rsidRDefault="00AB24D0">
                  <w:pPr>
                    <w:rPr>
                      <w:spacing w:val="20"/>
                    </w:rPr>
                  </w:pPr>
                  <w:r>
                    <w:rPr>
                      <w:rFonts w:hint="eastAsia"/>
                      <w:spacing w:val="20"/>
                    </w:rPr>
                    <w:t>启动吉林市突发环境事件应急预案</w:t>
                  </w:r>
                </w:p>
              </w:txbxContent>
            </v:textbox>
          </v:shape>
        </w:pict>
      </w:r>
      <w:r>
        <w:rPr>
          <w:rFonts w:ascii="仿宋_GB2312" w:eastAsia="仿宋_GB2312"/>
          <w:sz w:val="28"/>
          <w:szCs w:val="28"/>
        </w:rPr>
        <w:pict>
          <v:shape id="文本框 43" o:spid="_x0000_s1067" type="#_x0000_t202" style="position:absolute;left:0;text-align:left;margin-left:234.25pt;margin-top:227pt;width:90.75pt;height:23.4pt;z-index:251638784" filled="f" stroked="f">
            <v:textbox>
              <w:txbxContent>
                <w:p w:rsidR="00AB24D0" w:rsidRDefault="00AB24D0">
                  <w:pPr>
                    <w:spacing w:line="360" w:lineRule="auto"/>
                    <w:ind w:firstLineChars="100" w:firstLine="210"/>
                    <w:rPr>
                      <w:rFonts w:ascii="宋体"/>
                    </w:rPr>
                  </w:pPr>
                  <w:r>
                    <w:rPr>
                      <w:rFonts w:ascii="宋体" w:hAnsi="宋体" w:hint="eastAsia"/>
                    </w:rPr>
                    <w:t>Ⅳ</w:t>
                  </w:r>
                  <w:r>
                    <w:rPr>
                      <w:rFonts w:ascii="宋体" w:hint="eastAsia"/>
                    </w:rPr>
                    <w:t>级事件</w:t>
                  </w:r>
                </w:p>
                <w:p w:rsidR="00AB24D0" w:rsidRDefault="00AB24D0">
                  <w:pPr>
                    <w:spacing w:line="360" w:lineRule="auto"/>
                    <w:rPr>
                      <w:rFonts w:ascii="宋体"/>
                      <w:sz w:val="15"/>
                    </w:rPr>
                  </w:pPr>
                </w:p>
              </w:txbxContent>
            </v:textbox>
          </v:shape>
        </w:pict>
      </w:r>
      <w:r>
        <w:rPr>
          <w:rFonts w:ascii="仿宋_GB2312" w:eastAsia="仿宋_GB2312"/>
          <w:sz w:val="28"/>
          <w:szCs w:val="28"/>
        </w:rPr>
        <w:pict>
          <v:shape id="文本框 44" o:spid="_x0000_s1068" type="#_x0000_t202" style="position:absolute;left:0;text-align:left;margin-left:2in;margin-top:2in;width:126pt;height:54.6pt;z-index:251657216" filled="f" stroked="f">
            <v:textbox>
              <w:txbxContent>
                <w:p w:rsidR="00AB24D0" w:rsidRDefault="00AB24D0">
                  <w:pPr>
                    <w:spacing w:line="360" w:lineRule="auto"/>
                    <w:ind w:firstLineChars="200" w:firstLine="500"/>
                    <w:rPr>
                      <w:rFonts w:ascii="宋体"/>
                      <w:spacing w:val="20"/>
                      <w:position w:val="-12"/>
                    </w:rPr>
                  </w:pPr>
                </w:p>
              </w:txbxContent>
            </v:textbox>
          </v:shape>
        </w:pict>
      </w:r>
      <w:r>
        <w:rPr>
          <w:rFonts w:ascii="仿宋_GB2312" w:eastAsia="仿宋_GB2312"/>
          <w:sz w:val="28"/>
          <w:szCs w:val="28"/>
        </w:rPr>
        <w:pict>
          <v:line id="直线 45" o:spid="_x0000_s1069" style="position:absolute;left:0;text-align:left;z-index:251656192" from="84pt,76.8pt" to="110.25pt,76.8pt">
            <v:stroke startarrow="block"/>
          </v:line>
        </w:pict>
      </w:r>
      <w:r>
        <w:rPr>
          <w:rFonts w:ascii="仿宋_GB2312" w:eastAsia="仿宋_GB2312"/>
          <w:sz w:val="28"/>
          <w:szCs w:val="28"/>
        </w:rPr>
        <w:pict>
          <v:line id="直线 46" o:spid="_x0000_s1070" style="position:absolute;left:0;text-align:left;z-index:251655168" from="84pt,62.7pt" to="110.25pt,62.7pt">
            <v:stroke endarrow="block"/>
          </v:line>
        </w:pict>
      </w:r>
      <w:r>
        <w:rPr>
          <w:rFonts w:ascii="仿宋_GB2312" w:eastAsia="仿宋_GB2312"/>
          <w:sz w:val="28"/>
          <w:szCs w:val="28"/>
        </w:rPr>
        <w:pict>
          <v:line id="直线 47" o:spid="_x0000_s1071" style="position:absolute;left:0;text-align:left;z-index:251654144" from="147pt,189pt" to="273pt,189pt">
            <v:stroke startarrow="block"/>
          </v:line>
        </w:pict>
      </w:r>
      <w:r>
        <w:rPr>
          <w:rFonts w:ascii="仿宋_GB2312" w:eastAsia="仿宋_GB2312"/>
          <w:sz w:val="28"/>
          <w:szCs w:val="28"/>
        </w:rPr>
        <w:pict>
          <v:line id="直线 48" o:spid="_x0000_s1072" style="position:absolute;left:0;text-align:left;z-index:251653120" from="147pt,169.2pt" to="273pt,169.2pt">
            <v:stroke endarrow="block"/>
          </v:line>
        </w:pict>
      </w:r>
      <w:r>
        <w:rPr>
          <w:rFonts w:ascii="仿宋_GB2312" w:eastAsia="仿宋_GB2312"/>
          <w:sz w:val="28"/>
          <w:szCs w:val="28"/>
        </w:rPr>
        <w:pict>
          <v:line id="直线 49" o:spid="_x0000_s1073" style="position:absolute;left:0;text-align:left;z-index:251652096" from="115.5pt,136.2pt" to="115.55pt,159.6pt">
            <v:stroke endarrow="block"/>
          </v:line>
        </w:pict>
      </w:r>
      <w:r>
        <w:rPr>
          <w:rFonts w:ascii="仿宋_GB2312" w:eastAsia="仿宋_GB2312"/>
          <w:sz w:val="28"/>
          <w:szCs w:val="28"/>
        </w:rPr>
        <w:pict>
          <v:line id="直线 50" o:spid="_x0000_s1074" style="position:absolute;left:0;text-align:left;z-index:251651072" from="325.5pt,89.4pt" to="325.55pt,159.6pt">
            <v:stroke endarrow="block"/>
          </v:line>
        </w:pict>
      </w:r>
      <w:r>
        <w:rPr>
          <w:rFonts w:ascii="仿宋_GB2312" w:eastAsia="仿宋_GB2312"/>
          <w:sz w:val="28"/>
          <w:szCs w:val="28"/>
        </w:rPr>
        <w:pict>
          <v:line id="直线 51" o:spid="_x0000_s1075" style="position:absolute;left:0;text-align:left;z-index:251650048" from="57.75pt,89.4pt" to="57.8pt,120.6pt"/>
        </w:pict>
      </w:r>
      <w:r>
        <w:rPr>
          <w:rFonts w:ascii="仿宋_GB2312" w:eastAsia="仿宋_GB2312"/>
          <w:sz w:val="28"/>
          <w:szCs w:val="28"/>
        </w:rPr>
        <w:pict>
          <v:line id="直线 52" o:spid="_x0000_s1076" style="position:absolute;left:0;text-align:left;z-index:251649024" from="141.75pt,89.4pt" to="141.8pt,120.6pt"/>
        </w:pict>
      </w:r>
      <w:r>
        <w:rPr>
          <w:rFonts w:ascii="仿宋_GB2312" w:eastAsia="仿宋_GB2312"/>
          <w:sz w:val="28"/>
          <w:szCs w:val="28"/>
        </w:rPr>
        <w:pict>
          <v:line id="直线 53" o:spid="_x0000_s1077" style="position:absolute;left:0;text-align:left;z-index:251648000" from="57.75pt,120.6pt" to="141.75pt,120.6pt"/>
        </w:pict>
      </w:r>
      <w:r>
        <w:rPr>
          <w:rFonts w:ascii="仿宋_GB2312" w:eastAsia="仿宋_GB2312"/>
          <w:sz w:val="28"/>
          <w:szCs w:val="28"/>
        </w:rPr>
        <w:pict>
          <v:shape id="文本框 54" o:spid="_x0000_s1078" type="#_x0000_t202" style="position:absolute;left:0;text-align:left;margin-left:288.75pt;margin-top:50.4pt;width:57.75pt;height:39pt;z-index:251646976" filled="f" strokeweight=".5pt">
            <v:textbox>
              <w:txbxContent>
                <w:p w:rsidR="00AB24D0" w:rsidRDefault="00AB24D0">
                  <w:pPr>
                    <w:jc w:val="center"/>
                  </w:pPr>
                  <w:r>
                    <w:rPr>
                      <w:rFonts w:hint="eastAsia"/>
                    </w:rPr>
                    <w:t>其他渠道</w:t>
                  </w:r>
                </w:p>
                <w:p w:rsidR="00AB24D0" w:rsidRDefault="00AB24D0">
                  <w:pPr>
                    <w:jc w:val="center"/>
                  </w:pPr>
                  <w:r>
                    <w:rPr>
                      <w:rFonts w:hint="eastAsia"/>
                    </w:rPr>
                    <w:t>报</w:t>
                  </w:r>
                  <w:r>
                    <w:rPr>
                      <w:rFonts w:hint="eastAsia"/>
                    </w:rPr>
                    <w:t xml:space="preserve"> </w:t>
                  </w:r>
                  <w:r>
                    <w:rPr>
                      <w:rFonts w:hint="eastAsia"/>
                    </w:rPr>
                    <w:t>警</w:t>
                  </w:r>
                </w:p>
              </w:txbxContent>
            </v:textbox>
          </v:shape>
        </w:pict>
      </w:r>
      <w:r>
        <w:rPr>
          <w:rFonts w:ascii="仿宋_GB2312" w:eastAsia="仿宋_GB2312"/>
          <w:sz w:val="28"/>
          <w:szCs w:val="28"/>
        </w:rPr>
        <w:pict>
          <v:shape id="文本框 55" o:spid="_x0000_s1079" type="#_x0000_t202" style="position:absolute;left:0;text-align:left;margin-left:110.25pt;margin-top:50.4pt;width:57.75pt;height:39pt;z-index:251645952" filled="f" strokeweight=".5pt">
            <v:textbox>
              <w:txbxContent>
                <w:p w:rsidR="00AB24D0" w:rsidRDefault="00AB24D0">
                  <w:pPr>
                    <w:jc w:val="center"/>
                  </w:pPr>
                  <w:r>
                    <w:rPr>
                      <w:rFonts w:hint="eastAsia"/>
                    </w:rPr>
                    <w:t>12369</w:t>
                  </w:r>
                </w:p>
                <w:p w:rsidR="00AB24D0" w:rsidRDefault="00AB24D0">
                  <w:pPr>
                    <w:jc w:val="center"/>
                  </w:pPr>
                  <w:r>
                    <w:rPr>
                      <w:rFonts w:hint="eastAsia"/>
                    </w:rPr>
                    <w:t>电话接警</w:t>
                  </w:r>
                </w:p>
              </w:txbxContent>
            </v:textbox>
          </v:shape>
        </w:pict>
      </w:r>
      <w:r>
        <w:rPr>
          <w:rFonts w:ascii="仿宋_GB2312" w:eastAsia="仿宋_GB2312"/>
          <w:sz w:val="28"/>
          <w:szCs w:val="28"/>
        </w:rPr>
        <w:pict>
          <v:shape id="文本框 56" o:spid="_x0000_s1080" type="#_x0000_t202" style="position:absolute;left:0;text-align:left;margin-left:26.25pt;margin-top:50.4pt;width:57.75pt;height:39pt;z-index:251644928" filled="f" strokeweight=".5pt">
            <v:textbox>
              <w:txbxContent>
                <w:p w:rsidR="00AB24D0" w:rsidRDefault="00AB24D0">
                  <w:pPr>
                    <w:jc w:val="center"/>
                  </w:pPr>
                  <w:r>
                    <w:rPr>
                      <w:rFonts w:hint="eastAsia"/>
                    </w:rPr>
                    <w:t>110</w:t>
                  </w:r>
                  <w:r>
                    <w:rPr>
                      <w:rFonts w:hint="eastAsia"/>
                    </w:rPr>
                    <w:t>、</w:t>
                  </w:r>
                  <w:r>
                    <w:rPr>
                      <w:rFonts w:hint="eastAsia"/>
                    </w:rPr>
                    <w:t>119</w:t>
                  </w:r>
                </w:p>
                <w:p w:rsidR="00AB24D0" w:rsidRDefault="00AB24D0">
                  <w:pPr>
                    <w:jc w:val="center"/>
                  </w:pPr>
                  <w:r>
                    <w:rPr>
                      <w:rFonts w:hint="eastAsia"/>
                    </w:rPr>
                    <w:t>电话接警</w:t>
                  </w:r>
                </w:p>
              </w:txbxContent>
            </v:textbox>
          </v:shape>
        </w:pict>
      </w:r>
      <w:r>
        <w:rPr>
          <w:rFonts w:ascii="仿宋_GB2312" w:eastAsia="仿宋_GB2312"/>
          <w:sz w:val="28"/>
          <w:szCs w:val="28"/>
        </w:rPr>
        <w:pict>
          <v:line id="直线 57" o:spid="_x0000_s1081" style="position:absolute;left:0;text-align:left;z-index:251643904" from="99.75pt,120.6pt" to="99.8pt,159.6pt">
            <v:stroke endarrow="block"/>
          </v:line>
        </w:pict>
      </w:r>
      <w:r>
        <w:rPr>
          <w:rFonts w:ascii="仿宋_GB2312" w:eastAsia="仿宋_GB2312"/>
          <w:sz w:val="28"/>
          <w:szCs w:val="28"/>
        </w:rPr>
        <w:pict>
          <v:line id="直线 58" o:spid="_x0000_s1082" style="position:absolute;left:0;text-align:left;z-index:251642880" from="309.75pt,89.4pt" to="309.8pt,136.2pt"/>
        </w:pict>
      </w:r>
      <w:r>
        <w:rPr>
          <w:rFonts w:ascii="仿宋_GB2312" w:eastAsia="仿宋_GB2312"/>
          <w:sz w:val="28"/>
          <w:szCs w:val="28"/>
        </w:rPr>
        <w:pict>
          <v:line id="直线 59" o:spid="_x0000_s1083" style="position:absolute;left:0;text-align:left;z-index:251639808" from="115.5pt,136.2pt" to="309.75pt,136.2pt"/>
        </w:pict>
      </w:r>
      <w:r>
        <w:rPr>
          <w:rFonts w:ascii="仿宋_GB2312" w:eastAsia="仿宋_GB2312"/>
          <w:sz w:val="28"/>
          <w:szCs w:val="28"/>
        </w:rPr>
        <w:pict>
          <v:shape id="文本框 60" o:spid="_x0000_s1084" type="#_x0000_t202" style="position:absolute;left:0;text-align:left;margin-left:209.25pt;margin-top:353.7pt;width:52.5pt;height:39pt;z-index:251659264" filled="f" stroked="f">
            <v:textbox>
              <w:txbxContent>
                <w:p w:rsidR="00AB24D0" w:rsidRDefault="00AB24D0">
                  <w:pPr>
                    <w:rPr>
                      <w:rFonts w:ascii="宋体"/>
                      <w:spacing w:val="-10"/>
                    </w:rPr>
                  </w:pPr>
                  <w:r>
                    <w:rPr>
                      <w:rFonts w:ascii="宋体" w:hint="eastAsia"/>
                      <w:spacing w:val="-10"/>
                    </w:rPr>
                    <w:t>应请求</w:t>
                  </w:r>
                </w:p>
                <w:p w:rsidR="00AB24D0" w:rsidRDefault="00AB24D0">
                  <w:pPr>
                    <w:rPr>
                      <w:rFonts w:ascii="宋体"/>
                      <w:spacing w:val="-10"/>
                    </w:rPr>
                  </w:pPr>
                  <w:r>
                    <w:rPr>
                      <w:rFonts w:ascii="宋体" w:hint="eastAsia"/>
                      <w:spacing w:val="-10"/>
                    </w:rPr>
                    <w:t>提供支援</w:t>
                  </w:r>
                </w:p>
              </w:txbxContent>
            </v:textbox>
          </v:shape>
        </w:pict>
      </w:r>
      <w:r>
        <w:rPr>
          <w:rFonts w:ascii="仿宋_GB2312" w:eastAsia="仿宋_GB2312"/>
          <w:sz w:val="28"/>
          <w:szCs w:val="28"/>
        </w:rPr>
        <w:pict>
          <v:line id="直线 61" o:spid="_x0000_s1085" style="position:absolute;left:0;text-align:left;z-index:251658240" from="207.75pt,385.8pt" to="270.75pt,385.8pt">
            <v:stroke endarrow="block"/>
          </v:line>
        </w:pict>
      </w:r>
      <w:r>
        <w:rPr>
          <w:rFonts w:ascii="仿宋_GB2312" w:eastAsia="仿宋_GB2312"/>
          <w:sz w:val="28"/>
          <w:szCs w:val="28"/>
        </w:rPr>
        <w:pict>
          <v:line id="直线 62" o:spid="_x0000_s1086" style="position:absolute;left:0;text-align:left;z-index:251636736" from="99.75pt,198.6pt" to="99.8pt,284.4pt">
            <v:stroke endarrow="block"/>
          </v:line>
        </w:pict>
      </w:r>
      <w:r>
        <w:rPr>
          <w:rFonts w:ascii="仿宋_GB2312" w:eastAsia="仿宋_GB2312"/>
          <w:sz w:val="28"/>
          <w:szCs w:val="28"/>
        </w:rPr>
        <w:pict>
          <v:shape id="文本框 63" o:spid="_x0000_s1087" type="#_x0000_t202" style="position:absolute;left:0;text-align:left;margin-left:110.25pt;margin-top:362.4pt;width:94.5pt;height:39pt;z-index:251635712" filled="f" strokeweight=".5pt">
            <v:textbox>
              <w:txbxContent>
                <w:p w:rsidR="00AB24D0" w:rsidRDefault="00AB24D0">
                  <w:pPr>
                    <w:jc w:val="center"/>
                  </w:pPr>
                  <w:r>
                    <w:rPr>
                      <w:rFonts w:hint="eastAsia"/>
                    </w:rPr>
                    <w:t>市级各处置机构人员赶赴现场</w:t>
                  </w:r>
                </w:p>
              </w:txbxContent>
            </v:textbox>
          </v:shape>
        </w:pict>
      </w:r>
      <w:r>
        <w:rPr>
          <w:rFonts w:ascii="仿宋_GB2312" w:eastAsia="仿宋_GB2312"/>
          <w:sz w:val="28"/>
          <w:szCs w:val="28"/>
        </w:rPr>
        <w:pict>
          <v:shape id="文本框 64" o:spid="_x0000_s1088" type="#_x0000_t202" style="position:absolute;left:0;text-align:left;margin-left:0;margin-top:362.4pt;width:94.5pt;height:39pt;z-index:251634688" filled="f" strokeweight=".5pt">
            <v:textbox>
              <w:txbxContent>
                <w:p w:rsidR="00AB24D0" w:rsidRDefault="00AB24D0">
                  <w:pPr>
                    <w:spacing w:line="320" w:lineRule="exact"/>
                    <w:jc w:val="center"/>
                    <w:rPr>
                      <w:position w:val="-12"/>
                    </w:rPr>
                  </w:pPr>
                  <w:r>
                    <w:rPr>
                      <w:rFonts w:hint="eastAsia"/>
                      <w:spacing w:val="20"/>
                      <w:position w:val="-12"/>
                    </w:rPr>
                    <w:t>现场指挥部</w:t>
                  </w:r>
                </w:p>
              </w:txbxContent>
            </v:textbox>
          </v:shape>
        </w:pict>
      </w:r>
      <w:r>
        <w:rPr>
          <w:rFonts w:ascii="仿宋_GB2312" w:eastAsia="仿宋_GB2312"/>
          <w:sz w:val="28"/>
          <w:szCs w:val="28"/>
        </w:rPr>
        <w:pict>
          <v:line id="直线 65" o:spid="_x0000_s1089" style="position:absolute;left:0;text-align:left;z-index:251632640" from="47.25pt,401.4pt" to="47.3pt,424.8pt"/>
        </w:pict>
      </w:r>
      <w:r>
        <w:rPr>
          <w:rFonts w:ascii="仿宋_GB2312" w:eastAsia="仿宋_GB2312"/>
          <w:sz w:val="28"/>
          <w:szCs w:val="28"/>
        </w:rPr>
        <w:pict>
          <v:line id="直线 66" o:spid="_x0000_s1090" style="position:absolute;left:0;text-align:left;z-index:251631616" from="157.5pt,401.4pt" to="157.55pt,424.8pt"/>
        </w:pict>
      </w:r>
      <w:r>
        <w:rPr>
          <w:rFonts w:ascii="仿宋_GB2312" w:eastAsia="仿宋_GB2312"/>
          <w:sz w:val="28"/>
          <w:szCs w:val="28"/>
        </w:rPr>
        <w:pict>
          <v:line id="直线 67" o:spid="_x0000_s1091" style="position:absolute;left:0;text-align:left;z-index:251630592" from="47.25pt,424.8pt" to="157.5pt,424.8pt"/>
        </w:pict>
      </w:r>
      <w:r>
        <w:rPr>
          <w:rFonts w:ascii="仿宋_GB2312" w:eastAsia="仿宋_GB2312"/>
          <w:sz w:val="28"/>
          <w:szCs w:val="28"/>
        </w:rPr>
        <w:pict>
          <v:line id="直线 68" o:spid="_x0000_s1092" style="position:absolute;left:0;text-align:left;z-index:251629568" from="99.75pt,424.8pt" to="99.8pt,448.2pt">
            <v:stroke endarrow="block"/>
          </v:line>
        </w:pict>
      </w:r>
      <w:r>
        <w:rPr>
          <w:rFonts w:ascii="仿宋_GB2312" w:eastAsia="仿宋_GB2312"/>
          <w:sz w:val="28"/>
          <w:szCs w:val="28"/>
        </w:rPr>
        <w:pict>
          <v:line id="直线 69" o:spid="_x0000_s1093" style="position:absolute;left:0;text-align:left;z-index:251628544" from="320.25pt,323.4pt" to="320.3pt,362.4pt">
            <v:stroke endarrow="block"/>
          </v:line>
        </w:pict>
      </w:r>
      <w:r>
        <w:rPr>
          <w:rFonts w:ascii="仿宋_GB2312" w:eastAsia="仿宋_GB2312"/>
          <w:sz w:val="28"/>
          <w:szCs w:val="28"/>
        </w:rPr>
        <w:pict>
          <v:line id="直线 70" o:spid="_x0000_s1094" style="position:absolute;left:0;text-align:left;z-index:251627520" from="320.25pt,401.4pt" to="320.3pt,448.2pt">
            <v:stroke endarrow="block"/>
          </v:line>
        </w:pict>
      </w:r>
      <w:r>
        <w:rPr>
          <w:rFonts w:ascii="仿宋_GB2312" w:eastAsia="仿宋_GB2312"/>
          <w:sz w:val="28"/>
          <w:szCs w:val="28"/>
        </w:rPr>
        <w:pict>
          <v:shape id="文本框 71" o:spid="_x0000_s1095" type="#_x0000_t202" style="position:absolute;left:0;text-align:left;margin-left:273pt;margin-top:362.7pt;width:94.5pt;height:39pt;z-index:251626496" filled="f" strokeweight=".5pt">
            <v:textbox>
              <w:txbxContent>
                <w:p w:rsidR="00AB24D0" w:rsidRDefault="00AB24D0">
                  <w:pPr>
                    <w:jc w:val="center"/>
                    <w:rPr>
                      <w:spacing w:val="-8"/>
                    </w:rPr>
                  </w:pPr>
                  <w:r>
                    <w:rPr>
                      <w:rFonts w:hint="eastAsia"/>
                      <w:spacing w:val="-8"/>
                    </w:rPr>
                    <w:t>各处置机构</w:t>
                  </w:r>
                  <w:r>
                    <w:rPr>
                      <w:rFonts w:hint="eastAsia"/>
                    </w:rPr>
                    <w:t>人员赶</w:t>
                  </w:r>
                  <w:r>
                    <w:rPr>
                      <w:rFonts w:hint="eastAsia"/>
                    </w:rPr>
                    <w:t xml:space="preserve"> </w:t>
                  </w:r>
                  <w:r>
                    <w:rPr>
                      <w:rFonts w:hint="eastAsia"/>
                    </w:rPr>
                    <w:t>赴</w:t>
                  </w:r>
                  <w:r>
                    <w:rPr>
                      <w:rFonts w:hint="eastAsia"/>
                    </w:rPr>
                    <w:t xml:space="preserve"> </w:t>
                  </w:r>
                  <w:r>
                    <w:rPr>
                      <w:rFonts w:hint="eastAsia"/>
                    </w:rPr>
                    <w:t>现</w:t>
                  </w:r>
                  <w:r>
                    <w:rPr>
                      <w:rFonts w:hint="eastAsia"/>
                    </w:rPr>
                    <w:t xml:space="preserve"> </w:t>
                  </w:r>
                  <w:r>
                    <w:rPr>
                      <w:rFonts w:hint="eastAsia"/>
                    </w:rPr>
                    <w:t>场</w:t>
                  </w:r>
                </w:p>
              </w:txbxContent>
            </v:textbox>
          </v:shape>
        </w:pict>
      </w:r>
      <w:r>
        <w:rPr>
          <w:rFonts w:ascii="仿宋_GB2312" w:eastAsia="仿宋_GB2312"/>
          <w:sz w:val="28"/>
          <w:szCs w:val="28"/>
        </w:rPr>
        <w:pict>
          <v:shape id="文本框 72" o:spid="_x0000_s1096" type="#_x0000_t202" style="position:absolute;left:0;text-align:left;margin-left:273pt;margin-top:284.4pt;width:94.5pt;height:39pt;z-index:251624448" filled="f" strokeweight=".5pt">
            <v:textbox>
              <w:txbxContent>
                <w:p w:rsidR="00AB24D0" w:rsidRDefault="00AB24D0">
                  <w:pPr>
                    <w:jc w:val="center"/>
                  </w:pPr>
                  <w:r>
                    <w:rPr>
                      <w:rFonts w:hint="eastAsia"/>
                    </w:rPr>
                    <w:t>启动区市县、开发区应急处置预案</w:t>
                  </w:r>
                </w:p>
              </w:txbxContent>
            </v:textbox>
          </v:shape>
        </w:pict>
      </w:r>
      <w:r>
        <w:rPr>
          <w:rFonts w:ascii="仿宋_GB2312" w:eastAsia="仿宋_GB2312"/>
          <w:sz w:val="28"/>
          <w:szCs w:val="28"/>
        </w:rPr>
        <w:pict>
          <v:line id="直线 73" o:spid="_x0000_s1097" style="position:absolute;left:0;text-align:left;z-index:251621376" from="320.25pt,198.6pt" to="320.3pt,284.4pt">
            <v:stroke endarrow="block"/>
          </v:line>
        </w:pict>
      </w:r>
    </w:p>
    <w:p w:rsidR="00AB24D0" w:rsidRDefault="00AB24D0">
      <w:pPr>
        <w:spacing w:line="360" w:lineRule="auto"/>
        <w:rPr>
          <w:rFonts w:ascii="仿宋_GB2312" w:eastAsia="仿宋_GB2312"/>
          <w:sz w:val="28"/>
          <w:szCs w:val="28"/>
        </w:rPr>
      </w:pPr>
    </w:p>
    <w:p w:rsidR="00AB24D0" w:rsidRDefault="002B0264">
      <w:pPr>
        <w:spacing w:line="360" w:lineRule="auto"/>
        <w:rPr>
          <w:rFonts w:ascii="仿宋_GB2312" w:eastAsia="仿宋_GB2312"/>
          <w:sz w:val="28"/>
          <w:szCs w:val="28"/>
        </w:rPr>
      </w:pPr>
      <w:r>
        <w:rPr>
          <w:rFonts w:ascii="仿宋_GB2312" w:eastAsia="仿宋_GB2312"/>
          <w:sz w:val="28"/>
          <w:szCs w:val="28"/>
        </w:rPr>
        <w:pict>
          <v:group id="组合 74" o:spid="_x0000_s1098" style="position:absolute;left:0;text-align:left;margin-left:0;margin-top:390.6pt;width:414.75pt;height:132.6pt;z-index:251625472" coordsize="8295,2652">
            <v:line id="直线 75" o:spid="_x0000_s1099" style="position:absolute" from="315,0" to="3675,0"/>
            <v:group id="组合 76" o:spid="_x0000_s1100" style="position:absolute;left:4410;width:3885;height:2652" coordsize="3885,2652">
              <v:line id="直线 77" o:spid="_x0000_s1101" style="position:absolute" from="315,0" to="315,624"/>
              <v:line id="直线 78" o:spid="_x0000_s1102" style="position:absolute" from="1155,0" to="1155,624"/>
              <v:line id="直线 79" o:spid="_x0000_s1103" style="position:absolute" from="1995,0" to="1995,624"/>
              <v:line id="直线 80" o:spid="_x0000_s1104" style="position:absolute" from="2835,0" to="2835,624"/>
              <v:line id="直线 81" o:spid="_x0000_s1105" style="position:absolute" from="3675,0" to="3675,624"/>
              <v:shape id="文本框 82" o:spid="_x0000_s1106" type="#_x0000_t202" style="position:absolute;top:624;width:525;height:2028" filled="f" strokeweight=".5pt">
                <v:textbox>
                  <w:txbxContent>
                    <w:p w:rsidR="00AB24D0" w:rsidRDefault="00AB24D0">
                      <w:pPr>
                        <w:rPr>
                          <w:rFonts w:ascii="宋体"/>
                        </w:rPr>
                      </w:pPr>
                    </w:p>
                    <w:p w:rsidR="00AB24D0" w:rsidRDefault="00AB24D0">
                      <w:r>
                        <w:rPr>
                          <w:rFonts w:ascii="宋体" w:hint="eastAsia"/>
                        </w:rPr>
                        <w:t>紧急</w:t>
                      </w:r>
                      <w:r>
                        <w:rPr>
                          <w:rFonts w:hint="eastAsia"/>
                        </w:rPr>
                        <w:t>处置</w:t>
                      </w:r>
                    </w:p>
                  </w:txbxContent>
                </v:textbox>
              </v:shape>
              <v:shape id="文本框 83" o:spid="_x0000_s1107" type="#_x0000_t202" style="position:absolute;left:840;top:624;width:525;height:2028" filled="f" strokeweight=".5pt">
                <v:textbox>
                  <w:txbxContent>
                    <w:p w:rsidR="00AB24D0" w:rsidRDefault="00AB24D0">
                      <w:pPr>
                        <w:jc w:val="center"/>
                      </w:pPr>
                    </w:p>
                    <w:p w:rsidR="00AB24D0" w:rsidRDefault="00AB24D0">
                      <w:pPr>
                        <w:jc w:val="center"/>
                      </w:pPr>
                      <w:r>
                        <w:rPr>
                          <w:rFonts w:hint="eastAsia"/>
                        </w:rPr>
                        <w:t>消除污染</w:t>
                      </w:r>
                    </w:p>
                  </w:txbxContent>
                </v:textbox>
              </v:shape>
              <v:shape id="文本框 84" o:spid="_x0000_s1108" type="#_x0000_t202" style="position:absolute;left:2520;top:624;width:525;height:2028" filled="f" strokeweight=".5pt">
                <v:textbox>
                  <w:txbxContent>
                    <w:p w:rsidR="00AB24D0" w:rsidRDefault="00AB24D0">
                      <w:r>
                        <w:rPr>
                          <w:rFonts w:ascii="宋体" w:hint="eastAsia"/>
                        </w:rPr>
                        <w:t>处理结果报告</w:t>
                      </w:r>
                    </w:p>
                  </w:txbxContent>
                </v:textbox>
              </v:shape>
              <v:shape id="文本框 85" o:spid="_x0000_s1109" type="#_x0000_t202" style="position:absolute;left:3360;top:624;width:525;height:2028" filled="f" strokeweight=".5pt">
                <v:textbox>
                  <w:txbxContent>
                    <w:p w:rsidR="00AB24D0" w:rsidRDefault="00AB24D0">
                      <w:r>
                        <w:rPr>
                          <w:rFonts w:hint="eastAsia"/>
                        </w:rPr>
                        <w:t>污染损害评估</w:t>
                      </w:r>
                    </w:p>
                  </w:txbxContent>
                </v:textbox>
              </v:shape>
              <v:shape id="文本框 86" o:spid="_x0000_s1110" type="#_x0000_t202" style="position:absolute;left:1680;top:624;width:525;height:2028" filled="f" strokeweight=".5pt">
                <v:textbox>
                  <w:txbxContent>
                    <w:p w:rsidR="00AB24D0" w:rsidRDefault="00AB24D0">
                      <w:pPr>
                        <w:jc w:val="center"/>
                      </w:pPr>
                    </w:p>
                    <w:p w:rsidR="00AB24D0" w:rsidRDefault="00AB24D0">
                      <w:pPr>
                        <w:jc w:val="center"/>
                      </w:pPr>
                      <w:r>
                        <w:rPr>
                          <w:rFonts w:hint="eastAsia"/>
                        </w:rPr>
                        <w:t>处置完毕</w:t>
                      </w:r>
                    </w:p>
                  </w:txbxContent>
                </v:textbox>
              </v:shape>
            </v:group>
            <v:group id="组合 87" o:spid="_x0000_s1111" style="position:absolute;width:3885;height:2652" coordsize="3885,2652">
              <v:line id="直线 88" o:spid="_x0000_s1112" style="position:absolute" from="315,0" to="315,624"/>
              <v:line id="直线 89" o:spid="_x0000_s1113" style="position:absolute" from="1155,0" to="1155,624"/>
              <v:line id="直线 90" o:spid="_x0000_s1114" style="position:absolute" from="1995,0" to="1995,624"/>
              <v:line id="直线 91" o:spid="_x0000_s1115" style="position:absolute" from="2835,0" to="2835,624"/>
              <v:line id="直线 92" o:spid="_x0000_s1116" style="position:absolute" from="3675,0" to="3675,624"/>
              <v:shape id="文本框 93" o:spid="_x0000_s1117" type="#_x0000_t202" style="position:absolute;top:624;width:525;height:2028" filled="f" strokeweight=".5pt">
                <v:textbox>
                  <w:txbxContent>
                    <w:p w:rsidR="00AB24D0" w:rsidRDefault="00AB24D0">
                      <w:pPr>
                        <w:rPr>
                          <w:rFonts w:ascii="宋体"/>
                        </w:rPr>
                      </w:pPr>
                    </w:p>
                    <w:p w:rsidR="00AB24D0" w:rsidRDefault="00AB24D0">
                      <w:r>
                        <w:rPr>
                          <w:rFonts w:ascii="宋体" w:hint="eastAsia"/>
                        </w:rPr>
                        <w:t>紧急处置</w:t>
                      </w:r>
                    </w:p>
                  </w:txbxContent>
                </v:textbox>
              </v:shape>
              <v:shape id="文本框 94" o:spid="_x0000_s1118" type="#_x0000_t202" style="position:absolute;left:840;top:624;width:525;height:2028" filled="f" strokeweight=".5pt">
                <v:textbox>
                  <w:txbxContent>
                    <w:p w:rsidR="00AB24D0" w:rsidRDefault="00AB24D0">
                      <w:pPr>
                        <w:jc w:val="center"/>
                      </w:pPr>
                    </w:p>
                    <w:p w:rsidR="00AB24D0" w:rsidRDefault="00AB24D0">
                      <w:pPr>
                        <w:jc w:val="center"/>
                      </w:pPr>
                      <w:r>
                        <w:rPr>
                          <w:rFonts w:hint="eastAsia"/>
                        </w:rPr>
                        <w:t>消除污染</w:t>
                      </w:r>
                    </w:p>
                  </w:txbxContent>
                </v:textbox>
              </v:shape>
              <v:shape id="文本框 95" o:spid="_x0000_s1119" type="#_x0000_t202" style="position:absolute;left:2520;top:624;width:525;height:2028" filled="f" strokeweight=".5pt">
                <v:textbox>
                  <w:txbxContent>
                    <w:p w:rsidR="00AB24D0" w:rsidRDefault="00AB24D0">
                      <w:r>
                        <w:rPr>
                          <w:rFonts w:ascii="宋体" w:hint="eastAsia"/>
                        </w:rPr>
                        <w:t>处理结果报告</w:t>
                      </w:r>
                    </w:p>
                  </w:txbxContent>
                </v:textbox>
              </v:shape>
              <v:shape id="文本框 96" o:spid="_x0000_s1120" type="#_x0000_t202" style="position:absolute;left:3360;top:624;width:525;height:2028" filled="f" strokeweight=".5pt">
                <v:textbox>
                  <w:txbxContent>
                    <w:p w:rsidR="00AB24D0" w:rsidRDefault="00AB24D0">
                      <w:r>
                        <w:rPr>
                          <w:rFonts w:hint="eastAsia"/>
                        </w:rPr>
                        <w:t>污染损害评估</w:t>
                      </w:r>
                    </w:p>
                  </w:txbxContent>
                </v:textbox>
              </v:shape>
              <v:shape id="文本框 97" o:spid="_x0000_s1121" type="#_x0000_t202" style="position:absolute;left:1680;top:624;width:525;height:2028" filled="f" strokeweight=".5pt">
                <v:textbox>
                  <w:txbxContent>
                    <w:p w:rsidR="00AB24D0" w:rsidRDefault="00AB24D0">
                      <w:pPr>
                        <w:jc w:val="center"/>
                      </w:pPr>
                    </w:p>
                    <w:p w:rsidR="00AB24D0" w:rsidRDefault="00AB24D0">
                      <w:pPr>
                        <w:jc w:val="center"/>
                      </w:pPr>
                      <w:r>
                        <w:rPr>
                          <w:rFonts w:hint="eastAsia"/>
                        </w:rPr>
                        <w:t>处置完毕</w:t>
                      </w:r>
                    </w:p>
                  </w:txbxContent>
                </v:textbox>
              </v:shape>
            </v:group>
            <v:line id="直线 98" o:spid="_x0000_s1122" style="position:absolute" from="4725,0" to="8085,0"/>
          </v:group>
        </w:pict>
      </w:r>
      <w:r>
        <w:rPr>
          <w:rFonts w:ascii="仿宋_GB2312" w:eastAsia="仿宋_GB2312"/>
          <w:sz w:val="28"/>
          <w:szCs w:val="28"/>
        </w:rPr>
        <w:pict>
          <v:shape id="文本框 99" o:spid="_x0000_s1123" type="#_x0000_t202" style="position:absolute;left:0;text-align:left;margin-left:0;margin-top:191.4pt;width:102pt;height:26.8pt;z-index:251637760" filled="f" stroked="f">
            <v:textbox>
              <w:txbxContent>
                <w:p w:rsidR="00AB24D0" w:rsidRDefault="00AB24D0">
                  <w:pPr>
                    <w:spacing w:line="360" w:lineRule="auto"/>
                    <w:rPr>
                      <w:rFonts w:ascii="宋体"/>
                    </w:rPr>
                  </w:pPr>
                  <w:r>
                    <w:rPr>
                      <w:rFonts w:ascii="宋体" w:hAnsi="宋体" w:hint="eastAsia"/>
                    </w:rPr>
                    <w:t>Ⅰ</w:t>
                  </w:r>
                  <w:r>
                    <w:rPr>
                      <w:rFonts w:ascii="宋体" w:hint="eastAsia"/>
                    </w:rPr>
                    <w:t>、</w:t>
                  </w:r>
                  <w:r>
                    <w:rPr>
                      <w:rFonts w:ascii="宋体" w:hAnsi="宋体" w:hint="eastAsia"/>
                    </w:rPr>
                    <w:t>Ⅱ、Ⅲ</w:t>
                  </w:r>
                  <w:r>
                    <w:rPr>
                      <w:rFonts w:ascii="宋体" w:hint="eastAsia"/>
                    </w:rPr>
                    <w:t>级事件</w:t>
                  </w:r>
                </w:p>
                <w:p w:rsidR="00AB24D0" w:rsidRDefault="00AB24D0">
                  <w:pPr>
                    <w:spacing w:line="360" w:lineRule="auto"/>
                  </w:pPr>
                </w:p>
              </w:txbxContent>
            </v:textbox>
          </v:shape>
        </w:pict>
      </w:r>
    </w:p>
    <w:p w:rsidR="00AB24D0" w:rsidRDefault="00AB24D0">
      <w:pPr>
        <w:spacing w:line="360" w:lineRule="auto"/>
        <w:rPr>
          <w:rFonts w:ascii="仿宋_GB2312" w:eastAsia="仿宋_GB2312"/>
          <w:sz w:val="28"/>
          <w:szCs w:val="28"/>
        </w:rPr>
      </w:pPr>
    </w:p>
    <w:p w:rsidR="00AB24D0" w:rsidRDefault="00AB24D0">
      <w:pPr>
        <w:spacing w:line="360" w:lineRule="auto"/>
        <w:rPr>
          <w:rFonts w:ascii="仿宋_GB2312" w:eastAsia="仿宋_GB2312"/>
          <w:sz w:val="28"/>
          <w:szCs w:val="28"/>
        </w:rPr>
      </w:pPr>
    </w:p>
    <w:p w:rsidR="00AB24D0" w:rsidRDefault="002B0264">
      <w:pPr>
        <w:spacing w:line="360" w:lineRule="auto"/>
        <w:rPr>
          <w:rFonts w:ascii="仿宋_GB2312" w:eastAsia="仿宋_GB2312"/>
          <w:sz w:val="28"/>
          <w:szCs w:val="28"/>
        </w:rPr>
      </w:pPr>
      <w:r>
        <w:rPr>
          <w:rFonts w:ascii="仿宋_GB2312" w:eastAsia="仿宋_GB2312"/>
          <w:sz w:val="28"/>
          <w:szCs w:val="28"/>
        </w:rPr>
        <w:pict>
          <v:shape id="文本框 100" o:spid="_x0000_s1124" type="#_x0000_t202" style="position:absolute;left:0;text-align:left;margin-left:273pt;margin-top:18pt;width:94.5pt;height:44.35pt;z-index:251641856" filled="f" strokeweight=".5pt">
            <v:textbox>
              <w:txbxContent>
                <w:p w:rsidR="00AB24D0" w:rsidRDefault="00AB24D0">
                  <w:pPr>
                    <w:jc w:val="center"/>
                  </w:pPr>
                  <w:r>
                    <w:rPr>
                      <w:rFonts w:hint="eastAsia"/>
                    </w:rPr>
                    <w:t>县（市）区、开发区应急指挥机</w:t>
                  </w:r>
                  <w:r>
                    <w:rPr>
                      <w:rFonts w:hint="eastAsia"/>
                      <w:spacing w:val="20"/>
                    </w:rPr>
                    <w:t>构</w:t>
                  </w:r>
                </w:p>
              </w:txbxContent>
            </v:textbox>
          </v:shape>
        </w:pict>
      </w:r>
      <w:r>
        <w:rPr>
          <w:rFonts w:ascii="仿宋_GB2312" w:eastAsia="仿宋_GB2312"/>
          <w:sz w:val="28"/>
          <w:szCs w:val="28"/>
        </w:rPr>
        <w:pict>
          <v:shape id="文本框 101" o:spid="_x0000_s1125" type="#_x0000_t202" style="position:absolute;left:0;text-align:left;margin-left:18pt;margin-top:23.45pt;width:129pt;height:50.1pt;z-index:251640832" filled="f" strokeweight=".5pt">
            <v:textbox>
              <w:txbxContent>
                <w:p w:rsidR="00AB24D0" w:rsidRDefault="00AB24D0">
                  <w:pPr>
                    <w:rPr>
                      <w:spacing w:val="20"/>
                    </w:rPr>
                  </w:pPr>
                  <w:r>
                    <w:rPr>
                      <w:rFonts w:hint="eastAsia"/>
                      <w:spacing w:val="20"/>
                    </w:rPr>
                    <w:t>市突发环境事件应急指挥部办公室</w:t>
                  </w:r>
                </w:p>
                <w:p w:rsidR="00AB24D0" w:rsidRDefault="00AB24D0">
                  <w:r>
                    <w:rPr>
                      <w:rFonts w:hint="eastAsia"/>
                      <w:spacing w:val="20"/>
                    </w:rPr>
                    <w:t>应急办公室</w:t>
                  </w:r>
                </w:p>
              </w:txbxContent>
            </v:textbox>
          </v:shape>
        </w:pict>
      </w:r>
    </w:p>
    <w:p w:rsidR="00AB24D0" w:rsidRDefault="00AB24D0">
      <w:pPr>
        <w:spacing w:line="360" w:lineRule="auto"/>
        <w:rPr>
          <w:rFonts w:ascii="仿宋_GB2312" w:eastAsia="仿宋_GB2312"/>
          <w:sz w:val="28"/>
          <w:szCs w:val="28"/>
        </w:rPr>
      </w:pPr>
    </w:p>
    <w:p w:rsidR="00AB24D0" w:rsidRDefault="00AB24D0">
      <w:pPr>
        <w:spacing w:line="360" w:lineRule="auto"/>
        <w:rPr>
          <w:rFonts w:ascii="仿宋_GB2312" w:eastAsia="仿宋_GB2312"/>
          <w:sz w:val="28"/>
          <w:szCs w:val="28"/>
        </w:rPr>
      </w:pPr>
    </w:p>
    <w:p w:rsidR="00AB24D0" w:rsidRDefault="00AB24D0">
      <w:pPr>
        <w:spacing w:line="360" w:lineRule="auto"/>
        <w:rPr>
          <w:rFonts w:ascii="仿宋_GB2312" w:eastAsia="仿宋_GB2312"/>
          <w:sz w:val="28"/>
          <w:szCs w:val="28"/>
        </w:rPr>
      </w:pPr>
    </w:p>
    <w:p w:rsidR="00AB24D0" w:rsidRDefault="00AB24D0">
      <w:pPr>
        <w:spacing w:line="360" w:lineRule="auto"/>
        <w:rPr>
          <w:rFonts w:ascii="仿宋_GB2312" w:eastAsia="仿宋_GB2312"/>
          <w:sz w:val="28"/>
          <w:szCs w:val="28"/>
        </w:rPr>
      </w:pPr>
    </w:p>
    <w:p w:rsidR="00AB24D0" w:rsidRDefault="00AB24D0">
      <w:pPr>
        <w:spacing w:line="360" w:lineRule="auto"/>
        <w:rPr>
          <w:rFonts w:ascii="仿宋_GB2312" w:eastAsia="仿宋_GB2312"/>
          <w:sz w:val="28"/>
          <w:szCs w:val="28"/>
        </w:rPr>
      </w:pPr>
    </w:p>
    <w:p w:rsidR="00AB24D0" w:rsidRDefault="00AB24D0">
      <w:pPr>
        <w:spacing w:line="360" w:lineRule="auto"/>
        <w:rPr>
          <w:rFonts w:ascii="仿宋_GB2312" w:eastAsia="仿宋_GB2312"/>
          <w:sz w:val="28"/>
          <w:szCs w:val="28"/>
        </w:rPr>
      </w:pPr>
    </w:p>
    <w:p w:rsidR="00AB24D0" w:rsidRDefault="00AB24D0">
      <w:pPr>
        <w:spacing w:line="360" w:lineRule="auto"/>
        <w:rPr>
          <w:rFonts w:ascii="仿宋_GB2312" w:eastAsia="仿宋_GB2312"/>
          <w:sz w:val="28"/>
          <w:szCs w:val="28"/>
        </w:rPr>
      </w:pPr>
    </w:p>
    <w:p w:rsidR="00AB24D0" w:rsidRDefault="00AB24D0">
      <w:pPr>
        <w:spacing w:line="360" w:lineRule="auto"/>
        <w:rPr>
          <w:rFonts w:ascii="仿宋_GB2312" w:eastAsia="仿宋_GB2312"/>
          <w:sz w:val="28"/>
          <w:szCs w:val="28"/>
        </w:rPr>
      </w:pPr>
    </w:p>
    <w:p w:rsidR="00AB24D0" w:rsidRDefault="00AB24D0">
      <w:pPr>
        <w:spacing w:line="360" w:lineRule="auto"/>
        <w:rPr>
          <w:rFonts w:ascii="仿宋_GB2312" w:eastAsia="仿宋_GB2312"/>
          <w:sz w:val="28"/>
          <w:szCs w:val="28"/>
        </w:rPr>
      </w:pPr>
    </w:p>
    <w:p w:rsidR="00AB24D0" w:rsidRDefault="00AB24D0">
      <w:pPr>
        <w:spacing w:line="360" w:lineRule="auto"/>
        <w:rPr>
          <w:rFonts w:ascii="仿宋_GB2312" w:eastAsia="仿宋_GB2312"/>
          <w:sz w:val="28"/>
          <w:szCs w:val="28"/>
        </w:rPr>
      </w:pPr>
    </w:p>
    <w:p w:rsidR="00AB24D0" w:rsidRDefault="00AB24D0">
      <w:pPr>
        <w:spacing w:line="360" w:lineRule="auto"/>
        <w:rPr>
          <w:rFonts w:ascii="仿宋_GB2312" w:eastAsia="仿宋_GB2312"/>
          <w:sz w:val="28"/>
          <w:szCs w:val="28"/>
        </w:rPr>
      </w:pPr>
    </w:p>
    <w:p w:rsidR="00AB24D0" w:rsidRDefault="00AB24D0">
      <w:pPr>
        <w:spacing w:line="360" w:lineRule="auto"/>
        <w:rPr>
          <w:rFonts w:ascii="仿宋_GB2312" w:eastAsia="仿宋_GB2312"/>
          <w:sz w:val="28"/>
          <w:szCs w:val="28"/>
        </w:rPr>
      </w:pPr>
    </w:p>
    <w:p w:rsidR="00AB24D0" w:rsidRDefault="00AB24D0">
      <w:pPr>
        <w:spacing w:line="360" w:lineRule="auto"/>
        <w:rPr>
          <w:rFonts w:ascii="仿宋_GB2312" w:eastAsia="仿宋_GB2312"/>
          <w:sz w:val="28"/>
          <w:szCs w:val="28"/>
        </w:rPr>
      </w:pPr>
    </w:p>
    <w:p w:rsidR="00AB24D0" w:rsidRDefault="00AB24D0">
      <w:pPr>
        <w:pStyle w:val="ae"/>
      </w:pPr>
      <w:r>
        <w:rPr>
          <w:rFonts w:hint="eastAsia"/>
        </w:rPr>
        <w:lastRenderedPageBreak/>
        <w:br w:type="page"/>
      </w:r>
      <w:bookmarkStart w:id="118" w:name="_Toc420075017"/>
      <w:bookmarkStart w:id="119" w:name="_Toc479257670"/>
      <w:bookmarkStart w:id="120" w:name="_Toc479258137"/>
      <w:r>
        <w:rPr>
          <w:rFonts w:ascii="黑体" w:eastAsia="黑体" w:hAnsi="黑体" w:cs="黑体" w:hint="eastAsia"/>
          <w:b w:val="0"/>
          <w:bCs/>
          <w:sz w:val="32"/>
          <w:szCs w:val="32"/>
        </w:rPr>
        <w:lastRenderedPageBreak/>
        <w:t>附件10</w:t>
      </w:r>
    </w:p>
    <w:p w:rsidR="00AB24D0" w:rsidRDefault="00AB24D0">
      <w:pPr>
        <w:pStyle w:val="ae"/>
        <w:jc w:val="center"/>
        <w:rPr>
          <w:rFonts w:ascii="方正小标宋_GBK" w:eastAsia="方正小标宋_GBK" w:hAnsi="方正小标宋_GBK" w:cs="方正小标宋_GBK"/>
          <w:b w:val="0"/>
          <w:bCs/>
          <w:sz w:val="44"/>
          <w:szCs w:val="44"/>
        </w:rPr>
      </w:pPr>
      <w:r>
        <w:rPr>
          <w:rFonts w:ascii="方正小标宋_GBK" w:eastAsia="方正小标宋_GBK" w:hAnsi="方正小标宋_GBK" w:cs="方正小标宋_GBK" w:hint="eastAsia"/>
          <w:b w:val="0"/>
          <w:bCs/>
          <w:sz w:val="44"/>
          <w:szCs w:val="44"/>
        </w:rPr>
        <w:t>吉林市突发环境事件应急救援物资</w:t>
      </w:r>
      <w:bookmarkEnd w:id="118"/>
      <w:bookmarkEnd w:id="119"/>
      <w:bookmarkEnd w:id="120"/>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534"/>
        <w:gridCol w:w="1134"/>
        <w:gridCol w:w="1096"/>
        <w:gridCol w:w="1455"/>
        <w:gridCol w:w="930"/>
        <w:gridCol w:w="1065"/>
        <w:gridCol w:w="780"/>
        <w:gridCol w:w="1200"/>
        <w:gridCol w:w="990"/>
      </w:tblGrid>
      <w:tr w:rsidR="00AB24D0">
        <w:trPr>
          <w:cantSplit/>
          <w:trHeight w:val="354"/>
        </w:trPr>
        <w:tc>
          <w:tcPr>
            <w:tcW w:w="534" w:type="dxa"/>
            <w:vMerge w:val="restart"/>
            <w:vAlign w:val="center"/>
          </w:tcPr>
          <w:p w:rsidR="00AB24D0" w:rsidRDefault="00AB24D0">
            <w:pPr>
              <w:spacing w:line="360" w:lineRule="auto"/>
              <w:rPr>
                <w:rFonts w:ascii="黑体" w:eastAsia="黑体" w:hAnsi="黑体" w:cs="黑体"/>
                <w:sz w:val="24"/>
              </w:rPr>
            </w:pPr>
            <w:r>
              <w:rPr>
                <w:rFonts w:ascii="黑体" w:eastAsia="黑体" w:hAnsi="黑体" w:cs="黑体" w:hint="eastAsia"/>
                <w:sz w:val="24"/>
              </w:rPr>
              <w:t>类别</w:t>
            </w:r>
          </w:p>
        </w:tc>
        <w:tc>
          <w:tcPr>
            <w:tcW w:w="1134" w:type="dxa"/>
            <w:vMerge w:val="restart"/>
            <w:vAlign w:val="center"/>
          </w:tcPr>
          <w:p w:rsidR="00AB24D0" w:rsidRDefault="00AB24D0">
            <w:pPr>
              <w:spacing w:line="360" w:lineRule="auto"/>
              <w:rPr>
                <w:rFonts w:ascii="黑体" w:eastAsia="黑体" w:hAnsi="黑体" w:cs="黑体"/>
                <w:sz w:val="24"/>
              </w:rPr>
            </w:pPr>
            <w:r>
              <w:rPr>
                <w:rFonts w:ascii="黑体" w:eastAsia="黑体" w:hAnsi="黑体" w:cs="黑体" w:hint="eastAsia"/>
                <w:sz w:val="24"/>
              </w:rPr>
              <w:t>储备</w:t>
            </w:r>
          </w:p>
          <w:p w:rsidR="00AB24D0" w:rsidRDefault="00AB24D0">
            <w:pPr>
              <w:spacing w:line="360" w:lineRule="auto"/>
              <w:rPr>
                <w:rFonts w:ascii="黑体" w:eastAsia="黑体" w:hAnsi="黑体" w:cs="黑体"/>
                <w:sz w:val="24"/>
              </w:rPr>
            </w:pPr>
            <w:r>
              <w:rPr>
                <w:rFonts w:ascii="黑体" w:eastAsia="黑体" w:hAnsi="黑体" w:cs="黑体" w:hint="eastAsia"/>
                <w:sz w:val="24"/>
              </w:rPr>
              <w:t>库名称</w:t>
            </w:r>
          </w:p>
        </w:tc>
        <w:tc>
          <w:tcPr>
            <w:tcW w:w="1096" w:type="dxa"/>
            <w:vMerge w:val="restart"/>
            <w:vAlign w:val="center"/>
          </w:tcPr>
          <w:p w:rsidR="00AB24D0" w:rsidRDefault="00AB24D0">
            <w:pPr>
              <w:spacing w:line="360" w:lineRule="auto"/>
              <w:rPr>
                <w:rFonts w:ascii="黑体" w:eastAsia="黑体" w:hAnsi="黑体" w:cs="黑体"/>
                <w:sz w:val="24"/>
              </w:rPr>
            </w:pPr>
            <w:r>
              <w:rPr>
                <w:rFonts w:ascii="黑体" w:eastAsia="黑体" w:hAnsi="黑体" w:cs="黑体" w:hint="eastAsia"/>
                <w:sz w:val="24"/>
              </w:rPr>
              <w:t>储备</w:t>
            </w:r>
          </w:p>
          <w:p w:rsidR="00AB24D0" w:rsidRDefault="00AB24D0">
            <w:pPr>
              <w:spacing w:line="360" w:lineRule="auto"/>
              <w:rPr>
                <w:rFonts w:ascii="黑体" w:eastAsia="黑体" w:hAnsi="黑体" w:cs="黑体"/>
                <w:sz w:val="24"/>
              </w:rPr>
            </w:pPr>
            <w:r>
              <w:rPr>
                <w:rFonts w:ascii="黑体" w:eastAsia="黑体" w:hAnsi="黑体" w:cs="黑体" w:hint="eastAsia"/>
                <w:sz w:val="24"/>
              </w:rPr>
              <w:t>物品</w:t>
            </w:r>
          </w:p>
        </w:tc>
        <w:tc>
          <w:tcPr>
            <w:tcW w:w="1455" w:type="dxa"/>
            <w:vMerge w:val="restart"/>
            <w:vAlign w:val="center"/>
          </w:tcPr>
          <w:p w:rsidR="00AB24D0" w:rsidRDefault="00AB24D0">
            <w:pPr>
              <w:spacing w:line="360" w:lineRule="auto"/>
              <w:rPr>
                <w:rFonts w:ascii="黑体" w:eastAsia="黑体" w:hAnsi="黑体" w:cs="黑体"/>
                <w:sz w:val="24"/>
              </w:rPr>
            </w:pPr>
            <w:r>
              <w:rPr>
                <w:rFonts w:ascii="黑体" w:eastAsia="黑体" w:hAnsi="黑体" w:cs="黑体" w:hint="eastAsia"/>
                <w:sz w:val="24"/>
              </w:rPr>
              <w:t>储备规模</w:t>
            </w:r>
          </w:p>
        </w:tc>
        <w:tc>
          <w:tcPr>
            <w:tcW w:w="930" w:type="dxa"/>
            <w:vMerge w:val="restart"/>
            <w:vAlign w:val="center"/>
          </w:tcPr>
          <w:p w:rsidR="00AB24D0" w:rsidRDefault="00AB24D0">
            <w:pPr>
              <w:spacing w:line="360" w:lineRule="auto"/>
              <w:rPr>
                <w:rFonts w:ascii="黑体" w:eastAsia="黑体" w:hAnsi="黑体" w:cs="黑体"/>
                <w:sz w:val="24"/>
              </w:rPr>
            </w:pPr>
            <w:r>
              <w:rPr>
                <w:rFonts w:ascii="黑体" w:eastAsia="黑体" w:hAnsi="黑体" w:cs="黑体" w:hint="eastAsia"/>
                <w:sz w:val="24"/>
              </w:rPr>
              <w:t>储备地点</w:t>
            </w:r>
          </w:p>
        </w:tc>
        <w:tc>
          <w:tcPr>
            <w:tcW w:w="1065" w:type="dxa"/>
            <w:vMerge w:val="restart"/>
            <w:vAlign w:val="center"/>
          </w:tcPr>
          <w:p w:rsidR="00AB24D0" w:rsidRDefault="00AB24D0">
            <w:pPr>
              <w:spacing w:line="360" w:lineRule="auto"/>
              <w:rPr>
                <w:rFonts w:ascii="黑体" w:eastAsia="黑体" w:hAnsi="黑体" w:cs="黑体"/>
                <w:sz w:val="24"/>
              </w:rPr>
            </w:pPr>
            <w:r>
              <w:rPr>
                <w:rFonts w:ascii="黑体" w:eastAsia="黑体" w:hAnsi="黑体" w:cs="黑体" w:hint="eastAsia"/>
                <w:sz w:val="24"/>
              </w:rPr>
              <w:t>主管</w:t>
            </w:r>
          </w:p>
          <w:p w:rsidR="00AB24D0" w:rsidRDefault="00AB24D0">
            <w:pPr>
              <w:spacing w:line="360" w:lineRule="auto"/>
              <w:rPr>
                <w:rFonts w:ascii="黑体" w:eastAsia="黑体" w:hAnsi="黑体" w:cs="黑体"/>
                <w:sz w:val="24"/>
              </w:rPr>
            </w:pPr>
            <w:r>
              <w:rPr>
                <w:rFonts w:ascii="黑体" w:eastAsia="黑体" w:hAnsi="黑体" w:cs="黑体" w:hint="eastAsia"/>
                <w:sz w:val="24"/>
              </w:rPr>
              <w:t>单位</w:t>
            </w:r>
          </w:p>
        </w:tc>
        <w:tc>
          <w:tcPr>
            <w:tcW w:w="780" w:type="dxa"/>
            <w:vMerge w:val="restart"/>
            <w:vAlign w:val="center"/>
          </w:tcPr>
          <w:p w:rsidR="00AB24D0" w:rsidRDefault="00AB24D0">
            <w:pPr>
              <w:spacing w:line="360" w:lineRule="auto"/>
              <w:rPr>
                <w:rFonts w:ascii="黑体" w:eastAsia="黑体" w:hAnsi="黑体" w:cs="黑体"/>
                <w:sz w:val="24"/>
              </w:rPr>
            </w:pPr>
            <w:r>
              <w:rPr>
                <w:rFonts w:ascii="黑体" w:eastAsia="黑体" w:hAnsi="黑体" w:cs="黑体" w:hint="eastAsia"/>
                <w:sz w:val="24"/>
              </w:rPr>
              <w:t>负责人</w:t>
            </w:r>
          </w:p>
        </w:tc>
        <w:tc>
          <w:tcPr>
            <w:tcW w:w="2190" w:type="dxa"/>
            <w:gridSpan w:val="2"/>
            <w:vAlign w:val="center"/>
          </w:tcPr>
          <w:p w:rsidR="00AB24D0" w:rsidRDefault="00AB24D0">
            <w:pPr>
              <w:spacing w:line="360" w:lineRule="auto"/>
              <w:rPr>
                <w:rFonts w:ascii="黑体" w:eastAsia="黑体" w:hAnsi="黑体" w:cs="黑体"/>
                <w:sz w:val="24"/>
              </w:rPr>
            </w:pPr>
            <w:r>
              <w:rPr>
                <w:rFonts w:ascii="黑体" w:eastAsia="黑体" w:hAnsi="黑体" w:cs="黑体" w:hint="eastAsia"/>
                <w:sz w:val="24"/>
              </w:rPr>
              <w:t xml:space="preserve">   联系方式</w:t>
            </w:r>
          </w:p>
        </w:tc>
      </w:tr>
      <w:tr w:rsidR="00AB24D0">
        <w:trPr>
          <w:cantSplit/>
          <w:trHeight w:val="291"/>
        </w:trPr>
        <w:tc>
          <w:tcPr>
            <w:tcW w:w="534" w:type="dxa"/>
            <w:vMerge/>
            <w:vAlign w:val="center"/>
          </w:tcPr>
          <w:p w:rsidR="00AB24D0" w:rsidRDefault="00AB24D0">
            <w:pPr>
              <w:spacing w:line="360" w:lineRule="auto"/>
              <w:rPr>
                <w:rFonts w:ascii="黑体" w:eastAsia="黑体" w:hAnsi="黑体" w:cs="黑体"/>
                <w:sz w:val="24"/>
              </w:rPr>
            </w:pPr>
          </w:p>
        </w:tc>
        <w:tc>
          <w:tcPr>
            <w:tcW w:w="1134" w:type="dxa"/>
            <w:vMerge/>
          </w:tcPr>
          <w:p w:rsidR="00AB24D0" w:rsidRDefault="00AB24D0">
            <w:pPr>
              <w:spacing w:line="360" w:lineRule="auto"/>
              <w:rPr>
                <w:rFonts w:ascii="黑体" w:eastAsia="黑体" w:hAnsi="黑体" w:cs="黑体"/>
                <w:sz w:val="24"/>
              </w:rPr>
            </w:pPr>
          </w:p>
        </w:tc>
        <w:tc>
          <w:tcPr>
            <w:tcW w:w="1096" w:type="dxa"/>
            <w:vMerge/>
            <w:vAlign w:val="center"/>
          </w:tcPr>
          <w:p w:rsidR="00AB24D0" w:rsidRDefault="00AB24D0">
            <w:pPr>
              <w:spacing w:line="360" w:lineRule="auto"/>
              <w:rPr>
                <w:rFonts w:ascii="黑体" w:eastAsia="黑体" w:hAnsi="黑体" w:cs="黑体"/>
                <w:sz w:val="24"/>
              </w:rPr>
            </w:pPr>
          </w:p>
        </w:tc>
        <w:tc>
          <w:tcPr>
            <w:tcW w:w="1455" w:type="dxa"/>
            <w:vMerge/>
            <w:vAlign w:val="center"/>
          </w:tcPr>
          <w:p w:rsidR="00AB24D0" w:rsidRDefault="00AB24D0">
            <w:pPr>
              <w:spacing w:line="360" w:lineRule="auto"/>
              <w:rPr>
                <w:rFonts w:ascii="黑体" w:eastAsia="黑体" w:hAnsi="黑体" w:cs="黑体"/>
                <w:sz w:val="24"/>
              </w:rPr>
            </w:pPr>
          </w:p>
        </w:tc>
        <w:tc>
          <w:tcPr>
            <w:tcW w:w="930" w:type="dxa"/>
            <w:vMerge/>
            <w:vAlign w:val="center"/>
          </w:tcPr>
          <w:p w:rsidR="00AB24D0" w:rsidRDefault="00AB24D0">
            <w:pPr>
              <w:spacing w:line="360" w:lineRule="auto"/>
              <w:rPr>
                <w:rFonts w:ascii="黑体" w:eastAsia="黑体" w:hAnsi="黑体" w:cs="黑体"/>
                <w:sz w:val="24"/>
              </w:rPr>
            </w:pPr>
          </w:p>
        </w:tc>
        <w:tc>
          <w:tcPr>
            <w:tcW w:w="1065" w:type="dxa"/>
            <w:vMerge/>
            <w:vAlign w:val="center"/>
          </w:tcPr>
          <w:p w:rsidR="00AB24D0" w:rsidRDefault="00AB24D0">
            <w:pPr>
              <w:spacing w:line="360" w:lineRule="auto"/>
              <w:rPr>
                <w:rFonts w:ascii="黑体" w:eastAsia="黑体" w:hAnsi="黑体" w:cs="黑体"/>
                <w:sz w:val="24"/>
              </w:rPr>
            </w:pPr>
          </w:p>
        </w:tc>
        <w:tc>
          <w:tcPr>
            <w:tcW w:w="780" w:type="dxa"/>
            <w:vMerge/>
            <w:vAlign w:val="center"/>
          </w:tcPr>
          <w:p w:rsidR="00AB24D0" w:rsidRDefault="00AB24D0">
            <w:pPr>
              <w:spacing w:line="360" w:lineRule="auto"/>
              <w:rPr>
                <w:rFonts w:ascii="黑体" w:eastAsia="黑体" w:hAnsi="黑体" w:cs="黑体"/>
                <w:sz w:val="24"/>
              </w:rPr>
            </w:pPr>
          </w:p>
        </w:tc>
        <w:tc>
          <w:tcPr>
            <w:tcW w:w="1200" w:type="dxa"/>
            <w:vAlign w:val="center"/>
          </w:tcPr>
          <w:p w:rsidR="00AB24D0" w:rsidRDefault="00AB24D0">
            <w:pPr>
              <w:spacing w:line="360" w:lineRule="auto"/>
              <w:rPr>
                <w:rFonts w:ascii="黑体" w:eastAsia="黑体" w:hAnsi="黑体" w:cs="黑体"/>
                <w:sz w:val="24"/>
              </w:rPr>
            </w:pPr>
            <w:r>
              <w:rPr>
                <w:rFonts w:ascii="黑体" w:eastAsia="黑体" w:hAnsi="黑体" w:cs="黑体" w:hint="eastAsia"/>
                <w:sz w:val="24"/>
              </w:rPr>
              <w:t>单位电话</w:t>
            </w:r>
          </w:p>
        </w:tc>
        <w:tc>
          <w:tcPr>
            <w:tcW w:w="990" w:type="dxa"/>
            <w:vAlign w:val="center"/>
          </w:tcPr>
          <w:p w:rsidR="00AB24D0" w:rsidRDefault="00AB24D0">
            <w:pPr>
              <w:spacing w:line="360" w:lineRule="auto"/>
              <w:rPr>
                <w:rFonts w:ascii="黑体" w:eastAsia="黑体" w:hAnsi="黑体" w:cs="黑体"/>
                <w:sz w:val="24"/>
              </w:rPr>
            </w:pPr>
            <w:r>
              <w:rPr>
                <w:rFonts w:ascii="黑体" w:eastAsia="黑体" w:hAnsi="黑体" w:cs="黑体" w:hint="eastAsia"/>
                <w:sz w:val="24"/>
              </w:rPr>
              <w:t>手机</w:t>
            </w:r>
          </w:p>
        </w:tc>
      </w:tr>
      <w:tr w:rsidR="00CA6442">
        <w:trPr>
          <w:cantSplit/>
          <w:trHeight w:val="336"/>
        </w:trPr>
        <w:tc>
          <w:tcPr>
            <w:tcW w:w="534" w:type="dxa"/>
            <w:vMerge w:val="restart"/>
            <w:vAlign w:val="center"/>
          </w:tcPr>
          <w:p w:rsidR="00CA6442" w:rsidRDefault="00CA6442">
            <w:pPr>
              <w:spacing w:line="320" w:lineRule="exact"/>
              <w:rPr>
                <w:rFonts w:ascii="仿宋_GB2312" w:eastAsia="仿宋_GB2312"/>
                <w:sz w:val="24"/>
              </w:rPr>
            </w:pPr>
            <w:r>
              <w:rPr>
                <w:rFonts w:ascii="仿宋_GB2312" w:eastAsia="仿宋_GB2312" w:hint="eastAsia"/>
                <w:sz w:val="24"/>
              </w:rPr>
              <w:t>环境事件灾难类</w:t>
            </w:r>
          </w:p>
        </w:tc>
        <w:tc>
          <w:tcPr>
            <w:tcW w:w="1134" w:type="dxa"/>
            <w:vMerge w:val="restart"/>
            <w:vAlign w:val="center"/>
          </w:tcPr>
          <w:p w:rsidR="00CA6442" w:rsidRDefault="00CA6442">
            <w:pPr>
              <w:spacing w:line="320" w:lineRule="exact"/>
              <w:rPr>
                <w:rFonts w:ascii="仿宋_GB2312" w:eastAsia="仿宋_GB2312"/>
                <w:sz w:val="24"/>
              </w:rPr>
            </w:pPr>
          </w:p>
          <w:p w:rsidR="00CA6442" w:rsidRDefault="00CA6442">
            <w:pPr>
              <w:spacing w:line="320" w:lineRule="exact"/>
              <w:rPr>
                <w:rFonts w:ascii="仿宋_GB2312" w:eastAsia="仿宋_GB2312"/>
                <w:sz w:val="24"/>
              </w:rPr>
            </w:pPr>
            <w:r>
              <w:rPr>
                <w:rFonts w:ascii="仿宋_GB2312" w:eastAsia="仿宋_GB2312" w:hint="eastAsia"/>
                <w:sz w:val="24"/>
              </w:rPr>
              <w:t>吉林市环境应急储备库</w:t>
            </w:r>
          </w:p>
        </w:tc>
        <w:tc>
          <w:tcPr>
            <w:tcW w:w="1096" w:type="dxa"/>
            <w:vAlign w:val="center"/>
          </w:tcPr>
          <w:p w:rsidR="00CA6442" w:rsidRDefault="00CA6442" w:rsidP="00D47AB9">
            <w:pPr>
              <w:spacing w:line="320" w:lineRule="exact"/>
              <w:rPr>
                <w:rFonts w:ascii="仿宋_GB2312" w:eastAsia="仿宋_GB2312"/>
                <w:sz w:val="24"/>
              </w:rPr>
            </w:pPr>
            <w:r>
              <w:rPr>
                <w:rFonts w:ascii="仿宋_GB2312" w:eastAsia="仿宋_GB2312" w:hint="eastAsia"/>
                <w:sz w:val="24"/>
              </w:rPr>
              <w:t>活性炭</w:t>
            </w:r>
          </w:p>
        </w:tc>
        <w:tc>
          <w:tcPr>
            <w:tcW w:w="1455" w:type="dxa"/>
            <w:vAlign w:val="center"/>
          </w:tcPr>
          <w:p w:rsidR="00CA6442" w:rsidRDefault="00CA6442" w:rsidP="00D47AB9">
            <w:pPr>
              <w:spacing w:line="320" w:lineRule="exact"/>
              <w:rPr>
                <w:rFonts w:ascii="仿宋_GB2312" w:eastAsia="仿宋_GB2312"/>
                <w:sz w:val="24"/>
              </w:rPr>
            </w:pPr>
            <w:r>
              <w:rPr>
                <w:rFonts w:ascii="仿宋_GB2312" w:eastAsia="仿宋_GB2312" w:hint="eastAsia"/>
                <w:sz w:val="24"/>
              </w:rPr>
              <w:t>42吨</w:t>
            </w:r>
          </w:p>
        </w:tc>
        <w:tc>
          <w:tcPr>
            <w:tcW w:w="930" w:type="dxa"/>
            <w:vMerge w:val="restart"/>
            <w:vAlign w:val="center"/>
          </w:tcPr>
          <w:p w:rsidR="00CA6442" w:rsidRDefault="00CA6442">
            <w:pPr>
              <w:spacing w:line="320" w:lineRule="exact"/>
              <w:rPr>
                <w:rFonts w:ascii="仿宋_GB2312" w:eastAsia="仿宋_GB2312"/>
                <w:sz w:val="24"/>
              </w:rPr>
            </w:pPr>
            <w:r>
              <w:rPr>
                <w:rFonts w:ascii="仿宋_GB2312" w:eastAsia="仿宋_GB2312" w:hint="eastAsia"/>
                <w:sz w:val="24"/>
              </w:rPr>
              <w:t>吉林市大砬子村二社</w:t>
            </w:r>
          </w:p>
          <w:p w:rsidR="00CA6442" w:rsidRDefault="00CA6442">
            <w:pPr>
              <w:spacing w:line="320" w:lineRule="exact"/>
              <w:rPr>
                <w:rFonts w:ascii="仿宋_GB2312" w:eastAsia="仿宋_GB2312"/>
                <w:sz w:val="24"/>
              </w:rPr>
            </w:pPr>
          </w:p>
        </w:tc>
        <w:tc>
          <w:tcPr>
            <w:tcW w:w="1065" w:type="dxa"/>
            <w:vMerge w:val="restart"/>
            <w:vAlign w:val="center"/>
          </w:tcPr>
          <w:p w:rsidR="00CA6442" w:rsidRDefault="00CA6442">
            <w:pPr>
              <w:spacing w:line="320" w:lineRule="exact"/>
              <w:rPr>
                <w:rFonts w:ascii="仿宋_GB2312" w:eastAsia="仿宋_GB2312"/>
                <w:sz w:val="24"/>
              </w:rPr>
            </w:pPr>
            <w:r>
              <w:rPr>
                <w:rFonts w:ascii="仿宋_GB2312" w:eastAsia="仿宋_GB2312" w:hint="eastAsia"/>
                <w:sz w:val="24"/>
              </w:rPr>
              <w:t>吉林市生态环境局</w:t>
            </w:r>
          </w:p>
          <w:p w:rsidR="00CA6442" w:rsidRDefault="00CA6442">
            <w:pPr>
              <w:spacing w:line="320" w:lineRule="exact"/>
              <w:rPr>
                <w:rFonts w:ascii="仿宋_GB2312" w:eastAsia="仿宋_GB2312"/>
                <w:sz w:val="24"/>
              </w:rPr>
            </w:pPr>
          </w:p>
        </w:tc>
        <w:tc>
          <w:tcPr>
            <w:tcW w:w="780" w:type="dxa"/>
            <w:vMerge w:val="restart"/>
            <w:vAlign w:val="center"/>
          </w:tcPr>
          <w:p w:rsidR="00CA6442" w:rsidRDefault="00CA6442">
            <w:pPr>
              <w:spacing w:line="320" w:lineRule="exact"/>
              <w:rPr>
                <w:rFonts w:ascii="仿宋_GB2312" w:eastAsia="仿宋_GB2312"/>
                <w:sz w:val="24"/>
              </w:rPr>
            </w:pPr>
            <w:r>
              <w:rPr>
                <w:rFonts w:ascii="仿宋_GB2312" w:eastAsia="仿宋_GB2312" w:hint="eastAsia"/>
                <w:sz w:val="24"/>
              </w:rPr>
              <w:t>陈超</w:t>
            </w:r>
          </w:p>
          <w:p w:rsidR="00CA6442" w:rsidRDefault="00CA6442">
            <w:pPr>
              <w:spacing w:line="320" w:lineRule="exact"/>
              <w:rPr>
                <w:rFonts w:ascii="仿宋_GB2312" w:eastAsia="仿宋_GB2312"/>
                <w:sz w:val="24"/>
              </w:rPr>
            </w:pPr>
          </w:p>
        </w:tc>
        <w:tc>
          <w:tcPr>
            <w:tcW w:w="1200" w:type="dxa"/>
            <w:vMerge w:val="restart"/>
            <w:vAlign w:val="center"/>
          </w:tcPr>
          <w:p w:rsidR="00CA6442" w:rsidRDefault="00CA6442">
            <w:pPr>
              <w:spacing w:line="320" w:lineRule="exact"/>
              <w:rPr>
                <w:rFonts w:ascii="仿宋_GB2312" w:eastAsia="仿宋_GB2312"/>
                <w:sz w:val="24"/>
              </w:rPr>
            </w:pPr>
            <w:r>
              <w:rPr>
                <w:rFonts w:ascii="仿宋_GB2312" w:eastAsia="仿宋_GB2312" w:hint="eastAsia"/>
                <w:sz w:val="24"/>
              </w:rPr>
              <w:t>62405230</w:t>
            </w:r>
          </w:p>
          <w:p w:rsidR="00CA6442" w:rsidRDefault="00CA6442">
            <w:pPr>
              <w:spacing w:line="320" w:lineRule="exact"/>
              <w:rPr>
                <w:rFonts w:ascii="仿宋_GB2312" w:eastAsia="仿宋_GB2312"/>
                <w:sz w:val="24"/>
              </w:rPr>
            </w:pPr>
          </w:p>
          <w:p w:rsidR="00CA6442" w:rsidRDefault="00CA6442">
            <w:pPr>
              <w:spacing w:line="320" w:lineRule="exact"/>
              <w:rPr>
                <w:rFonts w:ascii="仿宋_GB2312" w:eastAsia="仿宋_GB2312"/>
                <w:sz w:val="24"/>
              </w:rPr>
            </w:pPr>
            <w:r>
              <w:rPr>
                <w:rFonts w:ascii="仿宋_GB2312" w:eastAsia="仿宋_GB2312" w:hint="eastAsia"/>
                <w:sz w:val="24"/>
              </w:rPr>
              <w:t>12369</w:t>
            </w:r>
          </w:p>
          <w:p w:rsidR="00CA6442" w:rsidRDefault="00CA6442">
            <w:pPr>
              <w:spacing w:line="320" w:lineRule="exact"/>
              <w:rPr>
                <w:rFonts w:ascii="仿宋_GB2312" w:eastAsia="仿宋_GB2312"/>
                <w:sz w:val="24"/>
              </w:rPr>
            </w:pPr>
          </w:p>
        </w:tc>
        <w:tc>
          <w:tcPr>
            <w:tcW w:w="990" w:type="dxa"/>
            <w:vMerge w:val="restart"/>
            <w:vAlign w:val="center"/>
          </w:tcPr>
          <w:p w:rsidR="00CA6442" w:rsidRDefault="00CA6442">
            <w:pPr>
              <w:spacing w:line="320" w:lineRule="exact"/>
              <w:rPr>
                <w:rFonts w:ascii="仿宋_GB2312" w:eastAsia="仿宋_GB2312"/>
                <w:sz w:val="24"/>
              </w:rPr>
            </w:pPr>
            <w:r>
              <w:rPr>
                <w:rFonts w:ascii="仿宋_GB2312" w:eastAsia="仿宋_GB2312" w:hint="eastAsia"/>
                <w:sz w:val="24"/>
              </w:rPr>
              <w:t>13500998975</w:t>
            </w:r>
          </w:p>
        </w:tc>
      </w:tr>
      <w:tr w:rsidR="00CA6442">
        <w:trPr>
          <w:cantSplit/>
          <w:trHeight w:val="392"/>
        </w:trPr>
        <w:tc>
          <w:tcPr>
            <w:tcW w:w="534" w:type="dxa"/>
            <w:vMerge/>
            <w:vAlign w:val="center"/>
          </w:tcPr>
          <w:p w:rsidR="00CA6442" w:rsidRDefault="00CA6442">
            <w:pPr>
              <w:spacing w:line="320" w:lineRule="exact"/>
              <w:rPr>
                <w:rFonts w:ascii="仿宋_GB2312" w:eastAsia="仿宋_GB2312"/>
                <w:sz w:val="24"/>
              </w:rPr>
            </w:pPr>
          </w:p>
        </w:tc>
        <w:tc>
          <w:tcPr>
            <w:tcW w:w="1134" w:type="dxa"/>
            <w:vMerge/>
            <w:vAlign w:val="center"/>
          </w:tcPr>
          <w:p w:rsidR="00CA6442" w:rsidRDefault="00CA6442">
            <w:pPr>
              <w:spacing w:line="320" w:lineRule="exact"/>
              <w:rPr>
                <w:rFonts w:ascii="仿宋_GB2312" w:eastAsia="仿宋_GB2312"/>
                <w:sz w:val="24"/>
              </w:rPr>
            </w:pPr>
          </w:p>
        </w:tc>
        <w:tc>
          <w:tcPr>
            <w:tcW w:w="1096" w:type="dxa"/>
            <w:vAlign w:val="center"/>
          </w:tcPr>
          <w:p w:rsidR="00CA6442" w:rsidRDefault="00CA6442" w:rsidP="00D47AB9">
            <w:pPr>
              <w:spacing w:line="320" w:lineRule="exact"/>
              <w:rPr>
                <w:rFonts w:ascii="仿宋_GB2312" w:eastAsia="仿宋_GB2312"/>
                <w:sz w:val="24"/>
              </w:rPr>
            </w:pPr>
            <w:r>
              <w:rPr>
                <w:rFonts w:ascii="仿宋_GB2312" w:eastAsia="仿宋_GB2312" w:hint="eastAsia"/>
                <w:sz w:val="24"/>
              </w:rPr>
              <w:t>吸油棉</w:t>
            </w:r>
          </w:p>
        </w:tc>
        <w:tc>
          <w:tcPr>
            <w:tcW w:w="1455" w:type="dxa"/>
            <w:vAlign w:val="center"/>
          </w:tcPr>
          <w:p w:rsidR="00CA6442" w:rsidRDefault="00CA6442" w:rsidP="00D47AB9">
            <w:pPr>
              <w:spacing w:line="320" w:lineRule="exact"/>
              <w:rPr>
                <w:rFonts w:ascii="仿宋_GB2312" w:eastAsia="仿宋_GB2312"/>
                <w:sz w:val="24"/>
              </w:rPr>
            </w:pPr>
            <w:r>
              <w:rPr>
                <w:rFonts w:ascii="仿宋_GB2312" w:eastAsia="仿宋_GB2312" w:hint="eastAsia"/>
                <w:sz w:val="24"/>
              </w:rPr>
              <w:t>156包</w:t>
            </w:r>
          </w:p>
        </w:tc>
        <w:tc>
          <w:tcPr>
            <w:tcW w:w="930" w:type="dxa"/>
            <w:vMerge/>
            <w:vAlign w:val="center"/>
          </w:tcPr>
          <w:p w:rsidR="00CA6442" w:rsidRDefault="00CA6442">
            <w:pPr>
              <w:spacing w:line="320" w:lineRule="exact"/>
              <w:rPr>
                <w:rFonts w:ascii="仿宋_GB2312" w:eastAsia="仿宋_GB2312"/>
                <w:sz w:val="24"/>
              </w:rPr>
            </w:pPr>
          </w:p>
        </w:tc>
        <w:tc>
          <w:tcPr>
            <w:tcW w:w="1065" w:type="dxa"/>
            <w:vMerge/>
            <w:vAlign w:val="center"/>
          </w:tcPr>
          <w:p w:rsidR="00CA6442" w:rsidRDefault="00CA6442">
            <w:pPr>
              <w:spacing w:line="320" w:lineRule="exact"/>
              <w:rPr>
                <w:rFonts w:ascii="仿宋_GB2312" w:eastAsia="仿宋_GB2312"/>
                <w:sz w:val="24"/>
              </w:rPr>
            </w:pPr>
          </w:p>
        </w:tc>
        <w:tc>
          <w:tcPr>
            <w:tcW w:w="780" w:type="dxa"/>
            <w:vMerge/>
            <w:vAlign w:val="center"/>
          </w:tcPr>
          <w:p w:rsidR="00CA6442" w:rsidRDefault="00CA6442">
            <w:pPr>
              <w:spacing w:line="320" w:lineRule="exact"/>
              <w:rPr>
                <w:rFonts w:ascii="仿宋_GB2312" w:eastAsia="仿宋_GB2312"/>
                <w:sz w:val="24"/>
              </w:rPr>
            </w:pPr>
          </w:p>
        </w:tc>
        <w:tc>
          <w:tcPr>
            <w:tcW w:w="1200" w:type="dxa"/>
            <w:vMerge/>
            <w:vAlign w:val="center"/>
          </w:tcPr>
          <w:p w:rsidR="00CA6442" w:rsidRDefault="00CA6442">
            <w:pPr>
              <w:spacing w:line="320" w:lineRule="exact"/>
              <w:rPr>
                <w:rFonts w:ascii="仿宋_GB2312" w:eastAsia="仿宋_GB2312"/>
                <w:sz w:val="24"/>
              </w:rPr>
            </w:pPr>
          </w:p>
        </w:tc>
        <w:tc>
          <w:tcPr>
            <w:tcW w:w="990" w:type="dxa"/>
            <w:vMerge/>
            <w:vAlign w:val="center"/>
          </w:tcPr>
          <w:p w:rsidR="00CA6442" w:rsidRDefault="00CA6442">
            <w:pPr>
              <w:spacing w:line="320" w:lineRule="exact"/>
              <w:rPr>
                <w:rFonts w:ascii="仿宋_GB2312" w:eastAsia="仿宋_GB2312"/>
                <w:sz w:val="24"/>
              </w:rPr>
            </w:pPr>
          </w:p>
        </w:tc>
      </w:tr>
      <w:tr w:rsidR="00CA6442">
        <w:trPr>
          <w:cantSplit/>
          <w:trHeight w:val="347"/>
        </w:trPr>
        <w:tc>
          <w:tcPr>
            <w:tcW w:w="534" w:type="dxa"/>
            <w:vMerge/>
            <w:vAlign w:val="center"/>
          </w:tcPr>
          <w:p w:rsidR="00CA6442" w:rsidRDefault="00CA6442">
            <w:pPr>
              <w:spacing w:line="320" w:lineRule="exact"/>
              <w:rPr>
                <w:rFonts w:ascii="仿宋_GB2312" w:eastAsia="仿宋_GB2312"/>
                <w:sz w:val="24"/>
              </w:rPr>
            </w:pPr>
          </w:p>
        </w:tc>
        <w:tc>
          <w:tcPr>
            <w:tcW w:w="1134" w:type="dxa"/>
            <w:vMerge/>
          </w:tcPr>
          <w:p w:rsidR="00CA6442" w:rsidRDefault="00CA6442">
            <w:pPr>
              <w:spacing w:line="320" w:lineRule="exact"/>
              <w:rPr>
                <w:rFonts w:ascii="仿宋_GB2312" w:eastAsia="仿宋_GB2312"/>
                <w:sz w:val="24"/>
              </w:rPr>
            </w:pPr>
          </w:p>
        </w:tc>
        <w:tc>
          <w:tcPr>
            <w:tcW w:w="1096" w:type="dxa"/>
            <w:vAlign w:val="center"/>
          </w:tcPr>
          <w:p w:rsidR="00CA6442" w:rsidRDefault="00CA6442" w:rsidP="00D47AB9">
            <w:pPr>
              <w:spacing w:line="320" w:lineRule="exact"/>
              <w:rPr>
                <w:rFonts w:ascii="仿宋_GB2312" w:eastAsia="仿宋_GB2312"/>
                <w:sz w:val="24"/>
              </w:rPr>
            </w:pPr>
            <w:r>
              <w:rPr>
                <w:rFonts w:ascii="仿宋_GB2312" w:eastAsia="仿宋_GB2312" w:hint="eastAsia"/>
                <w:sz w:val="24"/>
              </w:rPr>
              <w:t>围油栅</w:t>
            </w:r>
          </w:p>
        </w:tc>
        <w:tc>
          <w:tcPr>
            <w:tcW w:w="1455" w:type="dxa"/>
            <w:vAlign w:val="center"/>
          </w:tcPr>
          <w:p w:rsidR="00CA6442" w:rsidRDefault="00CA6442" w:rsidP="00D47AB9">
            <w:pPr>
              <w:spacing w:line="320" w:lineRule="exact"/>
              <w:rPr>
                <w:rFonts w:ascii="仿宋_GB2312" w:eastAsia="仿宋_GB2312"/>
                <w:sz w:val="24"/>
              </w:rPr>
            </w:pPr>
            <w:r>
              <w:rPr>
                <w:rFonts w:ascii="仿宋_GB2312" w:eastAsia="仿宋_GB2312" w:hint="eastAsia"/>
                <w:sz w:val="24"/>
              </w:rPr>
              <w:t>229包</w:t>
            </w:r>
          </w:p>
        </w:tc>
        <w:tc>
          <w:tcPr>
            <w:tcW w:w="930" w:type="dxa"/>
            <w:vMerge/>
            <w:vAlign w:val="center"/>
          </w:tcPr>
          <w:p w:rsidR="00CA6442" w:rsidRDefault="00CA6442">
            <w:pPr>
              <w:spacing w:line="320" w:lineRule="exact"/>
              <w:rPr>
                <w:rFonts w:ascii="仿宋_GB2312" w:eastAsia="仿宋_GB2312"/>
                <w:sz w:val="24"/>
              </w:rPr>
            </w:pPr>
          </w:p>
        </w:tc>
        <w:tc>
          <w:tcPr>
            <w:tcW w:w="1065" w:type="dxa"/>
            <w:vMerge/>
          </w:tcPr>
          <w:p w:rsidR="00CA6442" w:rsidRDefault="00CA6442">
            <w:pPr>
              <w:spacing w:line="320" w:lineRule="exact"/>
              <w:rPr>
                <w:rFonts w:ascii="仿宋_GB2312" w:eastAsia="仿宋_GB2312"/>
                <w:sz w:val="24"/>
              </w:rPr>
            </w:pPr>
          </w:p>
        </w:tc>
        <w:tc>
          <w:tcPr>
            <w:tcW w:w="780" w:type="dxa"/>
            <w:vMerge/>
          </w:tcPr>
          <w:p w:rsidR="00CA6442" w:rsidRDefault="00CA6442">
            <w:pPr>
              <w:spacing w:line="320" w:lineRule="exact"/>
              <w:rPr>
                <w:rFonts w:ascii="仿宋_GB2312" w:eastAsia="仿宋_GB2312"/>
                <w:sz w:val="24"/>
              </w:rPr>
            </w:pPr>
          </w:p>
        </w:tc>
        <w:tc>
          <w:tcPr>
            <w:tcW w:w="1200" w:type="dxa"/>
            <w:vMerge/>
          </w:tcPr>
          <w:p w:rsidR="00CA6442" w:rsidRDefault="00CA6442">
            <w:pPr>
              <w:spacing w:line="320" w:lineRule="exact"/>
              <w:rPr>
                <w:rFonts w:ascii="仿宋_GB2312" w:eastAsia="仿宋_GB2312"/>
                <w:sz w:val="24"/>
              </w:rPr>
            </w:pPr>
          </w:p>
        </w:tc>
        <w:tc>
          <w:tcPr>
            <w:tcW w:w="990" w:type="dxa"/>
            <w:vMerge/>
          </w:tcPr>
          <w:p w:rsidR="00CA6442" w:rsidRDefault="00CA6442">
            <w:pPr>
              <w:spacing w:line="320" w:lineRule="exact"/>
              <w:rPr>
                <w:rFonts w:ascii="仿宋_GB2312" w:eastAsia="仿宋_GB2312"/>
                <w:sz w:val="24"/>
              </w:rPr>
            </w:pPr>
          </w:p>
        </w:tc>
      </w:tr>
      <w:tr w:rsidR="00CA6442">
        <w:trPr>
          <w:cantSplit/>
          <w:trHeight w:val="758"/>
        </w:trPr>
        <w:tc>
          <w:tcPr>
            <w:tcW w:w="534" w:type="dxa"/>
            <w:vMerge/>
            <w:vAlign w:val="center"/>
          </w:tcPr>
          <w:p w:rsidR="00CA6442" w:rsidRDefault="00CA6442">
            <w:pPr>
              <w:spacing w:line="320" w:lineRule="exact"/>
              <w:rPr>
                <w:rFonts w:ascii="仿宋_GB2312" w:eastAsia="仿宋_GB2312"/>
                <w:sz w:val="24"/>
              </w:rPr>
            </w:pPr>
          </w:p>
        </w:tc>
        <w:tc>
          <w:tcPr>
            <w:tcW w:w="1134" w:type="dxa"/>
            <w:vMerge/>
          </w:tcPr>
          <w:p w:rsidR="00CA6442" w:rsidRDefault="00CA6442">
            <w:pPr>
              <w:spacing w:line="320" w:lineRule="exact"/>
              <w:rPr>
                <w:rFonts w:ascii="仿宋_GB2312" w:eastAsia="仿宋_GB2312"/>
                <w:sz w:val="24"/>
              </w:rPr>
            </w:pPr>
          </w:p>
        </w:tc>
        <w:tc>
          <w:tcPr>
            <w:tcW w:w="1096" w:type="dxa"/>
            <w:vAlign w:val="center"/>
          </w:tcPr>
          <w:p w:rsidR="00CA6442" w:rsidRDefault="00CA6442" w:rsidP="00D47AB9">
            <w:pPr>
              <w:spacing w:line="320" w:lineRule="exact"/>
              <w:rPr>
                <w:rFonts w:ascii="仿宋_GB2312" w:eastAsia="仿宋_GB2312"/>
                <w:sz w:val="24"/>
              </w:rPr>
            </w:pPr>
            <w:r>
              <w:rPr>
                <w:rFonts w:ascii="仿宋_GB2312" w:eastAsia="仿宋_GB2312" w:hint="eastAsia"/>
                <w:sz w:val="24"/>
              </w:rPr>
              <w:t>万用吸油垫</w:t>
            </w:r>
          </w:p>
        </w:tc>
        <w:tc>
          <w:tcPr>
            <w:tcW w:w="1455" w:type="dxa"/>
            <w:vAlign w:val="center"/>
          </w:tcPr>
          <w:p w:rsidR="00CA6442" w:rsidRDefault="00CA6442" w:rsidP="00D47AB9">
            <w:pPr>
              <w:spacing w:line="320" w:lineRule="exact"/>
              <w:rPr>
                <w:rFonts w:ascii="仿宋_GB2312" w:eastAsia="仿宋_GB2312"/>
                <w:sz w:val="24"/>
              </w:rPr>
            </w:pPr>
            <w:r>
              <w:rPr>
                <w:rFonts w:ascii="仿宋_GB2312" w:eastAsia="仿宋_GB2312" w:hint="eastAsia"/>
                <w:sz w:val="24"/>
              </w:rPr>
              <w:t>148包</w:t>
            </w:r>
          </w:p>
        </w:tc>
        <w:tc>
          <w:tcPr>
            <w:tcW w:w="930" w:type="dxa"/>
            <w:vMerge/>
            <w:vAlign w:val="center"/>
          </w:tcPr>
          <w:p w:rsidR="00CA6442" w:rsidRDefault="00CA6442">
            <w:pPr>
              <w:spacing w:line="320" w:lineRule="exact"/>
              <w:rPr>
                <w:rFonts w:ascii="仿宋_GB2312" w:eastAsia="仿宋_GB2312"/>
                <w:sz w:val="24"/>
              </w:rPr>
            </w:pPr>
          </w:p>
        </w:tc>
        <w:tc>
          <w:tcPr>
            <w:tcW w:w="1065" w:type="dxa"/>
            <w:vMerge/>
          </w:tcPr>
          <w:p w:rsidR="00CA6442" w:rsidRDefault="00CA6442">
            <w:pPr>
              <w:spacing w:line="320" w:lineRule="exact"/>
              <w:rPr>
                <w:rFonts w:ascii="仿宋_GB2312" w:eastAsia="仿宋_GB2312"/>
                <w:sz w:val="24"/>
              </w:rPr>
            </w:pPr>
          </w:p>
        </w:tc>
        <w:tc>
          <w:tcPr>
            <w:tcW w:w="780" w:type="dxa"/>
            <w:vMerge/>
          </w:tcPr>
          <w:p w:rsidR="00CA6442" w:rsidRDefault="00CA6442">
            <w:pPr>
              <w:spacing w:line="320" w:lineRule="exact"/>
              <w:rPr>
                <w:rFonts w:ascii="仿宋_GB2312" w:eastAsia="仿宋_GB2312"/>
                <w:sz w:val="24"/>
              </w:rPr>
            </w:pPr>
          </w:p>
        </w:tc>
        <w:tc>
          <w:tcPr>
            <w:tcW w:w="1200" w:type="dxa"/>
            <w:vMerge/>
          </w:tcPr>
          <w:p w:rsidR="00CA6442" w:rsidRDefault="00CA6442">
            <w:pPr>
              <w:spacing w:line="320" w:lineRule="exact"/>
              <w:rPr>
                <w:rFonts w:ascii="仿宋_GB2312" w:eastAsia="仿宋_GB2312"/>
                <w:sz w:val="24"/>
              </w:rPr>
            </w:pPr>
          </w:p>
        </w:tc>
        <w:tc>
          <w:tcPr>
            <w:tcW w:w="990" w:type="dxa"/>
            <w:vMerge/>
          </w:tcPr>
          <w:p w:rsidR="00CA6442" w:rsidRDefault="00CA6442">
            <w:pPr>
              <w:spacing w:line="320" w:lineRule="exact"/>
              <w:rPr>
                <w:rFonts w:ascii="仿宋_GB2312" w:eastAsia="仿宋_GB2312"/>
                <w:sz w:val="24"/>
              </w:rPr>
            </w:pPr>
          </w:p>
        </w:tc>
      </w:tr>
      <w:tr w:rsidR="00CA6442">
        <w:trPr>
          <w:cantSplit/>
          <w:trHeight w:val="407"/>
        </w:trPr>
        <w:tc>
          <w:tcPr>
            <w:tcW w:w="534" w:type="dxa"/>
            <w:vMerge/>
            <w:vAlign w:val="center"/>
          </w:tcPr>
          <w:p w:rsidR="00CA6442" w:rsidRDefault="00CA6442">
            <w:pPr>
              <w:spacing w:line="320" w:lineRule="exact"/>
              <w:rPr>
                <w:rFonts w:ascii="仿宋_GB2312" w:eastAsia="仿宋_GB2312"/>
                <w:sz w:val="24"/>
              </w:rPr>
            </w:pPr>
          </w:p>
        </w:tc>
        <w:tc>
          <w:tcPr>
            <w:tcW w:w="1134" w:type="dxa"/>
            <w:vMerge/>
          </w:tcPr>
          <w:p w:rsidR="00CA6442" w:rsidRDefault="00CA6442">
            <w:pPr>
              <w:spacing w:line="320" w:lineRule="exact"/>
              <w:rPr>
                <w:rFonts w:ascii="仿宋_GB2312" w:eastAsia="仿宋_GB2312"/>
                <w:sz w:val="24"/>
              </w:rPr>
            </w:pPr>
          </w:p>
        </w:tc>
        <w:tc>
          <w:tcPr>
            <w:tcW w:w="1096" w:type="dxa"/>
            <w:vAlign w:val="center"/>
          </w:tcPr>
          <w:p w:rsidR="00CA6442" w:rsidRDefault="00CA6442" w:rsidP="00D47AB9">
            <w:pPr>
              <w:spacing w:line="320" w:lineRule="exact"/>
              <w:rPr>
                <w:rFonts w:ascii="仿宋_GB2312" w:eastAsia="仿宋_GB2312"/>
                <w:sz w:val="24"/>
              </w:rPr>
            </w:pPr>
            <w:r>
              <w:rPr>
                <w:rFonts w:ascii="仿宋_GB2312" w:eastAsia="仿宋_GB2312" w:hint="eastAsia"/>
                <w:sz w:val="24"/>
              </w:rPr>
              <w:t>铁笼子</w:t>
            </w:r>
          </w:p>
        </w:tc>
        <w:tc>
          <w:tcPr>
            <w:tcW w:w="1455" w:type="dxa"/>
            <w:vAlign w:val="center"/>
          </w:tcPr>
          <w:p w:rsidR="00CA6442" w:rsidRDefault="00CA6442" w:rsidP="00D47AB9">
            <w:pPr>
              <w:spacing w:line="320" w:lineRule="exact"/>
              <w:rPr>
                <w:rFonts w:ascii="仿宋_GB2312" w:eastAsia="仿宋_GB2312"/>
                <w:sz w:val="24"/>
              </w:rPr>
            </w:pPr>
            <w:r>
              <w:rPr>
                <w:rFonts w:ascii="仿宋_GB2312" w:eastAsia="仿宋_GB2312" w:hint="eastAsia"/>
                <w:sz w:val="24"/>
              </w:rPr>
              <w:t>49个</w:t>
            </w:r>
          </w:p>
        </w:tc>
        <w:tc>
          <w:tcPr>
            <w:tcW w:w="930" w:type="dxa"/>
            <w:vMerge/>
            <w:vAlign w:val="center"/>
          </w:tcPr>
          <w:p w:rsidR="00CA6442" w:rsidRDefault="00CA6442">
            <w:pPr>
              <w:spacing w:line="320" w:lineRule="exact"/>
              <w:rPr>
                <w:rFonts w:ascii="仿宋_GB2312" w:eastAsia="仿宋_GB2312"/>
                <w:sz w:val="24"/>
              </w:rPr>
            </w:pPr>
          </w:p>
        </w:tc>
        <w:tc>
          <w:tcPr>
            <w:tcW w:w="1065" w:type="dxa"/>
            <w:vMerge/>
          </w:tcPr>
          <w:p w:rsidR="00CA6442" w:rsidRDefault="00CA6442">
            <w:pPr>
              <w:spacing w:line="320" w:lineRule="exact"/>
              <w:rPr>
                <w:rFonts w:ascii="仿宋_GB2312" w:eastAsia="仿宋_GB2312"/>
                <w:sz w:val="24"/>
              </w:rPr>
            </w:pPr>
          </w:p>
        </w:tc>
        <w:tc>
          <w:tcPr>
            <w:tcW w:w="780" w:type="dxa"/>
            <w:vMerge/>
          </w:tcPr>
          <w:p w:rsidR="00CA6442" w:rsidRDefault="00CA6442">
            <w:pPr>
              <w:spacing w:line="320" w:lineRule="exact"/>
              <w:rPr>
                <w:rFonts w:ascii="仿宋_GB2312" w:eastAsia="仿宋_GB2312"/>
                <w:sz w:val="24"/>
              </w:rPr>
            </w:pPr>
          </w:p>
        </w:tc>
        <w:tc>
          <w:tcPr>
            <w:tcW w:w="1200" w:type="dxa"/>
            <w:vMerge/>
          </w:tcPr>
          <w:p w:rsidR="00CA6442" w:rsidRDefault="00CA6442">
            <w:pPr>
              <w:spacing w:line="320" w:lineRule="exact"/>
              <w:rPr>
                <w:rFonts w:ascii="仿宋_GB2312" w:eastAsia="仿宋_GB2312"/>
                <w:sz w:val="24"/>
              </w:rPr>
            </w:pPr>
          </w:p>
        </w:tc>
        <w:tc>
          <w:tcPr>
            <w:tcW w:w="990" w:type="dxa"/>
            <w:vMerge/>
          </w:tcPr>
          <w:p w:rsidR="00CA6442" w:rsidRDefault="00CA6442">
            <w:pPr>
              <w:spacing w:line="320" w:lineRule="exact"/>
              <w:rPr>
                <w:rFonts w:ascii="仿宋_GB2312" w:eastAsia="仿宋_GB2312"/>
                <w:sz w:val="24"/>
              </w:rPr>
            </w:pPr>
          </w:p>
        </w:tc>
      </w:tr>
      <w:tr w:rsidR="00CA6442">
        <w:trPr>
          <w:cantSplit/>
          <w:trHeight w:val="567"/>
        </w:trPr>
        <w:tc>
          <w:tcPr>
            <w:tcW w:w="534" w:type="dxa"/>
            <w:vMerge/>
            <w:vAlign w:val="center"/>
          </w:tcPr>
          <w:p w:rsidR="00CA6442" w:rsidRDefault="00CA6442">
            <w:pPr>
              <w:spacing w:line="320" w:lineRule="exact"/>
              <w:rPr>
                <w:rFonts w:ascii="仿宋_GB2312" w:eastAsia="仿宋_GB2312"/>
                <w:sz w:val="24"/>
              </w:rPr>
            </w:pPr>
          </w:p>
        </w:tc>
        <w:tc>
          <w:tcPr>
            <w:tcW w:w="1134" w:type="dxa"/>
            <w:vMerge/>
          </w:tcPr>
          <w:p w:rsidR="00CA6442" w:rsidRDefault="00CA6442">
            <w:pPr>
              <w:spacing w:line="320" w:lineRule="exact"/>
              <w:rPr>
                <w:rFonts w:ascii="仿宋_GB2312" w:eastAsia="仿宋_GB2312"/>
                <w:sz w:val="24"/>
              </w:rPr>
            </w:pPr>
          </w:p>
        </w:tc>
        <w:tc>
          <w:tcPr>
            <w:tcW w:w="1096" w:type="dxa"/>
            <w:vAlign w:val="center"/>
          </w:tcPr>
          <w:p w:rsidR="00CA6442" w:rsidRDefault="00CA6442" w:rsidP="00D47AB9">
            <w:pPr>
              <w:spacing w:line="320" w:lineRule="exact"/>
              <w:rPr>
                <w:rFonts w:ascii="仿宋_GB2312" w:eastAsia="仿宋_GB2312"/>
                <w:sz w:val="24"/>
              </w:rPr>
            </w:pPr>
            <w:r>
              <w:rPr>
                <w:rFonts w:ascii="仿宋_GB2312" w:eastAsia="仿宋_GB2312" w:hint="eastAsia"/>
                <w:sz w:val="24"/>
              </w:rPr>
              <w:t>防爆抽水泵</w:t>
            </w:r>
          </w:p>
        </w:tc>
        <w:tc>
          <w:tcPr>
            <w:tcW w:w="1455" w:type="dxa"/>
            <w:vAlign w:val="center"/>
          </w:tcPr>
          <w:p w:rsidR="00CA6442" w:rsidRDefault="00CA6442" w:rsidP="00D47AB9">
            <w:pPr>
              <w:spacing w:line="320" w:lineRule="exact"/>
              <w:rPr>
                <w:rFonts w:ascii="仿宋_GB2312" w:eastAsia="仿宋_GB2312"/>
                <w:sz w:val="24"/>
              </w:rPr>
            </w:pPr>
            <w:r>
              <w:rPr>
                <w:rFonts w:ascii="仿宋_GB2312" w:eastAsia="仿宋_GB2312" w:hint="eastAsia"/>
                <w:sz w:val="24"/>
              </w:rPr>
              <w:t>2台</w:t>
            </w:r>
          </w:p>
        </w:tc>
        <w:tc>
          <w:tcPr>
            <w:tcW w:w="930" w:type="dxa"/>
            <w:vMerge/>
            <w:vAlign w:val="center"/>
          </w:tcPr>
          <w:p w:rsidR="00CA6442" w:rsidRDefault="00CA6442">
            <w:pPr>
              <w:spacing w:line="320" w:lineRule="exact"/>
              <w:rPr>
                <w:rFonts w:ascii="仿宋_GB2312" w:eastAsia="仿宋_GB2312"/>
                <w:sz w:val="24"/>
              </w:rPr>
            </w:pPr>
          </w:p>
        </w:tc>
        <w:tc>
          <w:tcPr>
            <w:tcW w:w="1065" w:type="dxa"/>
            <w:vMerge/>
          </w:tcPr>
          <w:p w:rsidR="00CA6442" w:rsidRDefault="00CA6442">
            <w:pPr>
              <w:spacing w:line="320" w:lineRule="exact"/>
              <w:rPr>
                <w:rFonts w:ascii="仿宋_GB2312" w:eastAsia="仿宋_GB2312"/>
                <w:sz w:val="24"/>
              </w:rPr>
            </w:pPr>
          </w:p>
        </w:tc>
        <w:tc>
          <w:tcPr>
            <w:tcW w:w="780" w:type="dxa"/>
            <w:vMerge/>
          </w:tcPr>
          <w:p w:rsidR="00CA6442" w:rsidRDefault="00CA6442">
            <w:pPr>
              <w:spacing w:line="320" w:lineRule="exact"/>
              <w:rPr>
                <w:rFonts w:ascii="仿宋_GB2312" w:eastAsia="仿宋_GB2312"/>
                <w:sz w:val="24"/>
              </w:rPr>
            </w:pPr>
          </w:p>
        </w:tc>
        <w:tc>
          <w:tcPr>
            <w:tcW w:w="1200" w:type="dxa"/>
            <w:vMerge/>
          </w:tcPr>
          <w:p w:rsidR="00CA6442" w:rsidRDefault="00CA6442">
            <w:pPr>
              <w:spacing w:line="320" w:lineRule="exact"/>
              <w:rPr>
                <w:rFonts w:ascii="仿宋_GB2312" w:eastAsia="仿宋_GB2312"/>
                <w:sz w:val="24"/>
              </w:rPr>
            </w:pPr>
          </w:p>
        </w:tc>
        <w:tc>
          <w:tcPr>
            <w:tcW w:w="990" w:type="dxa"/>
            <w:vMerge/>
          </w:tcPr>
          <w:p w:rsidR="00CA6442" w:rsidRDefault="00CA6442">
            <w:pPr>
              <w:spacing w:line="320" w:lineRule="exact"/>
              <w:rPr>
                <w:rFonts w:ascii="仿宋_GB2312" w:eastAsia="仿宋_GB2312"/>
                <w:sz w:val="24"/>
              </w:rPr>
            </w:pPr>
          </w:p>
        </w:tc>
      </w:tr>
      <w:tr w:rsidR="00CA6442">
        <w:trPr>
          <w:cantSplit/>
          <w:trHeight w:val="412"/>
        </w:trPr>
        <w:tc>
          <w:tcPr>
            <w:tcW w:w="534" w:type="dxa"/>
            <w:vMerge/>
            <w:vAlign w:val="center"/>
          </w:tcPr>
          <w:p w:rsidR="00CA6442" w:rsidRDefault="00CA6442">
            <w:pPr>
              <w:spacing w:line="320" w:lineRule="exact"/>
              <w:rPr>
                <w:rFonts w:ascii="仿宋_GB2312" w:eastAsia="仿宋_GB2312"/>
                <w:sz w:val="24"/>
              </w:rPr>
            </w:pPr>
          </w:p>
        </w:tc>
        <w:tc>
          <w:tcPr>
            <w:tcW w:w="1134" w:type="dxa"/>
            <w:vMerge/>
          </w:tcPr>
          <w:p w:rsidR="00CA6442" w:rsidRDefault="00CA6442">
            <w:pPr>
              <w:spacing w:line="320" w:lineRule="exact"/>
              <w:rPr>
                <w:rFonts w:ascii="仿宋_GB2312" w:eastAsia="仿宋_GB2312"/>
                <w:sz w:val="24"/>
              </w:rPr>
            </w:pPr>
          </w:p>
        </w:tc>
        <w:tc>
          <w:tcPr>
            <w:tcW w:w="1096" w:type="dxa"/>
            <w:vAlign w:val="center"/>
          </w:tcPr>
          <w:p w:rsidR="00CA6442" w:rsidRDefault="00CA6442" w:rsidP="00D47AB9">
            <w:pPr>
              <w:spacing w:line="320" w:lineRule="exact"/>
              <w:rPr>
                <w:rFonts w:ascii="仿宋_GB2312" w:eastAsia="仿宋_GB2312"/>
                <w:sz w:val="24"/>
              </w:rPr>
            </w:pPr>
            <w:r>
              <w:rPr>
                <w:rFonts w:ascii="仿宋_GB2312" w:eastAsia="仿宋_GB2312" w:hint="eastAsia"/>
                <w:sz w:val="24"/>
              </w:rPr>
              <w:t>应急灯</w:t>
            </w:r>
          </w:p>
        </w:tc>
        <w:tc>
          <w:tcPr>
            <w:tcW w:w="1455" w:type="dxa"/>
            <w:vAlign w:val="center"/>
          </w:tcPr>
          <w:p w:rsidR="00CA6442" w:rsidRDefault="00CA6442" w:rsidP="00D47AB9">
            <w:pPr>
              <w:spacing w:line="320" w:lineRule="exact"/>
              <w:rPr>
                <w:rFonts w:ascii="仿宋_GB2312" w:eastAsia="仿宋_GB2312"/>
                <w:sz w:val="24"/>
              </w:rPr>
            </w:pPr>
            <w:r>
              <w:rPr>
                <w:rFonts w:ascii="仿宋_GB2312" w:eastAsia="仿宋_GB2312" w:hint="eastAsia"/>
                <w:sz w:val="24"/>
              </w:rPr>
              <w:t>8台</w:t>
            </w:r>
          </w:p>
        </w:tc>
        <w:tc>
          <w:tcPr>
            <w:tcW w:w="930" w:type="dxa"/>
            <w:vMerge/>
            <w:vAlign w:val="center"/>
          </w:tcPr>
          <w:p w:rsidR="00CA6442" w:rsidRDefault="00CA6442">
            <w:pPr>
              <w:spacing w:line="320" w:lineRule="exact"/>
              <w:rPr>
                <w:rFonts w:ascii="仿宋_GB2312" w:eastAsia="仿宋_GB2312"/>
                <w:sz w:val="24"/>
              </w:rPr>
            </w:pPr>
          </w:p>
        </w:tc>
        <w:tc>
          <w:tcPr>
            <w:tcW w:w="1065" w:type="dxa"/>
            <w:vMerge/>
          </w:tcPr>
          <w:p w:rsidR="00CA6442" w:rsidRDefault="00CA6442">
            <w:pPr>
              <w:spacing w:line="320" w:lineRule="exact"/>
              <w:rPr>
                <w:rFonts w:ascii="仿宋_GB2312" w:eastAsia="仿宋_GB2312"/>
                <w:sz w:val="24"/>
              </w:rPr>
            </w:pPr>
          </w:p>
        </w:tc>
        <w:tc>
          <w:tcPr>
            <w:tcW w:w="780" w:type="dxa"/>
            <w:vMerge/>
          </w:tcPr>
          <w:p w:rsidR="00CA6442" w:rsidRDefault="00CA6442">
            <w:pPr>
              <w:spacing w:line="320" w:lineRule="exact"/>
              <w:rPr>
                <w:rFonts w:ascii="仿宋_GB2312" w:eastAsia="仿宋_GB2312"/>
                <w:sz w:val="24"/>
              </w:rPr>
            </w:pPr>
          </w:p>
        </w:tc>
        <w:tc>
          <w:tcPr>
            <w:tcW w:w="1200" w:type="dxa"/>
            <w:vMerge/>
          </w:tcPr>
          <w:p w:rsidR="00CA6442" w:rsidRDefault="00CA6442">
            <w:pPr>
              <w:spacing w:line="320" w:lineRule="exact"/>
              <w:rPr>
                <w:rFonts w:ascii="仿宋_GB2312" w:eastAsia="仿宋_GB2312"/>
                <w:sz w:val="24"/>
              </w:rPr>
            </w:pPr>
          </w:p>
        </w:tc>
        <w:tc>
          <w:tcPr>
            <w:tcW w:w="990" w:type="dxa"/>
            <w:vMerge/>
          </w:tcPr>
          <w:p w:rsidR="00CA6442" w:rsidRDefault="00CA6442">
            <w:pPr>
              <w:spacing w:line="320" w:lineRule="exact"/>
              <w:rPr>
                <w:rFonts w:ascii="仿宋_GB2312" w:eastAsia="仿宋_GB2312"/>
                <w:sz w:val="24"/>
              </w:rPr>
            </w:pPr>
          </w:p>
        </w:tc>
      </w:tr>
      <w:tr w:rsidR="00CA6442">
        <w:trPr>
          <w:cantSplit/>
          <w:trHeight w:val="407"/>
        </w:trPr>
        <w:tc>
          <w:tcPr>
            <w:tcW w:w="534" w:type="dxa"/>
            <w:vMerge/>
            <w:vAlign w:val="center"/>
          </w:tcPr>
          <w:p w:rsidR="00CA6442" w:rsidRDefault="00CA6442">
            <w:pPr>
              <w:spacing w:line="320" w:lineRule="exact"/>
              <w:rPr>
                <w:rFonts w:ascii="仿宋_GB2312" w:eastAsia="仿宋_GB2312"/>
                <w:sz w:val="24"/>
              </w:rPr>
            </w:pPr>
          </w:p>
        </w:tc>
        <w:tc>
          <w:tcPr>
            <w:tcW w:w="1134" w:type="dxa"/>
            <w:vMerge/>
          </w:tcPr>
          <w:p w:rsidR="00CA6442" w:rsidRDefault="00CA6442">
            <w:pPr>
              <w:spacing w:line="320" w:lineRule="exact"/>
              <w:rPr>
                <w:rFonts w:ascii="仿宋_GB2312" w:eastAsia="仿宋_GB2312"/>
                <w:sz w:val="24"/>
              </w:rPr>
            </w:pPr>
          </w:p>
        </w:tc>
        <w:tc>
          <w:tcPr>
            <w:tcW w:w="1096" w:type="dxa"/>
            <w:vAlign w:val="center"/>
          </w:tcPr>
          <w:p w:rsidR="00CA6442" w:rsidRDefault="00CA6442" w:rsidP="00D47AB9">
            <w:pPr>
              <w:spacing w:line="320" w:lineRule="exact"/>
              <w:rPr>
                <w:rFonts w:ascii="仿宋_GB2312" w:eastAsia="仿宋_GB2312"/>
                <w:sz w:val="24"/>
              </w:rPr>
            </w:pPr>
            <w:r>
              <w:rPr>
                <w:rFonts w:ascii="仿宋_GB2312" w:eastAsia="仿宋_GB2312" w:hint="eastAsia"/>
                <w:sz w:val="24"/>
              </w:rPr>
              <w:t>铁锹</w:t>
            </w:r>
          </w:p>
        </w:tc>
        <w:tc>
          <w:tcPr>
            <w:tcW w:w="1455" w:type="dxa"/>
            <w:vAlign w:val="center"/>
          </w:tcPr>
          <w:p w:rsidR="00CA6442" w:rsidRDefault="00CA6442" w:rsidP="00D47AB9">
            <w:pPr>
              <w:spacing w:line="320" w:lineRule="exact"/>
              <w:rPr>
                <w:rFonts w:ascii="仿宋_GB2312" w:eastAsia="仿宋_GB2312"/>
                <w:sz w:val="24"/>
              </w:rPr>
            </w:pPr>
            <w:r>
              <w:rPr>
                <w:rFonts w:ascii="仿宋_GB2312" w:eastAsia="仿宋_GB2312" w:hint="eastAsia"/>
                <w:sz w:val="24"/>
              </w:rPr>
              <w:t>尖锹161把</w:t>
            </w:r>
          </w:p>
        </w:tc>
        <w:tc>
          <w:tcPr>
            <w:tcW w:w="930" w:type="dxa"/>
            <w:vMerge/>
            <w:vAlign w:val="center"/>
          </w:tcPr>
          <w:p w:rsidR="00CA6442" w:rsidRDefault="00CA6442">
            <w:pPr>
              <w:spacing w:line="320" w:lineRule="exact"/>
              <w:rPr>
                <w:rFonts w:ascii="仿宋_GB2312" w:eastAsia="仿宋_GB2312"/>
                <w:sz w:val="24"/>
              </w:rPr>
            </w:pPr>
          </w:p>
        </w:tc>
        <w:tc>
          <w:tcPr>
            <w:tcW w:w="1065" w:type="dxa"/>
            <w:vMerge/>
          </w:tcPr>
          <w:p w:rsidR="00CA6442" w:rsidRDefault="00CA6442">
            <w:pPr>
              <w:spacing w:line="320" w:lineRule="exact"/>
              <w:rPr>
                <w:rFonts w:ascii="仿宋_GB2312" w:eastAsia="仿宋_GB2312"/>
                <w:sz w:val="24"/>
              </w:rPr>
            </w:pPr>
          </w:p>
        </w:tc>
        <w:tc>
          <w:tcPr>
            <w:tcW w:w="780" w:type="dxa"/>
            <w:vMerge/>
          </w:tcPr>
          <w:p w:rsidR="00CA6442" w:rsidRDefault="00CA6442">
            <w:pPr>
              <w:spacing w:line="320" w:lineRule="exact"/>
              <w:rPr>
                <w:rFonts w:ascii="仿宋_GB2312" w:eastAsia="仿宋_GB2312"/>
                <w:sz w:val="24"/>
              </w:rPr>
            </w:pPr>
          </w:p>
        </w:tc>
        <w:tc>
          <w:tcPr>
            <w:tcW w:w="1200" w:type="dxa"/>
            <w:vMerge/>
          </w:tcPr>
          <w:p w:rsidR="00CA6442" w:rsidRDefault="00CA6442">
            <w:pPr>
              <w:spacing w:line="320" w:lineRule="exact"/>
              <w:rPr>
                <w:rFonts w:ascii="仿宋_GB2312" w:eastAsia="仿宋_GB2312"/>
                <w:sz w:val="24"/>
              </w:rPr>
            </w:pPr>
          </w:p>
        </w:tc>
        <w:tc>
          <w:tcPr>
            <w:tcW w:w="990" w:type="dxa"/>
            <w:vMerge/>
          </w:tcPr>
          <w:p w:rsidR="00CA6442" w:rsidRDefault="00CA6442">
            <w:pPr>
              <w:spacing w:line="320" w:lineRule="exact"/>
              <w:rPr>
                <w:rFonts w:ascii="仿宋_GB2312" w:eastAsia="仿宋_GB2312"/>
                <w:sz w:val="24"/>
              </w:rPr>
            </w:pPr>
          </w:p>
        </w:tc>
      </w:tr>
      <w:tr w:rsidR="00CA6442">
        <w:trPr>
          <w:cantSplit/>
          <w:trHeight w:val="482"/>
        </w:trPr>
        <w:tc>
          <w:tcPr>
            <w:tcW w:w="534" w:type="dxa"/>
            <w:vMerge/>
            <w:textDirection w:val="tbRlV"/>
            <w:vAlign w:val="center"/>
          </w:tcPr>
          <w:p w:rsidR="00CA6442" w:rsidRDefault="00CA6442">
            <w:pPr>
              <w:spacing w:line="320" w:lineRule="exact"/>
              <w:rPr>
                <w:rFonts w:ascii="仿宋_GB2312" w:eastAsia="仿宋_GB2312"/>
                <w:sz w:val="24"/>
              </w:rPr>
            </w:pPr>
          </w:p>
        </w:tc>
        <w:tc>
          <w:tcPr>
            <w:tcW w:w="1134" w:type="dxa"/>
            <w:vMerge/>
          </w:tcPr>
          <w:p w:rsidR="00CA6442" w:rsidRDefault="00CA6442">
            <w:pPr>
              <w:spacing w:line="320" w:lineRule="exact"/>
              <w:rPr>
                <w:rFonts w:ascii="仿宋_GB2312" w:eastAsia="仿宋_GB2312"/>
                <w:sz w:val="24"/>
              </w:rPr>
            </w:pPr>
          </w:p>
        </w:tc>
        <w:tc>
          <w:tcPr>
            <w:tcW w:w="1096" w:type="dxa"/>
            <w:vMerge w:val="restart"/>
            <w:vAlign w:val="center"/>
          </w:tcPr>
          <w:p w:rsidR="00CA6442" w:rsidRDefault="00CA6442" w:rsidP="00D47AB9">
            <w:pPr>
              <w:spacing w:line="320" w:lineRule="exact"/>
              <w:rPr>
                <w:rFonts w:ascii="仿宋_GB2312" w:eastAsia="仿宋_GB2312"/>
                <w:sz w:val="24"/>
              </w:rPr>
            </w:pPr>
          </w:p>
          <w:p w:rsidR="00CA6442" w:rsidRDefault="00CA6442" w:rsidP="00D47AB9">
            <w:pPr>
              <w:spacing w:line="320" w:lineRule="exact"/>
              <w:rPr>
                <w:rFonts w:ascii="仿宋_GB2312" w:eastAsia="仿宋_GB2312"/>
                <w:sz w:val="24"/>
              </w:rPr>
            </w:pPr>
            <w:r>
              <w:rPr>
                <w:rFonts w:ascii="仿宋_GB2312" w:eastAsia="仿宋_GB2312" w:hint="eastAsia"/>
                <w:sz w:val="24"/>
              </w:rPr>
              <w:t>麻袋</w:t>
            </w:r>
          </w:p>
        </w:tc>
        <w:tc>
          <w:tcPr>
            <w:tcW w:w="1455" w:type="dxa"/>
            <w:vAlign w:val="center"/>
          </w:tcPr>
          <w:p w:rsidR="00CA6442" w:rsidRDefault="00CA6442" w:rsidP="00D47AB9">
            <w:pPr>
              <w:spacing w:line="320" w:lineRule="exact"/>
              <w:rPr>
                <w:rFonts w:ascii="仿宋_GB2312" w:eastAsia="仿宋_GB2312"/>
                <w:sz w:val="24"/>
              </w:rPr>
            </w:pPr>
            <w:r>
              <w:rPr>
                <w:rFonts w:ascii="仿宋_GB2312" w:eastAsia="仿宋_GB2312" w:hint="eastAsia"/>
                <w:sz w:val="24"/>
              </w:rPr>
              <w:t>平板97把</w:t>
            </w:r>
          </w:p>
        </w:tc>
        <w:tc>
          <w:tcPr>
            <w:tcW w:w="930" w:type="dxa"/>
            <w:vMerge/>
            <w:vAlign w:val="center"/>
          </w:tcPr>
          <w:p w:rsidR="00CA6442" w:rsidRDefault="00CA6442">
            <w:pPr>
              <w:spacing w:line="320" w:lineRule="exact"/>
              <w:rPr>
                <w:rFonts w:ascii="仿宋_GB2312" w:eastAsia="仿宋_GB2312"/>
                <w:sz w:val="24"/>
              </w:rPr>
            </w:pPr>
          </w:p>
        </w:tc>
        <w:tc>
          <w:tcPr>
            <w:tcW w:w="1065" w:type="dxa"/>
            <w:vMerge/>
          </w:tcPr>
          <w:p w:rsidR="00CA6442" w:rsidRDefault="00CA6442">
            <w:pPr>
              <w:spacing w:line="320" w:lineRule="exact"/>
              <w:rPr>
                <w:rFonts w:ascii="仿宋_GB2312" w:eastAsia="仿宋_GB2312"/>
                <w:sz w:val="24"/>
              </w:rPr>
            </w:pPr>
          </w:p>
        </w:tc>
        <w:tc>
          <w:tcPr>
            <w:tcW w:w="780" w:type="dxa"/>
            <w:vMerge/>
          </w:tcPr>
          <w:p w:rsidR="00CA6442" w:rsidRDefault="00CA6442">
            <w:pPr>
              <w:spacing w:line="320" w:lineRule="exact"/>
              <w:rPr>
                <w:rFonts w:ascii="仿宋_GB2312" w:eastAsia="仿宋_GB2312"/>
                <w:sz w:val="24"/>
              </w:rPr>
            </w:pPr>
          </w:p>
        </w:tc>
        <w:tc>
          <w:tcPr>
            <w:tcW w:w="1200" w:type="dxa"/>
            <w:vMerge/>
          </w:tcPr>
          <w:p w:rsidR="00CA6442" w:rsidRDefault="00CA6442">
            <w:pPr>
              <w:spacing w:line="320" w:lineRule="exact"/>
              <w:rPr>
                <w:rFonts w:ascii="仿宋_GB2312" w:eastAsia="仿宋_GB2312"/>
                <w:sz w:val="24"/>
              </w:rPr>
            </w:pPr>
          </w:p>
        </w:tc>
        <w:tc>
          <w:tcPr>
            <w:tcW w:w="990" w:type="dxa"/>
            <w:vMerge/>
          </w:tcPr>
          <w:p w:rsidR="00CA6442" w:rsidRDefault="00CA6442">
            <w:pPr>
              <w:spacing w:line="320" w:lineRule="exact"/>
              <w:rPr>
                <w:rFonts w:ascii="仿宋_GB2312" w:eastAsia="仿宋_GB2312"/>
                <w:sz w:val="24"/>
              </w:rPr>
            </w:pPr>
          </w:p>
        </w:tc>
      </w:tr>
      <w:tr w:rsidR="00CA6442">
        <w:trPr>
          <w:cantSplit/>
          <w:trHeight w:val="452"/>
        </w:trPr>
        <w:tc>
          <w:tcPr>
            <w:tcW w:w="534" w:type="dxa"/>
            <w:vMerge/>
            <w:vAlign w:val="center"/>
          </w:tcPr>
          <w:p w:rsidR="00CA6442" w:rsidRDefault="00CA6442">
            <w:pPr>
              <w:spacing w:line="320" w:lineRule="exact"/>
              <w:rPr>
                <w:rFonts w:ascii="仿宋_GB2312" w:eastAsia="仿宋_GB2312"/>
                <w:sz w:val="24"/>
              </w:rPr>
            </w:pPr>
          </w:p>
        </w:tc>
        <w:tc>
          <w:tcPr>
            <w:tcW w:w="1134" w:type="dxa"/>
            <w:vMerge/>
          </w:tcPr>
          <w:p w:rsidR="00CA6442" w:rsidRDefault="00CA6442">
            <w:pPr>
              <w:spacing w:line="320" w:lineRule="exact"/>
              <w:rPr>
                <w:rFonts w:ascii="仿宋_GB2312" w:eastAsia="仿宋_GB2312"/>
                <w:sz w:val="24"/>
              </w:rPr>
            </w:pPr>
          </w:p>
        </w:tc>
        <w:tc>
          <w:tcPr>
            <w:tcW w:w="1096" w:type="dxa"/>
            <w:vMerge/>
            <w:vAlign w:val="center"/>
          </w:tcPr>
          <w:p w:rsidR="00CA6442" w:rsidRDefault="00CA6442">
            <w:pPr>
              <w:spacing w:line="320" w:lineRule="exact"/>
              <w:rPr>
                <w:rFonts w:ascii="仿宋_GB2312" w:eastAsia="仿宋_GB2312"/>
                <w:sz w:val="24"/>
              </w:rPr>
            </w:pPr>
          </w:p>
        </w:tc>
        <w:tc>
          <w:tcPr>
            <w:tcW w:w="1455" w:type="dxa"/>
            <w:vAlign w:val="center"/>
          </w:tcPr>
          <w:p w:rsidR="00CA6442" w:rsidRDefault="00CA6442">
            <w:pPr>
              <w:spacing w:line="320" w:lineRule="exact"/>
              <w:rPr>
                <w:rFonts w:ascii="仿宋_GB2312" w:eastAsia="仿宋_GB2312"/>
                <w:sz w:val="24"/>
              </w:rPr>
            </w:pPr>
            <w:r>
              <w:rPr>
                <w:rFonts w:ascii="仿宋_GB2312" w:eastAsia="仿宋_GB2312" w:hint="eastAsia"/>
                <w:sz w:val="24"/>
              </w:rPr>
              <w:t>1万条</w:t>
            </w:r>
          </w:p>
        </w:tc>
        <w:tc>
          <w:tcPr>
            <w:tcW w:w="930" w:type="dxa"/>
            <w:vMerge/>
            <w:vAlign w:val="center"/>
          </w:tcPr>
          <w:p w:rsidR="00CA6442" w:rsidRDefault="00CA6442">
            <w:pPr>
              <w:spacing w:line="320" w:lineRule="exact"/>
              <w:rPr>
                <w:rFonts w:ascii="仿宋_GB2312" w:eastAsia="仿宋_GB2312"/>
                <w:sz w:val="24"/>
              </w:rPr>
            </w:pPr>
          </w:p>
        </w:tc>
        <w:tc>
          <w:tcPr>
            <w:tcW w:w="1065" w:type="dxa"/>
            <w:vMerge/>
          </w:tcPr>
          <w:p w:rsidR="00CA6442" w:rsidRDefault="00CA6442">
            <w:pPr>
              <w:spacing w:line="320" w:lineRule="exact"/>
              <w:rPr>
                <w:rFonts w:ascii="仿宋_GB2312" w:eastAsia="仿宋_GB2312"/>
                <w:sz w:val="24"/>
              </w:rPr>
            </w:pPr>
          </w:p>
        </w:tc>
        <w:tc>
          <w:tcPr>
            <w:tcW w:w="780" w:type="dxa"/>
            <w:vMerge/>
          </w:tcPr>
          <w:p w:rsidR="00CA6442" w:rsidRDefault="00CA6442">
            <w:pPr>
              <w:spacing w:line="320" w:lineRule="exact"/>
              <w:rPr>
                <w:rFonts w:ascii="仿宋_GB2312" w:eastAsia="仿宋_GB2312"/>
                <w:sz w:val="24"/>
              </w:rPr>
            </w:pPr>
          </w:p>
        </w:tc>
        <w:tc>
          <w:tcPr>
            <w:tcW w:w="1200" w:type="dxa"/>
            <w:vMerge/>
          </w:tcPr>
          <w:p w:rsidR="00CA6442" w:rsidRDefault="00CA6442">
            <w:pPr>
              <w:spacing w:line="320" w:lineRule="exact"/>
              <w:rPr>
                <w:rFonts w:ascii="仿宋_GB2312" w:eastAsia="仿宋_GB2312"/>
                <w:sz w:val="24"/>
              </w:rPr>
            </w:pPr>
          </w:p>
        </w:tc>
        <w:tc>
          <w:tcPr>
            <w:tcW w:w="990" w:type="dxa"/>
            <w:vMerge/>
          </w:tcPr>
          <w:p w:rsidR="00CA6442" w:rsidRDefault="00CA6442">
            <w:pPr>
              <w:spacing w:line="320" w:lineRule="exact"/>
              <w:rPr>
                <w:rFonts w:ascii="仿宋_GB2312" w:eastAsia="仿宋_GB2312"/>
                <w:sz w:val="24"/>
              </w:rPr>
            </w:pPr>
          </w:p>
        </w:tc>
      </w:tr>
      <w:tr w:rsidR="00CA6442">
        <w:trPr>
          <w:cantSplit/>
          <w:trHeight w:val="422"/>
        </w:trPr>
        <w:tc>
          <w:tcPr>
            <w:tcW w:w="534" w:type="dxa"/>
            <w:vMerge/>
            <w:vAlign w:val="center"/>
          </w:tcPr>
          <w:p w:rsidR="00CA6442" w:rsidRDefault="00CA6442">
            <w:pPr>
              <w:spacing w:line="320" w:lineRule="exact"/>
              <w:rPr>
                <w:rFonts w:ascii="仿宋_GB2312" w:eastAsia="仿宋_GB2312"/>
                <w:sz w:val="24"/>
              </w:rPr>
            </w:pPr>
          </w:p>
        </w:tc>
        <w:tc>
          <w:tcPr>
            <w:tcW w:w="1134" w:type="dxa"/>
            <w:vMerge/>
          </w:tcPr>
          <w:p w:rsidR="00CA6442" w:rsidRDefault="00CA6442">
            <w:pPr>
              <w:spacing w:line="320" w:lineRule="exact"/>
              <w:rPr>
                <w:rFonts w:ascii="仿宋_GB2312" w:eastAsia="仿宋_GB2312"/>
                <w:sz w:val="24"/>
              </w:rPr>
            </w:pPr>
          </w:p>
        </w:tc>
        <w:tc>
          <w:tcPr>
            <w:tcW w:w="1096" w:type="dxa"/>
            <w:tcBorders>
              <w:bottom w:val="single" w:sz="4" w:space="0" w:color="auto"/>
            </w:tcBorders>
            <w:vAlign w:val="center"/>
          </w:tcPr>
          <w:p w:rsidR="00CA6442" w:rsidRDefault="00CA6442" w:rsidP="00D47AB9">
            <w:pPr>
              <w:spacing w:line="320" w:lineRule="exact"/>
              <w:rPr>
                <w:rFonts w:ascii="仿宋_GB2312" w:eastAsia="仿宋_GB2312"/>
                <w:sz w:val="24"/>
              </w:rPr>
            </w:pPr>
            <w:r>
              <w:rPr>
                <w:rFonts w:ascii="仿宋_GB2312" w:eastAsia="仿宋_GB2312" w:hint="eastAsia"/>
                <w:sz w:val="24"/>
              </w:rPr>
              <w:t>石灰</w:t>
            </w:r>
          </w:p>
        </w:tc>
        <w:tc>
          <w:tcPr>
            <w:tcW w:w="1455" w:type="dxa"/>
            <w:tcBorders>
              <w:bottom w:val="single" w:sz="4" w:space="0" w:color="auto"/>
            </w:tcBorders>
            <w:vAlign w:val="center"/>
          </w:tcPr>
          <w:p w:rsidR="00CA6442" w:rsidRDefault="00CA6442" w:rsidP="00D47AB9">
            <w:pPr>
              <w:spacing w:line="320" w:lineRule="exact"/>
              <w:rPr>
                <w:rFonts w:ascii="仿宋_GB2312" w:eastAsia="仿宋_GB2312"/>
                <w:sz w:val="24"/>
              </w:rPr>
            </w:pPr>
            <w:r>
              <w:rPr>
                <w:rFonts w:ascii="仿宋_GB2312" w:eastAsia="仿宋_GB2312" w:hint="eastAsia"/>
                <w:sz w:val="24"/>
              </w:rPr>
              <w:t>19吨</w:t>
            </w:r>
          </w:p>
        </w:tc>
        <w:tc>
          <w:tcPr>
            <w:tcW w:w="930" w:type="dxa"/>
            <w:vMerge/>
            <w:vAlign w:val="center"/>
          </w:tcPr>
          <w:p w:rsidR="00CA6442" w:rsidRDefault="00CA6442">
            <w:pPr>
              <w:spacing w:line="320" w:lineRule="exact"/>
              <w:rPr>
                <w:rFonts w:ascii="仿宋_GB2312" w:eastAsia="仿宋_GB2312"/>
                <w:sz w:val="24"/>
              </w:rPr>
            </w:pPr>
          </w:p>
        </w:tc>
        <w:tc>
          <w:tcPr>
            <w:tcW w:w="1065" w:type="dxa"/>
            <w:vMerge/>
          </w:tcPr>
          <w:p w:rsidR="00CA6442" w:rsidRDefault="00CA6442">
            <w:pPr>
              <w:spacing w:line="320" w:lineRule="exact"/>
              <w:rPr>
                <w:rFonts w:ascii="仿宋_GB2312" w:eastAsia="仿宋_GB2312"/>
                <w:sz w:val="24"/>
              </w:rPr>
            </w:pPr>
          </w:p>
        </w:tc>
        <w:tc>
          <w:tcPr>
            <w:tcW w:w="780" w:type="dxa"/>
            <w:vMerge/>
          </w:tcPr>
          <w:p w:rsidR="00CA6442" w:rsidRDefault="00CA6442">
            <w:pPr>
              <w:spacing w:line="320" w:lineRule="exact"/>
              <w:rPr>
                <w:rFonts w:ascii="仿宋_GB2312" w:eastAsia="仿宋_GB2312"/>
                <w:sz w:val="24"/>
              </w:rPr>
            </w:pPr>
          </w:p>
        </w:tc>
        <w:tc>
          <w:tcPr>
            <w:tcW w:w="1200" w:type="dxa"/>
            <w:vMerge/>
          </w:tcPr>
          <w:p w:rsidR="00CA6442" w:rsidRDefault="00CA6442">
            <w:pPr>
              <w:spacing w:line="320" w:lineRule="exact"/>
              <w:rPr>
                <w:rFonts w:ascii="仿宋_GB2312" w:eastAsia="仿宋_GB2312"/>
                <w:sz w:val="24"/>
              </w:rPr>
            </w:pPr>
          </w:p>
        </w:tc>
        <w:tc>
          <w:tcPr>
            <w:tcW w:w="990" w:type="dxa"/>
            <w:vMerge/>
          </w:tcPr>
          <w:p w:rsidR="00CA6442" w:rsidRDefault="00CA6442">
            <w:pPr>
              <w:spacing w:line="320" w:lineRule="exact"/>
              <w:rPr>
                <w:rFonts w:ascii="仿宋_GB2312" w:eastAsia="仿宋_GB2312"/>
                <w:sz w:val="24"/>
              </w:rPr>
            </w:pPr>
          </w:p>
        </w:tc>
      </w:tr>
      <w:tr w:rsidR="00CA6442">
        <w:trPr>
          <w:cantSplit/>
          <w:trHeight w:val="392"/>
        </w:trPr>
        <w:tc>
          <w:tcPr>
            <w:tcW w:w="534" w:type="dxa"/>
            <w:vMerge/>
            <w:vAlign w:val="center"/>
          </w:tcPr>
          <w:p w:rsidR="00CA6442" w:rsidRDefault="00CA6442">
            <w:pPr>
              <w:spacing w:line="320" w:lineRule="exact"/>
              <w:rPr>
                <w:rFonts w:ascii="仿宋_GB2312" w:eastAsia="仿宋_GB2312"/>
                <w:sz w:val="24"/>
              </w:rPr>
            </w:pPr>
          </w:p>
        </w:tc>
        <w:tc>
          <w:tcPr>
            <w:tcW w:w="1134" w:type="dxa"/>
            <w:vMerge/>
          </w:tcPr>
          <w:p w:rsidR="00CA6442" w:rsidRDefault="00CA6442">
            <w:pPr>
              <w:spacing w:line="320" w:lineRule="exact"/>
              <w:rPr>
                <w:rFonts w:ascii="仿宋_GB2312" w:eastAsia="仿宋_GB2312"/>
                <w:sz w:val="24"/>
              </w:rPr>
            </w:pPr>
          </w:p>
        </w:tc>
        <w:tc>
          <w:tcPr>
            <w:tcW w:w="1096" w:type="dxa"/>
            <w:vAlign w:val="center"/>
          </w:tcPr>
          <w:p w:rsidR="00CA6442" w:rsidRDefault="00CA6442" w:rsidP="00D47AB9">
            <w:pPr>
              <w:spacing w:line="320" w:lineRule="exact"/>
              <w:rPr>
                <w:rFonts w:ascii="仿宋_GB2312" w:eastAsia="仿宋_GB2312"/>
                <w:sz w:val="24"/>
              </w:rPr>
            </w:pPr>
            <w:r>
              <w:rPr>
                <w:rFonts w:ascii="仿宋_GB2312" w:eastAsia="仿宋_GB2312" w:hint="eastAsia"/>
                <w:sz w:val="24"/>
              </w:rPr>
              <w:t>碳酸钠</w:t>
            </w:r>
          </w:p>
        </w:tc>
        <w:tc>
          <w:tcPr>
            <w:tcW w:w="1455" w:type="dxa"/>
            <w:vAlign w:val="center"/>
          </w:tcPr>
          <w:p w:rsidR="00CA6442" w:rsidRDefault="00CA6442" w:rsidP="00D47AB9">
            <w:pPr>
              <w:spacing w:line="320" w:lineRule="exact"/>
              <w:rPr>
                <w:rFonts w:ascii="仿宋_GB2312" w:eastAsia="仿宋_GB2312"/>
                <w:sz w:val="24"/>
              </w:rPr>
            </w:pPr>
            <w:r>
              <w:rPr>
                <w:rFonts w:ascii="仿宋_GB2312" w:eastAsia="仿宋_GB2312" w:hint="eastAsia"/>
                <w:sz w:val="24"/>
              </w:rPr>
              <w:t>5吨</w:t>
            </w:r>
          </w:p>
        </w:tc>
        <w:tc>
          <w:tcPr>
            <w:tcW w:w="930" w:type="dxa"/>
            <w:vMerge/>
            <w:vAlign w:val="center"/>
          </w:tcPr>
          <w:p w:rsidR="00CA6442" w:rsidRDefault="00CA6442">
            <w:pPr>
              <w:spacing w:line="320" w:lineRule="exact"/>
              <w:rPr>
                <w:rFonts w:ascii="仿宋_GB2312" w:eastAsia="仿宋_GB2312"/>
                <w:sz w:val="24"/>
              </w:rPr>
            </w:pPr>
          </w:p>
        </w:tc>
        <w:tc>
          <w:tcPr>
            <w:tcW w:w="1065" w:type="dxa"/>
            <w:vMerge/>
          </w:tcPr>
          <w:p w:rsidR="00CA6442" w:rsidRDefault="00CA6442">
            <w:pPr>
              <w:spacing w:line="320" w:lineRule="exact"/>
              <w:rPr>
                <w:rFonts w:ascii="仿宋_GB2312" w:eastAsia="仿宋_GB2312"/>
                <w:sz w:val="24"/>
              </w:rPr>
            </w:pPr>
          </w:p>
        </w:tc>
        <w:tc>
          <w:tcPr>
            <w:tcW w:w="780" w:type="dxa"/>
            <w:vMerge/>
          </w:tcPr>
          <w:p w:rsidR="00CA6442" w:rsidRDefault="00CA6442">
            <w:pPr>
              <w:spacing w:line="320" w:lineRule="exact"/>
              <w:rPr>
                <w:rFonts w:ascii="仿宋_GB2312" w:eastAsia="仿宋_GB2312"/>
                <w:sz w:val="24"/>
              </w:rPr>
            </w:pPr>
          </w:p>
        </w:tc>
        <w:tc>
          <w:tcPr>
            <w:tcW w:w="1200" w:type="dxa"/>
            <w:vMerge/>
          </w:tcPr>
          <w:p w:rsidR="00CA6442" w:rsidRDefault="00CA6442">
            <w:pPr>
              <w:spacing w:line="320" w:lineRule="exact"/>
              <w:rPr>
                <w:rFonts w:ascii="仿宋_GB2312" w:eastAsia="仿宋_GB2312"/>
                <w:sz w:val="24"/>
              </w:rPr>
            </w:pPr>
          </w:p>
        </w:tc>
        <w:tc>
          <w:tcPr>
            <w:tcW w:w="990" w:type="dxa"/>
            <w:vMerge/>
          </w:tcPr>
          <w:p w:rsidR="00CA6442" w:rsidRDefault="00CA6442">
            <w:pPr>
              <w:spacing w:line="320" w:lineRule="exact"/>
              <w:rPr>
                <w:rFonts w:ascii="仿宋_GB2312" w:eastAsia="仿宋_GB2312"/>
                <w:sz w:val="24"/>
              </w:rPr>
            </w:pPr>
          </w:p>
        </w:tc>
      </w:tr>
      <w:tr w:rsidR="00CA6442">
        <w:trPr>
          <w:cantSplit/>
          <w:trHeight w:val="467"/>
        </w:trPr>
        <w:tc>
          <w:tcPr>
            <w:tcW w:w="534" w:type="dxa"/>
            <w:vMerge/>
            <w:vAlign w:val="center"/>
          </w:tcPr>
          <w:p w:rsidR="00CA6442" w:rsidRDefault="00CA6442">
            <w:pPr>
              <w:spacing w:line="320" w:lineRule="exact"/>
              <w:rPr>
                <w:rFonts w:ascii="仿宋_GB2312" w:eastAsia="仿宋_GB2312"/>
                <w:sz w:val="24"/>
              </w:rPr>
            </w:pPr>
          </w:p>
        </w:tc>
        <w:tc>
          <w:tcPr>
            <w:tcW w:w="1134" w:type="dxa"/>
            <w:vMerge/>
          </w:tcPr>
          <w:p w:rsidR="00CA6442" w:rsidRDefault="00CA6442">
            <w:pPr>
              <w:spacing w:line="320" w:lineRule="exact"/>
              <w:rPr>
                <w:rFonts w:ascii="仿宋_GB2312" w:eastAsia="仿宋_GB2312"/>
                <w:sz w:val="24"/>
              </w:rPr>
            </w:pPr>
          </w:p>
        </w:tc>
        <w:tc>
          <w:tcPr>
            <w:tcW w:w="1096" w:type="dxa"/>
            <w:vAlign w:val="center"/>
          </w:tcPr>
          <w:p w:rsidR="00CA6442" w:rsidRDefault="00CA6442" w:rsidP="00D47AB9">
            <w:pPr>
              <w:spacing w:line="320" w:lineRule="exact"/>
              <w:rPr>
                <w:rFonts w:ascii="仿宋_GB2312" w:eastAsia="仿宋_GB2312"/>
                <w:sz w:val="24"/>
              </w:rPr>
            </w:pPr>
            <w:r>
              <w:rPr>
                <w:rFonts w:ascii="仿宋_GB2312" w:eastAsia="仿宋_GB2312" w:hint="eastAsia"/>
                <w:sz w:val="24"/>
              </w:rPr>
              <w:t>碳酸氢钠</w:t>
            </w:r>
          </w:p>
        </w:tc>
        <w:tc>
          <w:tcPr>
            <w:tcW w:w="1455" w:type="dxa"/>
            <w:vAlign w:val="center"/>
          </w:tcPr>
          <w:p w:rsidR="00CA6442" w:rsidRDefault="00CA6442" w:rsidP="00D47AB9">
            <w:pPr>
              <w:spacing w:line="320" w:lineRule="exact"/>
              <w:rPr>
                <w:rFonts w:ascii="仿宋_GB2312" w:eastAsia="仿宋_GB2312"/>
                <w:sz w:val="24"/>
              </w:rPr>
            </w:pPr>
            <w:r>
              <w:rPr>
                <w:rFonts w:ascii="仿宋_GB2312" w:eastAsia="仿宋_GB2312" w:hint="eastAsia"/>
                <w:sz w:val="24"/>
              </w:rPr>
              <w:t>2.95吨</w:t>
            </w:r>
          </w:p>
        </w:tc>
        <w:tc>
          <w:tcPr>
            <w:tcW w:w="930" w:type="dxa"/>
            <w:vMerge/>
            <w:vAlign w:val="center"/>
          </w:tcPr>
          <w:p w:rsidR="00CA6442" w:rsidRDefault="00CA6442">
            <w:pPr>
              <w:spacing w:line="320" w:lineRule="exact"/>
              <w:rPr>
                <w:rFonts w:ascii="仿宋_GB2312" w:eastAsia="仿宋_GB2312"/>
                <w:sz w:val="24"/>
              </w:rPr>
            </w:pPr>
          </w:p>
        </w:tc>
        <w:tc>
          <w:tcPr>
            <w:tcW w:w="1065" w:type="dxa"/>
            <w:vMerge/>
          </w:tcPr>
          <w:p w:rsidR="00CA6442" w:rsidRDefault="00CA6442">
            <w:pPr>
              <w:spacing w:line="320" w:lineRule="exact"/>
              <w:rPr>
                <w:rFonts w:ascii="仿宋_GB2312" w:eastAsia="仿宋_GB2312"/>
                <w:sz w:val="24"/>
              </w:rPr>
            </w:pPr>
          </w:p>
        </w:tc>
        <w:tc>
          <w:tcPr>
            <w:tcW w:w="780" w:type="dxa"/>
            <w:vMerge/>
          </w:tcPr>
          <w:p w:rsidR="00CA6442" w:rsidRDefault="00CA6442">
            <w:pPr>
              <w:spacing w:line="320" w:lineRule="exact"/>
              <w:rPr>
                <w:rFonts w:ascii="仿宋_GB2312" w:eastAsia="仿宋_GB2312"/>
                <w:sz w:val="24"/>
              </w:rPr>
            </w:pPr>
          </w:p>
        </w:tc>
        <w:tc>
          <w:tcPr>
            <w:tcW w:w="1200" w:type="dxa"/>
            <w:vMerge/>
          </w:tcPr>
          <w:p w:rsidR="00CA6442" w:rsidRDefault="00CA6442">
            <w:pPr>
              <w:spacing w:line="320" w:lineRule="exact"/>
              <w:rPr>
                <w:rFonts w:ascii="仿宋_GB2312" w:eastAsia="仿宋_GB2312"/>
                <w:sz w:val="24"/>
              </w:rPr>
            </w:pPr>
          </w:p>
        </w:tc>
        <w:tc>
          <w:tcPr>
            <w:tcW w:w="990" w:type="dxa"/>
            <w:vMerge/>
          </w:tcPr>
          <w:p w:rsidR="00CA6442" w:rsidRDefault="00CA6442">
            <w:pPr>
              <w:spacing w:line="320" w:lineRule="exact"/>
              <w:rPr>
                <w:rFonts w:ascii="仿宋_GB2312" w:eastAsia="仿宋_GB2312"/>
                <w:sz w:val="24"/>
              </w:rPr>
            </w:pPr>
          </w:p>
        </w:tc>
      </w:tr>
      <w:tr w:rsidR="00CA6442">
        <w:trPr>
          <w:cantSplit/>
          <w:trHeight w:val="567"/>
        </w:trPr>
        <w:tc>
          <w:tcPr>
            <w:tcW w:w="534" w:type="dxa"/>
            <w:vMerge/>
            <w:vAlign w:val="center"/>
          </w:tcPr>
          <w:p w:rsidR="00CA6442" w:rsidRDefault="00CA6442">
            <w:pPr>
              <w:spacing w:line="320" w:lineRule="exact"/>
              <w:rPr>
                <w:rFonts w:ascii="仿宋_GB2312" w:eastAsia="仿宋_GB2312"/>
                <w:sz w:val="24"/>
              </w:rPr>
            </w:pPr>
          </w:p>
        </w:tc>
        <w:tc>
          <w:tcPr>
            <w:tcW w:w="1134" w:type="dxa"/>
            <w:vMerge/>
          </w:tcPr>
          <w:p w:rsidR="00CA6442" w:rsidRDefault="00CA6442">
            <w:pPr>
              <w:spacing w:line="320" w:lineRule="exact"/>
              <w:rPr>
                <w:rFonts w:ascii="仿宋_GB2312" w:eastAsia="仿宋_GB2312"/>
                <w:sz w:val="24"/>
              </w:rPr>
            </w:pPr>
          </w:p>
        </w:tc>
        <w:tc>
          <w:tcPr>
            <w:tcW w:w="1096" w:type="dxa"/>
            <w:vAlign w:val="center"/>
          </w:tcPr>
          <w:p w:rsidR="00CA6442" w:rsidRDefault="00CA6442" w:rsidP="00D47AB9">
            <w:pPr>
              <w:spacing w:line="320" w:lineRule="exact"/>
              <w:rPr>
                <w:rFonts w:ascii="仿宋_GB2312" w:eastAsia="仿宋_GB2312"/>
                <w:sz w:val="24"/>
              </w:rPr>
            </w:pPr>
            <w:r>
              <w:rPr>
                <w:rFonts w:ascii="仿宋_GB2312" w:eastAsia="仿宋_GB2312" w:hint="eastAsia"/>
                <w:sz w:val="24"/>
              </w:rPr>
              <w:t>漂白粉</w:t>
            </w:r>
          </w:p>
        </w:tc>
        <w:tc>
          <w:tcPr>
            <w:tcW w:w="1455" w:type="dxa"/>
            <w:vAlign w:val="center"/>
          </w:tcPr>
          <w:p w:rsidR="00CA6442" w:rsidRDefault="00CA6442" w:rsidP="00D47AB9">
            <w:pPr>
              <w:spacing w:line="320" w:lineRule="exact"/>
              <w:rPr>
                <w:rFonts w:ascii="仿宋_GB2312" w:eastAsia="仿宋_GB2312"/>
                <w:sz w:val="24"/>
              </w:rPr>
            </w:pPr>
            <w:r>
              <w:rPr>
                <w:rFonts w:ascii="仿宋_GB2312" w:eastAsia="仿宋_GB2312" w:hint="eastAsia"/>
                <w:sz w:val="24"/>
              </w:rPr>
              <w:t>5吨</w:t>
            </w:r>
          </w:p>
        </w:tc>
        <w:tc>
          <w:tcPr>
            <w:tcW w:w="930" w:type="dxa"/>
            <w:vMerge/>
            <w:vAlign w:val="center"/>
          </w:tcPr>
          <w:p w:rsidR="00CA6442" w:rsidRDefault="00CA6442">
            <w:pPr>
              <w:spacing w:line="320" w:lineRule="exact"/>
              <w:rPr>
                <w:rFonts w:ascii="仿宋_GB2312" w:eastAsia="仿宋_GB2312"/>
                <w:sz w:val="24"/>
              </w:rPr>
            </w:pPr>
          </w:p>
        </w:tc>
        <w:tc>
          <w:tcPr>
            <w:tcW w:w="1065" w:type="dxa"/>
            <w:vMerge/>
          </w:tcPr>
          <w:p w:rsidR="00CA6442" w:rsidRDefault="00CA6442">
            <w:pPr>
              <w:spacing w:line="320" w:lineRule="exact"/>
              <w:rPr>
                <w:rFonts w:ascii="仿宋_GB2312" w:eastAsia="仿宋_GB2312"/>
                <w:sz w:val="24"/>
              </w:rPr>
            </w:pPr>
          </w:p>
        </w:tc>
        <w:tc>
          <w:tcPr>
            <w:tcW w:w="780" w:type="dxa"/>
            <w:vMerge/>
          </w:tcPr>
          <w:p w:rsidR="00CA6442" w:rsidRDefault="00CA6442">
            <w:pPr>
              <w:spacing w:line="320" w:lineRule="exact"/>
              <w:rPr>
                <w:rFonts w:ascii="仿宋_GB2312" w:eastAsia="仿宋_GB2312"/>
                <w:sz w:val="24"/>
              </w:rPr>
            </w:pPr>
          </w:p>
        </w:tc>
        <w:tc>
          <w:tcPr>
            <w:tcW w:w="1200" w:type="dxa"/>
            <w:vMerge/>
          </w:tcPr>
          <w:p w:rsidR="00CA6442" w:rsidRDefault="00CA6442">
            <w:pPr>
              <w:spacing w:line="320" w:lineRule="exact"/>
              <w:rPr>
                <w:rFonts w:ascii="仿宋_GB2312" w:eastAsia="仿宋_GB2312"/>
                <w:sz w:val="24"/>
              </w:rPr>
            </w:pPr>
          </w:p>
        </w:tc>
        <w:tc>
          <w:tcPr>
            <w:tcW w:w="990" w:type="dxa"/>
            <w:vMerge/>
          </w:tcPr>
          <w:p w:rsidR="00CA6442" w:rsidRDefault="00CA6442">
            <w:pPr>
              <w:spacing w:line="320" w:lineRule="exact"/>
              <w:rPr>
                <w:rFonts w:ascii="仿宋_GB2312" w:eastAsia="仿宋_GB2312"/>
                <w:sz w:val="24"/>
              </w:rPr>
            </w:pPr>
          </w:p>
        </w:tc>
      </w:tr>
      <w:tr w:rsidR="00CA6442">
        <w:trPr>
          <w:cantSplit/>
          <w:trHeight w:val="437"/>
        </w:trPr>
        <w:tc>
          <w:tcPr>
            <w:tcW w:w="534" w:type="dxa"/>
            <w:vMerge/>
            <w:vAlign w:val="center"/>
          </w:tcPr>
          <w:p w:rsidR="00CA6442" w:rsidRDefault="00CA6442">
            <w:pPr>
              <w:spacing w:line="320" w:lineRule="exact"/>
              <w:rPr>
                <w:rFonts w:ascii="仿宋_GB2312" w:eastAsia="仿宋_GB2312"/>
                <w:sz w:val="24"/>
              </w:rPr>
            </w:pPr>
          </w:p>
        </w:tc>
        <w:tc>
          <w:tcPr>
            <w:tcW w:w="1134" w:type="dxa"/>
            <w:vMerge/>
          </w:tcPr>
          <w:p w:rsidR="00CA6442" w:rsidRDefault="00CA6442">
            <w:pPr>
              <w:spacing w:line="320" w:lineRule="exact"/>
              <w:rPr>
                <w:rFonts w:ascii="仿宋_GB2312" w:eastAsia="仿宋_GB2312"/>
                <w:sz w:val="24"/>
              </w:rPr>
            </w:pPr>
          </w:p>
        </w:tc>
        <w:tc>
          <w:tcPr>
            <w:tcW w:w="1096" w:type="dxa"/>
            <w:vAlign w:val="center"/>
          </w:tcPr>
          <w:p w:rsidR="00CA6442" w:rsidRDefault="00CA6442" w:rsidP="00D47AB9">
            <w:pPr>
              <w:spacing w:line="320" w:lineRule="exact"/>
              <w:rPr>
                <w:rFonts w:ascii="仿宋_GB2312" w:eastAsia="仿宋_GB2312"/>
                <w:sz w:val="24"/>
              </w:rPr>
            </w:pPr>
            <w:r>
              <w:rPr>
                <w:rFonts w:ascii="仿宋_GB2312" w:eastAsia="仿宋_GB2312" w:hint="eastAsia"/>
                <w:sz w:val="24"/>
              </w:rPr>
              <w:t>吸附剂</w:t>
            </w:r>
          </w:p>
        </w:tc>
        <w:tc>
          <w:tcPr>
            <w:tcW w:w="1455" w:type="dxa"/>
            <w:vAlign w:val="center"/>
          </w:tcPr>
          <w:p w:rsidR="00CA6442" w:rsidRDefault="00CA6442" w:rsidP="00D47AB9">
            <w:pPr>
              <w:spacing w:line="320" w:lineRule="exact"/>
              <w:rPr>
                <w:rFonts w:ascii="仿宋_GB2312" w:eastAsia="仿宋_GB2312"/>
                <w:sz w:val="24"/>
              </w:rPr>
            </w:pPr>
            <w:r>
              <w:rPr>
                <w:rFonts w:ascii="仿宋_GB2312" w:eastAsia="仿宋_GB2312" w:hint="eastAsia"/>
                <w:sz w:val="24"/>
              </w:rPr>
              <w:t>150公斤</w:t>
            </w:r>
          </w:p>
        </w:tc>
        <w:tc>
          <w:tcPr>
            <w:tcW w:w="930" w:type="dxa"/>
            <w:vMerge/>
            <w:vAlign w:val="center"/>
          </w:tcPr>
          <w:p w:rsidR="00CA6442" w:rsidRDefault="00CA6442">
            <w:pPr>
              <w:spacing w:line="320" w:lineRule="exact"/>
              <w:rPr>
                <w:rFonts w:ascii="仿宋_GB2312" w:eastAsia="仿宋_GB2312"/>
                <w:sz w:val="24"/>
              </w:rPr>
            </w:pPr>
          </w:p>
        </w:tc>
        <w:tc>
          <w:tcPr>
            <w:tcW w:w="1065" w:type="dxa"/>
            <w:vMerge/>
          </w:tcPr>
          <w:p w:rsidR="00CA6442" w:rsidRDefault="00CA6442">
            <w:pPr>
              <w:spacing w:line="320" w:lineRule="exact"/>
              <w:rPr>
                <w:rFonts w:ascii="仿宋_GB2312" w:eastAsia="仿宋_GB2312"/>
                <w:sz w:val="24"/>
              </w:rPr>
            </w:pPr>
          </w:p>
        </w:tc>
        <w:tc>
          <w:tcPr>
            <w:tcW w:w="780" w:type="dxa"/>
            <w:vMerge/>
          </w:tcPr>
          <w:p w:rsidR="00CA6442" w:rsidRDefault="00CA6442">
            <w:pPr>
              <w:spacing w:line="320" w:lineRule="exact"/>
              <w:rPr>
                <w:rFonts w:ascii="仿宋_GB2312" w:eastAsia="仿宋_GB2312"/>
                <w:sz w:val="24"/>
              </w:rPr>
            </w:pPr>
          </w:p>
        </w:tc>
        <w:tc>
          <w:tcPr>
            <w:tcW w:w="1200" w:type="dxa"/>
            <w:vMerge/>
          </w:tcPr>
          <w:p w:rsidR="00CA6442" w:rsidRDefault="00CA6442">
            <w:pPr>
              <w:spacing w:line="320" w:lineRule="exact"/>
              <w:rPr>
                <w:rFonts w:ascii="仿宋_GB2312" w:eastAsia="仿宋_GB2312"/>
                <w:sz w:val="24"/>
              </w:rPr>
            </w:pPr>
          </w:p>
        </w:tc>
        <w:tc>
          <w:tcPr>
            <w:tcW w:w="990" w:type="dxa"/>
            <w:vMerge/>
          </w:tcPr>
          <w:p w:rsidR="00CA6442" w:rsidRDefault="00CA6442">
            <w:pPr>
              <w:spacing w:line="320" w:lineRule="exact"/>
              <w:rPr>
                <w:rFonts w:ascii="仿宋_GB2312" w:eastAsia="仿宋_GB2312"/>
                <w:sz w:val="24"/>
              </w:rPr>
            </w:pPr>
          </w:p>
        </w:tc>
      </w:tr>
      <w:tr w:rsidR="00CA6442">
        <w:trPr>
          <w:cantSplit/>
          <w:trHeight w:val="392"/>
        </w:trPr>
        <w:tc>
          <w:tcPr>
            <w:tcW w:w="534" w:type="dxa"/>
            <w:vMerge/>
            <w:vAlign w:val="center"/>
          </w:tcPr>
          <w:p w:rsidR="00CA6442" w:rsidRDefault="00CA6442">
            <w:pPr>
              <w:spacing w:line="320" w:lineRule="exact"/>
              <w:rPr>
                <w:rFonts w:ascii="仿宋_GB2312" w:eastAsia="仿宋_GB2312"/>
                <w:sz w:val="24"/>
              </w:rPr>
            </w:pPr>
          </w:p>
        </w:tc>
        <w:tc>
          <w:tcPr>
            <w:tcW w:w="1134" w:type="dxa"/>
            <w:vMerge/>
          </w:tcPr>
          <w:p w:rsidR="00CA6442" w:rsidRDefault="00CA6442">
            <w:pPr>
              <w:spacing w:line="320" w:lineRule="exact"/>
              <w:rPr>
                <w:rFonts w:ascii="仿宋_GB2312" w:eastAsia="仿宋_GB2312"/>
                <w:sz w:val="24"/>
              </w:rPr>
            </w:pPr>
          </w:p>
        </w:tc>
        <w:tc>
          <w:tcPr>
            <w:tcW w:w="1096" w:type="dxa"/>
            <w:vAlign w:val="center"/>
          </w:tcPr>
          <w:p w:rsidR="00CA6442" w:rsidRDefault="00CA6442" w:rsidP="00D47AB9">
            <w:pPr>
              <w:spacing w:line="320" w:lineRule="exact"/>
              <w:rPr>
                <w:rFonts w:ascii="仿宋_GB2312" w:eastAsia="仿宋_GB2312"/>
                <w:sz w:val="24"/>
              </w:rPr>
            </w:pPr>
            <w:r>
              <w:rPr>
                <w:rFonts w:ascii="仿宋_GB2312" w:eastAsia="仿宋_GB2312" w:hint="eastAsia"/>
                <w:sz w:val="24"/>
              </w:rPr>
              <w:t>灭火器</w:t>
            </w:r>
          </w:p>
        </w:tc>
        <w:tc>
          <w:tcPr>
            <w:tcW w:w="1455" w:type="dxa"/>
            <w:vAlign w:val="center"/>
          </w:tcPr>
          <w:p w:rsidR="00CA6442" w:rsidRDefault="00CA6442" w:rsidP="00D47AB9">
            <w:pPr>
              <w:spacing w:line="320" w:lineRule="exact"/>
              <w:rPr>
                <w:rFonts w:ascii="仿宋_GB2312" w:eastAsia="仿宋_GB2312"/>
                <w:sz w:val="24"/>
              </w:rPr>
            </w:pPr>
            <w:r>
              <w:rPr>
                <w:rFonts w:ascii="仿宋_GB2312" w:eastAsia="仿宋_GB2312" w:hint="eastAsia"/>
                <w:sz w:val="24"/>
              </w:rPr>
              <w:t>10个</w:t>
            </w:r>
          </w:p>
        </w:tc>
        <w:tc>
          <w:tcPr>
            <w:tcW w:w="930" w:type="dxa"/>
            <w:vMerge/>
            <w:vAlign w:val="center"/>
          </w:tcPr>
          <w:p w:rsidR="00CA6442" w:rsidRDefault="00CA6442">
            <w:pPr>
              <w:spacing w:line="320" w:lineRule="exact"/>
              <w:rPr>
                <w:rFonts w:ascii="仿宋_GB2312" w:eastAsia="仿宋_GB2312"/>
                <w:sz w:val="24"/>
              </w:rPr>
            </w:pPr>
          </w:p>
        </w:tc>
        <w:tc>
          <w:tcPr>
            <w:tcW w:w="1065" w:type="dxa"/>
            <w:vMerge/>
          </w:tcPr>
          <w:p w:rsidR="00CA6442" w:rsidRDefault="00CA6442">
            <w:pPr>
              <w:spacing w:line="320" w:lineRule="exact"/>
              <w:rPr>
                <w:rFonts w:ascii="仿宋_GB2312" w:eastAsia="仿宋_GB2312"/>
                <w:sz w:val="24"/>
              </w:rPr>
            </w:pPr>
          </w:p>
        </w:tc>
        <w:tc>
          <w:tcPr>
            <w:tcW w:w="780" w:type="dxa"/>
            <w:vMerge/>
          </w:tcPr>
          <w:p w:rsidR="00CA6442" w:rsidRDefault="00CA6442">
            <w:pPr>
              <w:spacing w:line="320" w:lineRule="exact"/>
              <w:rPr>
                <w:rFonts w:ascii="仿宋_GB2312" w:eastAsia="仿宋_GB2312"/>
                <w:sz w:val="24"/>
              </w:rPr>
            </w:pPr>
          </w:p>
        </w:tc>
        <w:tc>
          <w:tcPr>
            <w:tcW w:w="1200" w:type="dxa"/>
            <w:vMerge/>
          </w:tcPr>
          <w:p w:rsidR="00CA6442" w:rsidRDefault="00CA6442">
            <w:pPr>
              <w:spacing w:line="320" w:lineRule="exact"/>
              <w:rPr>
                <w:rFonts w:ascii="仿宋_GB2312" w:eastAsia="仿宋_GB2312"/>
                <w:sz w:val="24"/>
              </w:rPr>
            </w:pPr>
          </w:p>
        </w:tc>
        <w:tc>
          <w:tcPr>
            <w:tcW w:w="990" w:type="dxa"/>
            <w:vMerge/>
          </w:tcPr>
          <w:p w:rsidR="00CA6442" w:rsidRDefault="00CA6442">
            <w:pPr>
              <w:spacing w:line="320" w:lineRule="exact"/>
              <w:rPr>
                <w:rFonts w:ascii="仿宋_GB2312" w:eastAsia="仿宋_GB2312"/>
                <w:sz w:val="24"/>
              </w:rPr>
            </w:pPr>
          </w:p>
        </w:tc>
      </w:tr>
      <w:tr w:rsidR="00CA6442">
        <w:trPr>
          <w:cantSplit/>
          <w:trHeight w:val="407"/>
        </w:trPr>
        <w:tc>
          <w:tcPr>
            <w:tcW w:w="534" w:type="dxa"/>
            <w:vMerge/>
            <w:vAlign w:val="center"/>
          </w:tcPr>
          <w:p w:rsidR="00CA6442" w:rsidRDefault="00CA6442">
            <w:pPr>
              <w:spacing w:line="320" w:lineRule="exact"/>
              <w:rPr>
                <w:rFonts w:ascii="仿宋_GB2312" w:eastAsia="仿宋_GB2312"/>
                <w:sz w:val="24"/>
              </w:rPr>
            </w:pPr>
          </w:p>
        </w:tc>
        <w:tc>
          <w:tcPr>
            <w:tcW w:w="1134" w:type="dxa"/>
            <w:vMerge/>
          </w:tcPr>
          <w:p w:rsidR="00CA6442" w:rsidRDefault="00CA6442">
            <w:pPr>
              <w:spacing w:line="320" w:lineRule="exact"/>
              <w:rPr>
                <w:rFonts w:ascii="仿宋_GB2312" w:eastAsia="仿宋_GB2312"/>
                <w:sz w:val="24"/>
              </w:rPr>
            </w:pPr>
          </w:p>
        </w:tc>
        <w:tc>
          <w:tcPr>
            <w:tcW w:w="1096" w:type="dxa"/>
            <w:vAlign w:val="center"/>
          </w:tcPr>
          <w:p w:rsidR="00CA6442" w:rsidRDefault="00CA6442" w:rsidP="00D47AB9">
            <w:pPr>
              <w:spacing w:line="320" w:lineRule="exact"/>
              <w:rPr>
                <w:rFonts w:ascii="仿宋_GB2312" w:eastAsia="仿宋_GB2312"/>
                <w:sz w:val="24"/>
              </w:rPr>
            </w:pPr>
            <w:r>
              <w:rPr>
                <w:rFonts w:ascii="仿宋_GB2312" w:eastAsia="仿宋_GB2312" w:hint="eastAsia"/>
                <w:sz w:val="24"/>
              </w:rPr>
              <w:t>灭火器材</w:t>
            </w:r>
          </w:p>
        </w:tc>
        <w:tc>
          <w:tcPr>
            <w:tcW w:w="1455" w:type="dxa"/>
            <w:vAlign w:val="center"/>
          </w:tcPr>
          <w:p w:rsidR="00CA6442" w:rsidRDefault="00CA6442" w:rsidP="00D47AB9">
            <w:pPr>
              <w:spacing w:line="320" w:lineRule="exact"/>
              <w:rPr>
                <w:rFonts w:ascii="仿宋_GB2312" w:eastAsia="仿宋_GB2312"/>
                <w:sz w:val="24"/>
              </w:rPr>
            </w:pPr>
            <w:r>
              <w:rPr>
                <w:rFonts w:ascii="仿宋_GB2312" w:eastAsia="仿宋_GB2312" w:hint="eastAsia"/>
                <w:sz w:val="24"/>
              </w:rPr>
              <w:t>1套</w:t>
            </w:r>
          </w:p>
        </w:tc>
        <w:tc>
          <w:tcPr>
            <w:tcW w:w="930" w:type="dxa"/>
            <w:vMerge/>
            <w:vAlign w:val="center"/>
          </w:tcPr>
          <w:p w:rsidR="00CA6442" w:rsidRDefault="00CA6442">
            <w:pPr>
              <w:spacing w:line="320" w:lineRule="exact"/>
              <w:rPr>
                <w:rFonts w:ascii="仿宋_GB2312" w:eastAsia="仿宋_GB2312"/>
                <w:sz w:val="24"/>
              </w:rPr>
            </w:pPr>
          </w:p>
        </w:tc>
        <w:tc>
          <w:tcPr>
            <w:tcW w:w="1065" w:type="dxa"/>
            <w:vMerge/>
          </w:tcPr>
          <w:p w:rsidR="00CA6442" w:rsidRDefault="00CA6442">
            <w:pPr>
              <w:spacing w:line="320" w:lineRule="exact"/>
              <w:rPr>
                <w:rFonts w:ascii="仿宋_GB2312" w:eastAsia="仿宋_GB2312"/>
                <w:sz w:val="24"/>
              </w:rPr>
            </w:pPr>
          </w:p>
        </w:tc>
        <w:tc>
          <w:tcPr>
            <w:tcW w:w="780" w:type="dxa"/>
            <w:vMerge/>
          </w:tcPr>
          <w:p w:rsidR="00CA6442" w:rsidRDefault="00CA6442">
            <w:pPr>
              <w:spacing w:line="320" w:lineRule="exact"/>
              <w:rPr>
                <w:rFonts w:ascii="仿宋_GB2312" w:eastAsia="仿宋_GB2312"/>
                <w:sz w:val="24"/>
              </w:rPr>
            </w:pPr>
          </w:p>
        </w:tc>
        <w:tc>
          <w:tcPr>
            <w:tcW w:w="1200" w:type="dxa"/>
            <w:vMerge/>
          </w:tcPr>
          <w:p w:rsidR="00CA6442" w:rsidRDefault="00CA6442">
            <w:pPr>
              <w:spacing w:line="320" w:lineRule="exact"/>
              <w:rPr>
                <w:rFonts w:ascii="仿宋_GB2312" w:eastAsia="仿宋_GB2312"/>
                <w:sz w:val="24"/>
              </w:rPr>
            </w:pPr>
          </w:p>
        </w:tc>
        <w:tc>
          <w:tcPr>
            <w:tcW w:w="990" w:type="dxa"/>
            <w:vMerge/>
          </w:tcPr>
          <w:p w:rsidR="00CA6442" w:rsidRDefault="00CA6442">
            <w:pPr>
              <w:spacing w:line="320" w:lineRule="exact"/>
              <w:rPr>
                <w:rFonts w:ascii="仿宋_GB2312" w:eastAsia="仿宋_GB2312"/>
                <w:sz w:val="24"/>
              </w:rPr>
            </w:pPr>
          </w:p>
        </w:tc>
      </w:tr>
      <w:tr w:rsidR="00CA6442">
        <w:trPr>
          <w:cantSplit/>
          <w:trHeight w:val="422"/>
        </w:trPr>
        <w:tc>
          <w:tcPr>
            <w:tcW w:w="534" w:type="dxa"/>
            <w:vMerge/>
            <w:vAlign w:val="center"/>
          </w:tcPr>
          <w:p w:rsidR="00CA6442" w:rsidRDefault="00CA6442">
            <w:pPr>
              <w:spacing w:line="320" w:lineRule="exact"/>
              <w:rPr>
                <w:rFonts w:ascii="仿宋_GB2312" w:eastAsia="仿宋_GB2312"/>
                <w:sz w:val="24"/>
              </w:rPr>
            </w:pPr>
          </w:p>
        </w:tc>
        <w:tc>
          <w:tcPr>
            <w:tcW w:w="1134" w:type="dxa"/>
            <w:vMerge/>
          </w:tcPr>
          <w:p w:rsidR="00CA6442" w:rsidRDefault="00CA6442">
            <w:pPr>
              <w:spacing w:line="320" w:lineRule="exact"/>
              <w:rPr>
                <w:rFonts w:ascii="仿宋_GB2312" w:eastAsia="仿宋_GB2312"/>
                <w:sz w:val="24"/>
              </w:rPr>
            </w:pPr>
          </w:p>
        </w:tc>
        <w:tc>
          <w:tcPr>
            <w:tcW w:w="1096" w:type="dxa"/>
            <w:vAlign w:val="center"/>
          </w:tcPr>
          <w:p w:rsidR="00CA6442" w:rsidRDefault="00CA6442" w:rsidP="00D47AB9">
            <w:pPr>
              <w:spacing w:line="320" w:lineRule="exact"/>
              <w:rPr>
                <w:rFonts w:ascii="仿宋_GB2312" w:eastAsia="仿宋_GB2312"/>
                <w:sz w:val="24"/>
              </w:rPr>
            </w:pPr>
            <w:r>
              <w:rPr>
                <w:rFonts w:ascii="仿宋_GB2312" w:eastAsia="仿宋_GB2312" w:hint="eastAsia"/>
                <w:sz w:val="24"/>
              </w:rPr>
              <w:t>撇油机</w:t>
            </w:r>
          </w:p>
        </w:tc>
        <w:tc>
          <w:tcPr>
            <w:tcW w:w="1455" w:type="dxa"/>
            <w:vAlign w:val="center"/>
          </w:tcPr>
          <w:p w:rsidR="00CA6442" w:rsidRDefault="00CA6442" w:rsidP="00D47AB9">
            <w:pPr>
              <w:spacing w:line="320" w:lineRule="exact"/>
              <w:rPr>
                <w:rFonts w:ascii="仿宋_GB2312" w:eastAsia="仿宋_GB2312"/>
                <w:sz w:val="24"/>
              </w:rPr>
            </w:pPr>
            <w:r>
              <w:rPr>
                <w:rFonts w:ascii="仿宋_GB2312" w:eastAsia="仿宋_GB2312" w:hint="eastAsia"/>
                <w:sz w:val="24"/>
              </w:rPr>
              <w:t>2台</w:t>
            </w:r>
          </w:p>
        </w:tc>
        <w:tc>
          <w:tcPr>
            <w:tcW w:w="930" w:type="dxa"/>
            <w:vMerge/>
            <w:vAlign w:val="center"/>
          </w:tcPr>
          <w:p w:rsidR="00CA6442" w:rsidRDefault="00CA6442">
            <w:pPr>
              <w:spacing w:line="320" w:lineRule="exact"/>
              <w:rPr>
                <w:rFonts w:ascii="仿宋_GB2312" w:eastAsia="仿宋_GB2312"/>
                <w:sz w:val="24"/>
              </w:rPr>
            </w:pPr>
          </w:p>
        </w:tc>
        <w:tc>
          <w:tcPr>
            <w:tcW w:w="1065" w:type="dxa"/>
            <w:vMerge/>
          </w:tcPr>
          <w:p w:rsidR="00CA6442" w:rsidRDefault="00CA6442">
            <w:pPr>
              <w:spacing w:line="320" w:lineRule="exact"/>
              <w:rPr>
                <w:rFonts w:ascii="仿宋_GB2312" w:eastAsia="仿宋_GB2312"/>
                <w:sz w:val="24"/>
              </w:rPr>
            </w:pPr>
          </w:p>
        </w:tc>
        <w:tc>
          <w:tcPr>
            <w:tcW w:w="780" w:type="dxa"/>
            <w:vMerge/>
          </w:tcPr>
          <w:p w:rsidR="00CA6442" w:rsidRDefault="00CA6442">
            <w:pPr>
              <w:spacing w:line="320" w:lineRule="exact"/>
              <w:rPr>
                <w:rFonts w:ascii="仿宋_GB2312" w:eastAsia="仿宋_GB2312"/>
                <w:sz w:val="24"/>
              </w:rPr>
            </w:pPr>
          </w:p>
        </w:tc>
        <w:tc>
          <w:tcPr>
            <w:tcW w:w="1200" w:type="dxa"/>
            <w:vMerge/>
          </w:tcPr>
          <w:p w:rsidR="00CA6442" w:rsidRDefault="00CA6442">
            <w:pPr>
              <w:spacing w:line="320" w:lineRule="exact"/>
              <w:rPr>
                <w:rFonts w:ascii="仿宋_GB2312" w:eastAsia="仿宋_GB2312"/>
                <w:sz w:val="24"/>
              </w:rPr>
            </w:pPr>
          </w:p>
        </w:tc>
        <w:tc>
          <w:tcPr>
            <w:tcW w:w="990" w:type="dxa"/>
            <w:vMerge/>
          </w:tcPr>
          <w:p w:rsidR="00CA6442" w:rsidRDefault="00CA6442">
            <w:pPr>
              <w:spacing w:line="320" w:lineRule="exact"/>
              <w:rPr>
                <w:rFonts w:ascii="仿宋_GB2312" w:eastAsia="仿宋_GB2312"/>
                <w:sz w:val="24"/>
              </w:rPr>
            </w:pPr>
          </w:p>
        </w:tc>
      </w:tr>
      <w:tr w:rsidR="00CA6442">
        <w:trPr>
          <w:cantSplit/>
          <w:trHeight w:val="567"/>
        </w:trPr>
        <w:tc>
          <w:tcPr>
            <w:tcW w:w="534" w:type="dxa"/>
            <w:vMerge/>
            <w:vAlign w:val="center"/>
          </w:tcPr>
          <w:p w:rsidR="00CA6442" w:rsidRDefault="00CA6442">
            <w:pPr>
              <w:spacing w:line="320" w:lineRule="exact"/>
              <w:rPr>
                <w:rFonts w:ascii="仿宋_GB2312" w:eastAsia="仿宋_GB2312"/>
                <w:sz w:val="24"/>
              </w:rPr>
            </w:pPr>
          </w:p>
        </w:tc>
        <w:tc>
          <w:tcPr>
            <w:tcW w:w="1134" w:type="dxa"/>
            <w:vMerge/>
          </w:tcPr>
          <w:p w:rsidR="00CA6442" w:rsidRDefault="00CA6442">
            <w:pPr>
              <w:spacing w:line="320" w:lineRule="exact"/>
              <w:rPr>
                <w:rFonts w:ascii="仿宋_GB2312" w:eastAsia="仿宋_GB2312"/>
                <w:sz w:val="24"/>
              </w:rPr>
            </w:pPr>
          </w:p>
        </w:tc>
        <w:tc>
          <w:tcPr>
            <w:tcW w:w="1096" w:type="dxa"/>
            <w:vAlign w:val="center"/>
          </w:tcPr>
          <w:p w:rsidR="00CA6442" w:rsidRDefault="00CA6442" w:rsidP="00D47AB9">
            <w:pPr>
              <w:spacing w:line="320" w:lineRule="exact"/>
              <w:rPr>
                <w:rFonts w:ascii="仿宋_GB2312" w:eastAsia="仿宋_GB2312"/>
                <w:sz w:val="24"/>
              </w:rPr>
            </w:pPr>
            <w:r>
              <w:rPr>
                <w:rFonts w:ascii="仿宋_GB2312" w:eastAsia="仿宋_GB2312" w:hint="eastAsia"/>
                <w:sz w:val="24"/>
              </w:rPr>
              <w:t>消油剂</w:t>
            </w:r>
          </w:p>
        </w:tc>
        <w:tc>
          <w:tcPr>
            <w:tcW w:w="1455" w:type="dxa"/>
            <w:vAlign w:val="center"/>
          </w:tcPr>
          <w:p w:rsidR="00CA6442" w:rsidRDefault="00CA6442" w:rsidP="00D47AB9">
            <w:pPr>
              <w:spacing w:line="320" w:lineRule="exact"/>
              <w:rPr>
                <w:rFonts w:ascii="仿宋_GB2312" w:eastAsia="仿宋_GB2312"/>
                <w:sz w:val="24"/>
              </w:rPr>
            </w:pPr>
            <w:r>
              <w:rPr>
                <w:rFonts w:ascii="仿宋_GB2312" w:eastAsia="仿宋_GB2312" w:hint="eastAsia"/>
                <w:sz w:val="24"/>
              </w:rPr>
              <w:t>3吨</w:t>
            </w:r>
          </w:p>
        </w:tc>
        <w:tc>
          <w:tcPr>
            <w:tcW w:w="930" w:type="dxa"/>
            <w:vMerge/>
            <w:vAlign w:val="center"/>
          </w:tcPr>
          <w:p w:rsidR="00CA6442" w:rsidRDefault="00CA6442">
            <w:pPr>
              <w:spacing w:line="320" w:lineRule="exact"/>
              <w:rPr>
                <w:rFonts w:ascii="仿宋_GB2312" w:eastAsia="仿宋_GB2312"/>
                <w:sz w:val="24"/>
              </w:rPr>
            </w:pPr>
          </w:p>
        </w:tc>
        <w:tc>
          <w:tcPr>
            <w:tcW w:w="1065" w:type="dxa"/>
            <w:vMerge/>
          </w:tcPr>
          <w:p w:rsidR="00CA6442" w:rsidRDefault="00CA6442">
            <w:pPr>
              <w:spacing w:line="320" w:lineRule="exact"/>
              <w:rPr>
                <w:rFonts w:ascii="仿宋_GB2312" w:eastAsia="仿宋_GB2312"/>
                <w:sz w:val="24"/>
              </w:rPr>
            </w:pPr>
          </w:p>
        </w:tc>
        <w:tc>
          <w:tcPr>
            <w:tcW w:w="780" w:type="dxa"/>
            <w:vMerge/>
          </w:tcPr>
          <w:p w:rsidR="00CA6442" w:rsidRDefault="00CA6442">
            <w:pPr>
              <w:spacing w:line="320" w:lineRule="exact"/>
              <w:rPr>
                <w:rFonts w:ascii="仿宋_GB2312" w:eastAsia="仿宋_GB2312"/>
                <w:sz w:val="24"/>
              </w:rPr>
            </w:pPr>
          </w:p>
        </w:tc>
        <w:tc>
          <w:tcPr>
            <w:tcW w:w="1200" w:type="dxa"/>
            <w:vMerge/>
          </w:tcPr>
          <w:p w:rsidR="00CA6442" w:rsidRDefault="00CA6442">
            <w:pPr>
              <w:spacing w:line="320" w:lineRule="exact"/>
              <w:rPr>
                <w:rFonts w:ascii="仿宋_GB2312" w:eastAsia="仿宋_GB2312"/>
                <w:sz w:val="24"/>
              </w:rPr>
            </w:pPr>
          </w:p>
        </w:tc>
        <w:tc>
          <w:tcPr>
            <w:tcW w:w="990" w:type="dxa"/>
            <w:vMerge/>
          </w:tcPr>
          <w:p w:rsidR="00CA6442" w:rsidRDefault="00CA6442">
            <w:pPr>
              <w:spacing w:line="320" w:lineRule="exact"/>
              <w:rPr>
                <w:rFonts w:ascii="仿宋_GB2312" w:eastAsia="仿宋_GB2312"/>
                <w:sz w:val="24"/>
              </w:rPr>
            </w:pPr>
          </w:p>
        </w:tc>
      </w:tr>
      <w:tr w:rsidR="00CA6442">
        <w:trPr>
          <w:cantSplit/>
          <w:trHeight w:val="467"/>
        </w:trPr>
        <w:tc>
          <w:tcPr>
            <w:tcW w:w="534" w:type="dxa"/>
            <w:vMerge/>
            <w:vAlign w:val="center"/>
          </w:tcPr>
          <w:p w:rsidR="00CA6442" w:rsidRDefault="00CA6442">
            <w:pPr>
              <w:spacing w:line="320" w:lineRule="exact"/>
              <w:rPr>
                <w:rFonts w:ascii="仿宋_GB2312" w:eastAsia="仿宋_GB2312"/>
                <w:sz w:val="24"/>
              </w:rPr>
            </w:pPr>
          </w:p>
        </w:tc>
        <w:tc>
          <w:tcPr>
            <w:tcW w:w="1134" w:type="dxa"/>
            <w:vMerge/>
          </w:tcPr>
          <w:p w:rsidR="00CA6442" w:rsidRDefault="00CA6442">
            <w:pPr>
              <w:spacing w:line="320" w:lineRule="exact"/>
              <w:rPr>
                <w:rFonts w:ascii="仿宋_GB2312" w:eastAsia="仿宋_GB2312"/>
                <w:sz w:val="24"/>
              </w:rPr>
            </w:pPr>
          </w:p>
        </w:tc>
        <w:tc>
          <w:tcPr>
            <w:tcW w:w="1096" w:type="dxa"/>
            <w:vAlign w:val="center"/>
          </w:tcPr>
          <w:p w:rsidR="00CA6442" w:rsidRDefault="00CA6442" w:rsidP="00D47AB9">
            <w:pPr>
              <w:spacing w:line="320" w:lineRule="exact"/>
              <w:rPr>
                <w:rFonts w:ascii="仿宋_GB2312" w:eastAsia="仿宋_GB2312"/>
                <w:sz w:val="24"/>
              </w:rPr>
            </w:pPr>
            <w:r>
              <w:rPr>
                <w:rFonts w:ascii="仿宋_GB2312" w:eastAsia="仿宋_GB2312" w:hint="eastAsia"/>
                <w:sz w:val="24"/>
              </w:rPr>
              <w:t>活性炭</w:t>
            </w:r>
          </w:p>
        </w:tc>
        <w:tc>
          <w:tcPr>
            <w:tcW w:w="1455" w:type="dxa"/>
            <w:vAlign w:val="center"/>
          </w:tcPr>
          <w:p w:rsidR="00CA6442" w:rsidRDefault="00CA6442" w:rsidP="00D47AB9">
            <w:pPr>
              <w:spacing w:line="320" w:lineRule="exact"/>
              <w:rPr>
                <w:rFonts w:ascii="仿宋_GB2312" w:eastAsia="仿宋_GB2312"/>
                <w:sz w:val="24"/>
              </w:rPr>
            </w:pPr>
            <w:r>
              <w:rPr>
                <w:rFonts w:ascii="仿宋_GB2312" w:eastAsia="仿宋_GB2312" w:hint="eastAsia"/>
                <w:sz w:val="24"/>
              </w:rPr>
              <w:t>42吨</w:t>
            </w:r>
          </w:p>
        </w:tc>
        <w:tc>
          <w:tcPr>
            <w:tcW w:w="930" w:type="dxa"/>
            <w:vMerge/>
            <w:vAlign w:val="center"/>
          </w:tcPr>
          <w:p w:rsidR="00CA6442" w:rsidRDefault="00CA6442">
            <w:pPr>
              <w:spacing w:line="320" w:lineRule="exact"/>
              <w:rPr>
                <w:rFonts w:ascii="仿宋_GB2312" w:eastAsia="仿宋_GB2312"/>
                <w:sz w:val="24"/>
              </w:rPr>
            </w:pPr>
          </w:p>
        </w:tc>
        <w:tc>
          <w:tcPr>
            <w:tcW w:w="1065" w:type="dxa"/>
            <w:vMerge/>
          </w:tcPr>
          <w:p w:rsidR="00CA6442" w:rsidRDefault="00CA6442">
            <w:pPr>
              <w:spacing w:line="320" w:lineRule="exact"/>
              <w:rPr>
                <w:rFonts w:ascii="仿宋_GB2312" w:eastAsia="仿宋_GB2312"/>
                <w:sz w:val="24"/>
              </w:rPr>
            </w:pPr>
          </w:p>
        </w:tc>
        <w:tc>
          <w:tcPr>
            <w:tcW w:w="780" w:type="dxa"/>
            <w:vMerge/>
          </w:tcPr>
          <w:p w:rsidR="00CA6442" w:rsidRDefault="00CA6442">
            <w:pPr>
              <w:spacing w:line="320" w:lineRule="exact"/>
              <w:rPr>
                <w:rFonts w:ascii="仿宋_GB2312" w:eastAsia="仿宋_GB2312"/>
                <w:sz w:val="24"/>
              </w:rPr>
            </w:pPr>
          </w:p>
        </w:tc>
        <w:tc>
          <w:tcPr>
            <w:tcW w:w="1200" w:type="dxa"/>
            <w:vMerge/>
          </w:tcPr>
          <w:p w:rsidR="00CA6442" w:rsidRDefault="00CA6442">
            <w:pPr>
              <w:spacing w:line="320" w:lineRule="exact"/>
              <w:rPr>
                <w:rFonts w:ascii="仿宋_GB2312" w:eastAsia="仿宋_GB2312"/>
                <w:sz w:val="24"/>
              </w:rPr>
            </w:pPr>
          </w:p>
        </w:tc>
        <w:tc>
          <w:tcPr>
            <w:tcW w:w="990" w:type="dxa"/>
            <w:vMerge/>
          </w:tcPr>
          <w:p w:rsidR="00CA6442" w:rsidRDefault="00CA6442">
            <w:pPr>
              <w:spacing w:line="320" w:lineRule="exact"/>
              <w:rPr>
                <w:rFonts w:ascii="仿宋_GB2312" w:eastAsia="仿宋_GB2312"/>
                <w:sz w:val="24"/>
              </w:rPr>
            </w:pPr>
          </w:p>
        </w:tc>
      </w:tr>
      <w:tr w:rsidR="00CA6442">
        <w:trPr>
          <w:cantSplit/>
          <w:trHeight w:val="349"/>
        </w:trPr>
        <w:tc>
          <w:tcPr>
            <w:tcW w:w="534" w:type="dxa"/>
            <w:vMerge/>
            <w:vAlign w:val="center"/>
          </w:tcPr>
          <w:p w:rsidR="00CA6442" w:rsidRDefault="00CA6442">
            <w:pPr>
              <w:spacing w:line="320" w:lineRule="exact"/>
              <w:rPr>
                <w:rFonts w:ascii="仿宋_GB2312" w:eastAsia="仿宋_GB2312"/>
                <w:sz w:val="24"/>
              </w:rPr>
            </w:pPr>
          </w:p>
        </w:tc>
        <w:tc>
          <w:tcPr>
            <w:tcW w:w="1134" w:type="dxa"/>
            <w:vMerge/>
          </w:tcPr>
          <w:p w:rsidR="00CA6442" w:rsidRDefault="00CA6442">
            <w:pPr>
              <w:spacing w:line="320" w:lineRule="exact"/>
              <w:rPr>
                <w:rFonts w:ascii="仿宋_GB2312" w:eastAsia="仿宋_GB2312"/>
                <w:sz w:val="24"/>
              </w:rPr>
            </w:pPr>
          </w:p>
        </w:tc>
        <w:tc>
          <w:tcPr>
            <w:tcW w:w="1096" w:type="dxa"/>
            <w:vAlign w:val="center"/>
          </w:tcPr>
          <w:p w:rsidR="00CA6442" w:rsidRDefault="00CA6442" w:rsidP="00D47AB9">
            <w:pPr>
              <w:spacing w:line="320" w:lineRule="exact"/>
              <w:rPr>
                <w:rFonts w:ascii="仿宋_GB2312" w:eastAsia="仿宋_GB2312"/>
                <w:sz w:val="24"/>
              </w:rPr>
            </w:pPr>
            <w:r>
              <w:rPr>
                <w:rFonts w:ascii="仿宋_GB2312" w:eastAsia="仿宋_GB2312" w:hint="eastAsia"/>
                <w:sz w:val="24"/>
              </w:rPr>
              <w:t>吸油棉</w:t>
            </w:r>
          </w:p>
        </w:tc>
        <w:tc>
          <w:tcPr>
            <w:tcW w:w="1455" w:type="dxa"/>
            <w:vAlign w:val="center"/>
          </w:tcPr>
          <w:p w:rsidR="00CA6442" w:rsidRDefault="00CA6442" w:rsidP="00D47AB9">
            <w:pPr>
              <w:spacing w:line="320" w:lineRule="exact"/>
              <w:rPr>
                <w:rFonts w:ascii="仿宋_GB2312" w:eastAsia="仿宋_GB2312"/>
                <w:sz w:val="24"/>
              </w:rPr>
            </w:pPr>
            <w:r>
              <w:rPr>
                <w:rFonts w:ascii="仿宋_GB2312" w:eastAsia="仿宋_GB2312" w:hint="eastAsia"/>
                <w:sz w:val="24"/>
              </w:rPr>
              <w:t>156包</w:t>
            </w:r>
          </w:p>
        </w:tc>
        <w:tc>
          <w:tcPr>
            <w:tcW w:w="930" w:type="dxa"/>
            <w:vMerge/>
            <w:vAlign w:val="center"/>
          </w:tcPr>
          <w:p w:rsidR="00CA6442" w:rsidRDefault="00CA6442">
            <w:pPr>
              <w:spacing w:line="320" w:lineRule="exact"/>
              <w:rPr>
                <w:rFonts w:ascii="仿宋_GB2312" w:eastAsia="仿宋_GB2312"/>
                <w:sz w:val="24"/>
              </w:rPr>
            </w:pPr>
          </w:p>
        </w:tc>
        <w:tc>
          <w:tcPr>
            <w:tcW w:w="1065" w:type="dxa"/>
            <w:vMerge/>
          </w:tcPr>
          <w:p w:rsidR="00CA6442" w:rsidRDefault="00CA6442">
            <w:pPr>
              <w:spacing w:line="320" w:lineRule="exact"/>
              <w:rPr>
                <w:rFonts w:ascii="仿宋_GB2312" w:eastAsia="仿宋_GB2312"/>
                <w:sz w:val="24"/>
              </w:rPr>
            </w:pPr>
          </w:p>
        </w:tc>
        <w:tc>
          <w:tcPr>
            <w:tcW w:w="780" w:type="dxa"/>
            <w:vMerge/>
          </w:tcPr>
          <w:p w:rsidR="00CA6442" w:rsidRDefault="00CA6442">
            <w:pPr>
              <w:spacing w:line="320" w:lineRule="exact"/>
              <w:rPr>
                <w:rFonts w:ascii="仿宋_GB2312" w:eastAsia="仿宋_GB2312"/>
                <w:sz w:val="24"/>
              </w:rPr>
            </w:pPr>
          </w:p>
        </w:tc>
        <w:tc>
          <w:tcPr>
            <w:tcW w:w="1200" w:type="dxa"/>
            <w:vMerge/>
          </w:tcPr>
          <w:p w:rsidR="00CA6442" w:rsidRDefault="00CA6442">
            <w:pPr>
              <w:spacing w:line="320" w:lineRule="exact"/>
              <w:rPr>
                <w:rFonts w:ascii="仿宋_GB2312" w:eastAsia="仿宋_GB2312"/>
                <w:sz w:val="24"/>
              </w:rPr>
            </w:pPr>
          </w:p>
        </w:tc>
        <w:tc>
          <w:tcPr>
            <w:tcW w:w="990" w:type="dxa"/>
            <w:vMerge/>
          </w:tcPr>
          <w:p w:rsidR="00CA6442" w:rsidRDefault="00CA6442">
            <w:pPr>
              <w:spacing w:line="320" w:lineRule="exact"/>
              <w:rPr>
                <w:rFonts w:ascii="仿宋_GB2312" w:eastAsia="仿宋_GB2312"/>
                <w:sz w:val="24"/>
              </w:rPr>
            </w:pPr>
          </w:p>
        </w:tc>
      </w:tr>
    </w:tbl>
    <w:p w:rsidR="00AB24D0" w:rsidRDefault="00AB24D0">
      <w:pPr>
        <w:spacing w:line="320" w:lineRule="exact"/>
        <w:rPr>
          <w:rFonts w:ascii="仿宋_GB2312" w:eastAsia="仿宋_GB2312"/>
          <w:sz w:val="24"/>
        </w:rPr>
      </w:pPr>
    </w:p>
    <w:p w:rsidR="00AB24D0" w:rsidRDefault="00AB24D0">
      <w:pPr>
        <w:pStyle w:val="10"/>
        <w:spacing w:line="580" w:lineRule="exact"/>
        <w:ind w:left="0"/>
        <w:jc w:val="both"/>
        <w:rPr>
          <w:rFonts w:ascii="方正小标宋简体" w:eastAsia="方正小标宋简体" w:hAnsi="宋体"/>
          <w:szCs w:val="32"/>
        </w:rPr>
      </w:pPr>
    </w:p>
    <w:p w:rsidR="00AB24D0" w:rsidRDefault="00AB24D0">
      <w:pPr>
        <w:pStyle w:val="10"/>
        <w:spacing w:line="580" w:lineRule="exact"/>
        <w:ind w:left="0"/>
        <w:jc w:val="both"/>
        <w:rPr>
          <w:rFonts w:ascii="方正小标宋简体" w:eastAsia="方正小标宋简体" w:hAnsi="宋体"/>
          <w:szCs w:val="32"/>
        </w:rPr>
      </w:pPr>
    </w:p>
    <w:p w:rsidR="00AB24D0" w:rsidRDefault="00AB24D0">
      <w:pPr>
        <w:pStyle w:val="10"/>
        <w:spacing w:line="580" w:lineRule="exact"/>
        <w:ind w:left="0"/>
        <w:jc w:val="both"/>
        <w:rPr>
          <w:rFonts w:ascii="方正小标宋简体" w:eastAsia="方正小标宋简体" w:hAnsi="宋体"/>
          <w:szCs w:val="32"/>
        </w:rPr>
      </w:pPr>
    </w:p>
    <w:p w:rsidR="00AB24D0" w:rsidRDefault="00AB24D0">
      <w:pPr>
        <w:pStyle w:val="10"/>
        <w:spacing w:line="580" w:lineRule="exact"/>
        <w:ind w:left="0"/>
        <w:jc w:val="both"/>
        <w:rPr>
          <w:rFonts w:ascii="方正小标宋简体" w:eastAsia="方正小标宋简体" w:hAnsi="宋体"/>
          <w:szCs w:val="32"/>
        </w:rPr>
      </w:pPr>
    </w:p>
    <w:p w:rsidR="00AB24D0" w:rsidRDefault="00AB24D0">
      <w:pPr>
        <w:pStyle w:val="10"/>
        <w:spacing w:line="580" w:lineRule="exact"/>
        <w:ind w:left="0"/>
        <w:jc w:val="both"/>
        <w:rPr>
          <w:rFonts w:ascii="方正小标宋简体" w:eastAsia="方正小标宋简体" w:hAnsi="宋体"/>
          <w:szCs w:val="32"/>
        </w:rPr>
      </w:pPr>
    </w:p>
    <w:p w:rsidR="00AB24D0" w:rsidRDefault="00AB24D0">
      <w:pPr>
        <w:pStyle w:val="10"/>
        <w:spacing w:line="580" w:lineRule="exact"/>
        <w:ind w:left="0"/>
        <w:jc w:val="both"/>
        <w:rPr>
          <w:rFonts w:ascii="方正小标宋简体" w:eastAsia="方正小标宋简体" w:hAnsi="宋体"/>
          <w:szCs w:val="32"/>
        </w:rPr>
      </w:pPr>
    </w:p>
    <w:p w:rsidR="00AB24D0" w:rsidRDefault="00AB24D0">
      <w:pPr>
        <w:pStyle w:val="10"/>
        <w:spacing w:line="580" w:lineRule="exact"/>
        <w:ind w:left="0"/>
        <w:jc w:val="both"/>
        <w:rPr>
          <w:rFonts w:ascii="方正小标宋简体" w:eastAsia="方正小标宋简体" w:hAnsi="宋体"/>
          <w:szCs w:val="32"/>
        </w:rPr>
      </w:pPr>
    </w:p>
    <w:p w:rsidR="00AB24D0" w:rsidRDefault="00AB24D0">
      <w:pPr>
        <w:pStyle w:val="10"/>
        <w:spacing w:line="580" w:lineRule="exact"/>
        <w:ind w:left="0"/>
        <w:jc w:val="both"/>
        <w:rPr>
          <w:rFonts w:ascii="方正小标宋简体" w:eastAsia="方正小标宋简体" w:hAnsi="宋体"/>
          <w:szCs w:val="32"/>
        </w:rPr>
      </w:pPr>
    </w:p>
    <w:p w:rsidR="00AB24D0" w:rsidRDefault="00AB24D0">
      <w:pPr>
        <w:pStyle w:val="10"/>
        <w:spacing w:line="580" w:lineRule="exact"/>
        <w:ind w:left="0"/>
        <w:jc w:val="both"/>
        <w:rPr>
          <w:rFonts w:ascii="方正小标宋简体" w:eastAsia="方正小标宋简体" w:hAnsi="宋体"/>
          <w:szCs w:val="32"/>
        </w:rPr>
      </w:pPr>
    </w:p>
    <w:p w:rsidR="00AB24D0" w:rsidRDefault="00AB24D0">
      <w:pPr>
        <w:pStyle w:val="10"/>
        <w:spacing w:line="580" w:lineRule="exact"/>
        <w:ind w:left="0"/>
        <w:jc w:val="both"/>
        <w:rPr>
          <w:rFonts w:ascii="方正小标宋简体" w:eastAsia="方正小标宋简体" w:hAnsi="宋体"/>
          <w:szCs w:val="32"/>
        </w:rPr>
      </w:pPr>
    </w:p>
    <w:p w:rsidR="00AB24D0" w:rsidRDefault="00AB24D0">
      <w:pPr>
        <w:pStyle w:val="10"/>
        <w:spacing w:line="580" w:lineRule="exact"/>
        <w:ind w:left="0"/>
        <w:jc w:val="both"/>
        <w:rPr>
          <w:rFonts w:ascii="方正小标宋简体" w:eastAsia="方正小标宋简体" w:hAnsi="宋体"/>
          <w:szCs w:val="32"/>
        </w:rPr>
      </w:pPr>
    </w:p>
    <w:p w:rsidR="00AB24D0" w:rsidRDefault="00AB24D0">
      <w:pPr>
        <w:pStyle w:val="10"/>
        <w:spacing w:line="580" w:lineRule="exact"/>
        <w:ind w:left="0"/>
        <w:jc w:val="both"/>
        <w:rPr>
          <w:rFonts w:ascii="方正小标宋简体" w:eastAsia="方正小标宋简体" w:hAnsi="宋体"/>
          <w:szCs w:val="32"/>
        </w:rPr>
      </w:pPr>
    </w:p>
    <w:p w:rsidR="00AB24D0" w:rsidRDefault="00AB24D0">
      <w:pPr>
        <w:pStyle w:val="10"/>
        <w:spacing w:line="580" w:lineRule="exact"/>
        <w:ind w:left="0"/>
        <w:jc w:val="both"/>
        <w:rPr>
          <w:rFonts w:ascii="方正小标宋简体" w:eastAsia="方正小标宋简体" w:hAnsi="宋体"/>
          <w:szCs w:val="32"/>
        </w:rPr>
      </w:pPr>
    </w:p>
    <w:p w:rsidR="00AB24D0" w:rsidRDefault="00AB24D0">
      <w:pPr>
        <w:pStyle w:val="10"/>
        <w:spacing w:line="580" w:lineRule="exact"/>
        <w:ind w:left="0"/>
        <w:jc w:val="both"/>
        <w:rPr>
          <w:rFonts w:ascii="方正小标宋简体" w:eastAsia="方正小标宋简体" w:hAnsi="宋体"/>
          <w:szCs w:val="32"/>
        </w:rPr>
      </w:pPr>
    </w:p>
    <w:p w:rsidR="00AB24D0" w:rsidRDefault="00AB24D0">
      <w:pPr>
        <w:pStyle w:val="10"/>
        <w:spacing w:line="580" w:lineRule="exact"/>
        <w:ind w:left="0"/>
        <w:jc w:val="both"/>
        <w:rPr>
          <w:rFonts w:ascii="方正小标宋简体" w:eastAsia="方正小标宋简体" w:hAnsi="宋体"/>
          <w:szCs w:val="32"/>
        </w:rPr>
      </w:pPr>
    </w:p>
    <w:p w:rsidR="008A5B5B" w:rsidRDefault="008A5B5B">
      <w:pPr>
        <w:pStyle w:val="10"/>
        <w:spacing w:line="580" w:lineRule="exact"/>
        <w:ind w:left="0"/>
        <w:jc w:val="both"/>
        <w:rPr>
          <w:rFonts w:ascii="方正小标宋简体" w:eastAsia="方正小标宋简体" w:hAnsi="宋体"/>
          <w:szCs w:val="32"/>
        </w:rPr>
      </w:pPr>
    </w:p>
    <w:p w:rsidR="008A5B5B" w:rsidRDefault="008A5B5B">
      <w:pPr>
        <w:pStyle w:val="10"/>
        <w:spacing w:line="580" w:lineRule="exact"/>
        <w:ind w:left="0"/>
        <w:jc w:val="both"/>
        <w:rPr>
          <w:rFonts w:ascii="方正小标宋简体" w:eastAsia="方正小标宋简体" w:hAnsi="宋体"/>
          <w:szCs w:val="32"/>
        </w:rPr>
      </w:pPr>
    </w:p>
    <w:p w:rsidR="00AB24D0" w:rsidRDefault="00AB24D0">
      <w:pPr>
        <w:pStyle w:val="10"/>
        <w:spacing w:line="580" w:lineRule="exact"/>
        <w:ind w:left="0"/>
        <w:jc w:val="both"/>
        <w:rPr>
          <w:rFonts w:ascii="方正小标宋简体" w:eastAsia="方正小标宋简体" w:hAnsi="宋体"/>
          <w:szCs w:val="32"/>
        </w:rPr>
      </w:pPr>
    </w:p>
    <w:p w:rsidR="00AB24D0" w:rsidRDefault="002B0264">
      <w:pPr>
        <w:pStyle w:val="10"/>
        <w:spacing w:line="560" w:lineRule="exact"/>
        <w:ind w:left="1040" w:rightChars="184" w:hanging="860"/>
        <w:jc w:val="both"/>
        <w:rPr>
          <w:rFonts w:ascii="仿宋_GB2312" w:eastAsia="仿宋_GB2312"/>
          <w:sz w:val="28"/>
          <w:szCs w:val="28"/>
        </w:rPr>
      </w:pPr>
      <w:r>
        <w:rPr>
          <w:rFonts w:ascii="仿宋_GB2312" w:eastAsia="仿宋_GB2312"/>
          <w:sz w:val="28"/>
          <w:szCs w:val="28"/>
        </w:rPr>
        <w:pict>
          <v:line id="直线 102" o:spid="_x0000_s1126" style="position:absolute;left:0;text-align:left;z-index:251620352" from="8.25pt,1.4pt" to="451.45pt,2.05pt"/>
        </w:pict>
      </w:r>
      <w:r w:rsidR="00AB24D0">
        <w:rPr>
          <w:rFonts w:ascii="仿宋_GB2312" w:eastAsia="仿宋_GB2312" w:hint="eastAsia"/>
          <w:sz w:val="28"/>
          <w:szCs w:val="28"/>
        </w:rPr>
        <w:t xml:space="preserve">  抄送：市委各部门，市人大常委会办公厅，市政协办公厅，市纪检 </w:t>
      </w:r>
    </w:p>
    <w:p w:rsidR="00AB24D0" w:rsidRDefault="00AB24D0">
      <w:pPr>
        <w:pStyle w:val="10"/>
        <w:spacing w:line="560" w:lineRule="exact"/>
        <w:ind w:left="0" w:rightChars="184"/>
        <w:jc w:val="both"/>
        <w:rPr>
          <w:rFonts w:ascii="仿宋_GB2312" w:eastAsia="仿宋_GB2312"/>
          <w:sz w:val="28"/>
          <w:szCs w:val="28"/>
        </w:rPr>
      </w:pPr>
      <w:r>
        <w:rPr>
          <w:rFonts w:ascii="仿宋_GB2312" w:eastAsia="仿宋_GB2312" w:hint="eastAsia"/>
          <w:sz w:val="28"/>
          <w:szCs w:val="28"/>
        </w:rPr>
        <w:t xml:space="preserve">         委办公厅，市法院、检察院，各民主党派，各人民团体，江</w:t>
      </w:r>
    </w:p>
    <w:p w:rsidR="00AB24D0" w:rsidRDefault="00AB24D0">
      <w:pPr>
        <w:pStyle w:val="10"/>
        <w:spacing w:line="560" w:lineRule="exact"/>
        <w:ind w:left="1040" w:rightChars="184" w:hanging="860"/>
        <w:jc w:val="both"/>
        <w:rPr>
          <w:rFonts w:ascii="仿宋_GB2312" w:eastAsia="仿宋_GB2312"/>
          <w:sz w:val="28"/>
          <w:szCs w:val="28"/>
        </w:rPr>
      </w:pPr>
      <w:r>
        <w:rPr>
          <w:rFonts w:ascii="仿宋_GB2312" w:eastAsia="仿宋_GB2312" w:hint="eastAsia"/>
          <w:sz w:val="28"/>
          <w:szCs w:val="28"/>
        </w:rPr>
        <w:t xml:space="preserve">        城日报社。</w:t>
      </w:r>
    </w:p>
    <w:p w:rsidR="00AB24D0" w:rsidRDefault="002B0264">
      <w:pPr>
        <w:pStyle w:val="10"/>
        <w:spacing w:line="560" w:lineRule="exact"/>
        <w:jc w:val="both"/>
        <w:rPr>
          <w:rFonts w:ascii="仿宋_GB2312" w:eastAsia="仿宋_GB2312"/>
          <w:sz w:val="28"/>
          <w:szCs w:val="28"/>
        </w:rPr>
      </w:pPr>
      <w:r>
        <w:rPr>
          <w:rFonts w:ascii="仿宋_GB2312" w:eastAsia="仿宋_GB2312"/>
          <w:sz w:val="28"/>
          <w:szCs w:val="28"/>
        </w:rPr>
        <w:pict>
          <v:line id="直线 103" o:spid="_x0000_s1127" style="position:absolute;left:0;text-align:left;flip:y;z-index:251619328" from="9.05pt,2.05pt" to="451.5pt,3.15pt"/>
        </w:pict>
      </w:r>
      <w:r w:rsidR="00AB24D0">
        <w:rPr>
          <w:rFonts w:ascii="仿宋_GB2312" w:eastAsia="仿宋_GB2312" w:hint="eastAsia"/>
          <w:sz w:val="28"/>
          <w:szCs w:val="28"/>
        </w:rPr>
        <w:t xml:space="preserve">  吉林市人民政府办公厅文电处  </w:t>
      </w:r>
      <w:r w:rsidR="00AB24D0">
        <w:rPr>
          <w:rFonts w:ascii="仿宋_GB2312" w:eastAsia="仿宋_GB2312"/>
          <w:sz w:val="28"/>
          <w:szCs w:val="28"/>
        </w:rPr>
        <w:t xml:space="preserve">    </w:t>
      </w:r>
      <w:r w:rsidR="00AB24D0">
        <w:rPr>
          <w:rFonts w:ascii="仿宋_GB2312" w:eastAsia="仿宋_GB2312" w:hint="eastAsia"/>
          <w:sz w:val="28"/>
          <w:szCs w:val="28"/>
        </w:rPr>
        <w:t xml:space="preserve">     201</w:t>
      </w:r>
      <w:r w:rsidR="00CA6442">
        <w:rPr>
          <w:rFonts w:ascii="仿宋_GB2312" w:eastAsia="仿宋_GB2312" w:hint="eastAsia"/>
          <w:sz w:val="28"/>
          <w:szCs w:val="28"/>
        </w:rPr>
        <w:t>9</w:t>
      </w:r>
      <w:r w:rsidR="008A5B5B">
        <w:rPr>
          <w:rFonts w:ascii="仿宋_GB2312" w:eastAsia="仿宋_GB2312" w:hint="eastAsia"/>
          <w:sz w:val="28"/>
          <w:szCs w:val="28"/>
        </w:rPr>
        <w:t>年7月</w:t>
      </w:r>
      <w:r w:rsidR="00AB24D0">
        <w:rPr>
          <w:rFonts w:ascii="仿宋_GB2312" w:eastAsia="仿宋_GB2312" w:hint="eastAsia"/>
          <w:sz w:val="28"/>
          <w:szCs w:val="28"/>
        </w:rPr>
        <w:t>印发</w:t>
      </w:r>
    </w:p>
    <w:p w:rsidR="00AB24D0" w:rsidRDefault="002B0264">
      <w:pPr>
        <w:pStyle w:val="12"/>
        <w:spacing w:line="580" w:lineRule="atLeast"/>
        <w:ind w:firstLineChars="100" w:firstLine="210"/>
        <w:rPr>
          <w:rFonts w:ascii="仿宋_GB2312" w:eastAsia="仿宋_GB2312" w:hAnsi="Arial" w:cs="Arial"/>
          <w:sz w:val="28"/>
          <w:szCs w:val="28"/>
        </w:rPr>
      </w:pPr>
      <w:r w:rsidRPr="002B0264">
        <w:pict>
          <v:line id="直线 104" o:spid="_x0000_s1128" style="position:absolute;left:0;text-align:left;z-index:251618304" from="9.1pt,3.05pt" to="452.25pt,3.3pt"/>
        </w:pict>
      </w:r>
      <w:r w:rsidR="00AB24D0">
        <w:rPr>
          <w:rFonts w:hint="eastAsia"/>
        </w:rPr>
        <w:t xml:space="preserve">                               </w:t>
      </w:r>
      <w:r w:rsidR="00AB24D0">
        <w:rPr>
          <w:rFonts w:hint="eastAsia"/>
          <w:sz w:val="28"/>
          <w:szCs w:val="28"/>
        </w:rPr>
        <w:t xml:space="preserve">       </w:t>
      </w:r>
    </w:p>
    <w:p w:rsidR="00AB24D0" w:rsidRDefault="00AB24D0">
      <w:pPr>
        <w:pStyle w:val="12"/>
        <w:spacing w:line="580" w:lineRule="exact"/>
        <w:ind w:firstLineChars="100" w:firstLine="320"/>
        <w:rPr>
          <w:rFonts w:ascii="仿宋_GB2312" w:eastAsia="仿宋_GB2312" w:hAnsi="宋体"/>
          <w:sz w:val="32"/>
          <w:szCs w:val="32"/>
        </w:rPr>
      </w:pPr>
    </w:p>
    <w:sectPr w:rsidR="00AB24D0" w:rsidSect="002B0264">
      <w:pgSz w:w="11907" w:h="16840"/>
      <w:pgMar w:top="1898" w:right="1247" w:bottom="1587" w:left="1588" w:header="851" w:footer="907" w:gutter="0"/>
      <w:pgNumType w:fmt="numberInDash"/>
      <w:cols w:space="720"/>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5C33C6" w:rsidRDefault="005C33C6">
      <w:r>
        <w:separator/>
      </w:r>
    </w:p>
  </w:endnote>
  <w:endnote w:type="continuationSeparator" w:id="0">
    <w:p w:rsidR="005C33C6" w:rsidRDefault="005C33C6">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方正小标宋简体">
    <w:altName w:val="微软雅黑"/>
    <w:charset w:val="86"/>
    <w:family w:val="script"/>
    <w:pitch w:val="fixed"/>
    <w:sig w:usb0="00000000" w:usb1="080E0000" w:usb2="00000010" w:usb3="00000000" w:csb0="00040000" w:csb1="00000000"/>
  </w:font>
  <w:font w:name="仿宋_GB2312">
    <w:altName w:val="微软雅黑"/>
    <w:charset w:val="86"/>
    <w:family w:val="modern"/>
    <w:pitch w:val="fixed"/>
    <w:sig w:usb0="00000000" w:usb1="080E0000" w:usb2="00000010" w:usb3="00000000" w:csb0="00040000" w:csb1="00000000"/>
  </w:font>
  <w:font w:name="Courier New">
    <w:panose1 w:val="02070309020205020404"/>
    <w:charset w:val="00"/>
    <w:family w:val="modern"/>
    <w:pitch w:val="fixed"/>
    <w:sig w:usb0="E0002AFF" w:usb1="C0007843" w:usb2="00000009" w:usb3="00000000" w:csb0="000001FF" w:csb1="00000000"/>
  </w:font>
  <w:font w:name="Calibri">
    <w:panose1 w:val="020F0502020204030204"/>
    <w:charset w:val="00"/>
    <w:family w:val="swiss"/>
    <w:pitch w:val="variable"/>
    <w:sig w:usb0="E10002FF" w:usb1="4000ACFF" w:usb2="00000009" w:usb3="00000000" w:csb0="0000019F" w:csb1="00000000"/>
  </w:font>
  <w:font w:name="长城楷体">
    <w:altName w:val="宋体"/>
    <w:charset w:val="86"/>
    <w:family w:val="modern"/>
    <w:pitch w:val="default"/>
    <w:sig w:usb0="00000001" w:usb1="080E0000" w:usb2="00000010" w:usb3="00000000" w:csb0="00040000" w:csb1="00000000"/>
  </w:font>
  <w:font w:name="方正小标宋_GBK">
    <w:altName w:val="微软雅黑"/>
    <w:charset w:val="86"/>
    <w:family w:val="auto"/>
    <w:pitch w:val="default"/>
    <w:sig w:usb0="00000001" w:usb1="080E0000" w:usb2="0000000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楷体_GB2312">
    <w:altName w:val="楷体"/>
    <w:charset w:val="86"/>
    <w:family w:val="modern"/>
    <w:pitch w:val="default"/>
    <w:sig w:usb0="00000001" w:usb1="080E0000" w:usb2="00000010" w:usb3="00000000" w:csb0="0004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5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B24D0" w:rsidRDefault="002B0264">
    <w:pPr>
      <w:pStyle w:val="aa"/>
      <w:framePr w:wrap="around" w:vAnchor="text" w:hAnchor="margin" w:xAlign="center" w:y="1"/>
      <w:rPr>
        <w:rStyle w:val="a5"/>
      </w:rPr>
    </w:pPr>
    <w:r>
      <w:fldChar w:fldCharType="begin"/>
    </w:r>
    <w:r w:rsidR="00AB24D0">
      <w:rPr>
        <w:rStyle w:val="a5"/>
      </w:rPr>
      <w:instrText xml:space="preserve">PAGE  </w:instrText>
    </w:r>
    <w:r>
      <w:fldChar w:fldCharType="separate"/>
    </w:r>
    <w:r w:rsidR="00AB24D0">
      <w:rPr>
        <w:rStyle w:val="a5"/>
      </w:rPr>
      <w:t>- 1 -</w:t>
    </w:r>
    <w:r>
      <w:fldChar w:fldCharType="end"/>
    </w:r>
  </w:p>
  <w:p w:rsidR="00AB24D0" w:rsidRDefault="00AB24D0">
    <w:pPr>
      <w:pStyle w:val="aa"/>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B24D0" w:rsidRDefault="002B0264">
    <w:pPr>
      <w:pStyle w:val="aa"/>
    </w:pPr>
    <w:r>
      <w:pict>
        <v:shapetype id="_x0000_t202" coordsize="21600,21600" o:spt="202" path="m,l,21600r21600,l21600,xe">
          <v:stroke joinstyle="miter"/>
          <v:path gradientshapeok="t" o:connecttype="rect"/>
        </v:shapetype>
        <v:shape id="文本框103" o:spid="_x0000_s2049" type="#_x0000_t202" style="position:absolute;margin-left:-41.1pt;margin-top:6.6pt;width:19.45pt;height:10.35pt;z-index:251657728;mso-wrap-style:none;mso-position-horizontal:outside;mso-position-horizontal-relative:margin" filled="f" stroked="f">
          <v:textbox style="mso-fit-shape-to-text:t" inset="0,0,0,0">
            <w:txbxContent>
              <w:p w:rsidR="00AB24D0" w:rsidRDefault="002B0264">
                <w:pPr>
                  <w:snapToGrid w:val="0"/>
                  <w:rPr>
                    <w:sz w:val="18"/>
                  </w:rPr>
                </w:pPr>
                <w:r>
                  <w:rPr>
                    <w:rFonts w:ascii="宋体" w:hAnsi="宋体" w:cs="宋体" w:hint="eastAsia"/>
                    <w:sz w:val="28"/>
                    <w:szCs w:val="28"/>
                  </w:rPr>
                  <w:fldChar w:fldCharType="begin"/>
                </w:r>
                <w:r w:rsidR="00AB24D0">
                  <w:rPr>
                    <w:rFonts w:ascii="宋体" w:hAnsi="宋体" w:cs="宋体" w:hint="eastAsia"/>
                    <w:sz w:val="28"/>
                    <w:szCs w:val="28"/>
                  </w:rPr>
                  <w:instrText xml:space="preserve"> PAGE  \* MERGEFORMAT </w:instrText>
                </w:r>
                <w:r>
                  <w:rPr>
                    <w:rFonts w:ascii="宋体" w:hAnsi="宋体" w:cs="宋体" w:hint="eastAsia"/>
                    <w:sz w:val="28"/>
                    <w:szCs w:val="28"/>
                  </w:rPr>
                  <w:fldChar w:fldCharType="separate"/>
                </w:r>
                <w:r w:rsidR="00D250B6" w:rsidRPr="00D250B6">
                  <w:rPr>
                    <w:noProof/>
                  </w:rPr>
                  <w:t>- 46 -</w:t>
                </w:r>
                <w:r>
                  <w:rPr>
                    <w:rFonts w:ascii="宋体" w:hAnsi="宋体" w:cs="宋体" w:hint="eastAsia"/>
                    <w:sz w:val="28"/>
                    <w:szCs w:val="28"/>
                  </w:rPr>
                  <w:fldChar w:fldCharType="end"/>
                </w:r>
              </w:p>
            </w:txbxContent>
          </v:textbox>
          <w10:wrap anchorx="margin"/>
        </v:shape>
      </w:pict>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5C33C6" w:rsidRDefault="005C33C6">
      <w:r>
        <w:separator/>
      </w:r>
    </w:p>
  </w:footnote>
  <w:footnote w:type="continuationSeparator" w:id="0">
    <w:p w:rsidR="005C33C6" w:rsidRDefault="005C33C6">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stylePaneFormatFilter w:val="3F01"/>
  <w:defaultTabStop w:val="420"/>
  <w:drawingGridHorizontalSpacing w:val="105"/>
  <w:drawingGridVerticalSpacing w:val="156"/>
  <w:noPunctuationKerning/>
  <w:characterSpacingControl w:val="compressPunctuation"/>
  <w:doNotValidateAgainstSchema/>
  <w:doNotDemarcateInvalidXml/>
  <w:hdrShapeDefaults>
    <o:shapedefaults v:ext="edit" spidmax="5122" strokecolor="#739cc3">
      <v:fill angle="90" type="gradient">
        <o:fill v:ext="view" type="gradientUnscaled"/>
      </v:fill>
      <v:stroke color="#739cc3" weight="1.25pt"/>
    </o:shapedefaults>
    <o:shapelayout v:ext="edit">
      <o:idmap v:ext="edit" data="2"/>
    </o:shapelayout>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172A27"/>
    <w:rsid w:val="0013256D"/>
    <w:rsid w:val="00172A27"/>
    <w:rsid w:val="001D768E"/>
    <w:rsid w:val="002447B5"/>
    <w:rsid w:val="002A1E70"/>
    <w:rsid w:val="002B0264"/>
    <w:rsid w:val="002B4958"/>
    <w:rsid w:val="003F0AD0"/>
    <w:rsid w:val="00446706"/>
    <w:rsid w:val="00446D46"/>
    <w:rsid w:val="00496159"/>
    <w:rsid w:val="004A3244"/>
    <w:rsid w:val="004D6168"/>
    <w:rsid w:val="004F2124"/>
    <w:rsid w:val="00513389"/>
    <w:rsid w:val="005270BE"/>
    <w:rsid w:val="00530D6B"/>
    <w:rsid w:val="00574331"/>
    <w:rsid w:val="005C33C6"/>
    <w:rsid w:val="00636044"/>
    <w:rsid w:val="006E328A"/>
    <w:rsid w:val="00853FD3"/>
    <w:rsid w:val="008A5B5B"/>
    <w:rsid w:val="00900DD8"/>
    <w:rsid w:val="00965BFC"/>
    <w:rsid w:val="00995CB2"/>
    <w:rsid w:val="00A223F4"/>
    <w:rsid w:val="00AB24D0"/>
    <w:rsid w:val="00B15030"/>
    <w:rsid w:val="00B30FE9"/>
    <w:rsid w:val="00B961F6"/>
    <w:rsid w:val="00BD3CA1"/>
    <w:rsid w:val="00C02866"/>
    <w:rsid w:val="00CA6442"/>
    <w:rsid w:val="00D250B6"/>
    <w:rsid w:val="00D47AB9"/>
    <w:rsid w:val="00D53596"/>
    <w:rsid w:val="00D91EE9"/>
    <w:rsid w:val="00EB4012"/>
    <w:rsid w:val="00F67DA0"/>
    <w:rsid w:val="00F70815"/>
    <w:rsid w:val="00FB4770"/>
    <w:rsid w:val="04211BC0"/>
    <w:rsid w:val="086A674F"/>
    <w:rsid w:val="15216FBA"/>
    <w:rsid w:val="168C1F7B"/>
    <w:rsid w:val="1F9A3909"/>
    <w:rsid w:val="37C30904"/>
    <w:rsid w:val="384F141B"/>
    <w:rsid w:val="650F7173"/>
    <w:rsid w:val="682F1D47"/>
    <w:rsid w:val="73235BD3"/>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chsdate"/>
  <w:shapeDefaults>
    <o:shapedefaults v:ext="edit" spidmax="5122" strokecolor="#739cc3">
      <v:fill angle="90" type="gradient">
        <o:fill v:ext="view" type="gradientUnscaled"/>
      </v:fill>
      <v:stroke color="#739cc3" weight="1.25pt"/>
    </o:shapedefaults>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uiPriority="99"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iPriority="99" w:unhideWhenUsed="1"/>
    <w:lsdException w:name="Table Simple 2" w:semiHidden="1" w:uiPriority="99" w:unhideWhenUsed="1"/>
    <w:lsdException w:name="Table Simple 3" w:semiHidden="1" w:uiPriority="99" w:unhideWhenUsed="1"/>
    <w:lsdException w:name="Table Classic 1" w:semiHidden="1" w:uiPriority="99" w:unhideWhenUsed="1"/>
    <w:lsdException w:name="Table Classic 2" w:semiHidden="1" w:uiPriority="99" w:unhideWhenUsed="1"/>
    <w:lsdException w:name="Table Classic 3" w:semiHidden="1" w:uiPriority="99" w:unhideWhenUsed="1"/>
    <w:lsdException w:name="Table Classic 4" w:semiHidden="1" w:uiPriority="99" w:unhideWhenUsed="1"/>
    <w:lsdException w:name="Table Colorful 1" w:semiHidden="1" w:uiPriority="99" w:unhideWhenUsed="1"/>
    <w:lsdException w:name="Table Colorful 2" w:semiHidden="1" w:uiPriority="99" w:unhideWhenUsed="1"/>
    <w:lsdException w:name="Table Colorful 3" w:semiHidden="1" w:uiPriority="99" w:unhideWhenUsed="1"/>
    <w:lsdException w:name="Table Columns 1" w:semiHidden="1" w:uiPriority="99" w:unhideWhenUsed="1"/>
    <w:lsdException w:name="Table Columns 2" w:semiHidden="1" w:uiPriority="99" w:unhideWhenUsed="1"/>
    <w:lsdException w:name="Table Columns 3" w:semiHidden="1" w:uiPriority="99" w:unhideWhenUsed="1"/>
    <w:lsdException w:name="Table Columns 4" w:semiHidden="1" w:uiPriority="99" w:unhideWhenUsed="1"/>
    <w:lsdException w:name="Table Columns 5" w:semiHidden="1" w:uiPriority="99" w:unhideWhenUsed="1"/>
    <w:lsdException w:name="Table Grid 1" w:semiHidden="1" w:uiPriority="99" w:unhideWhenUsed="1"/>
    <w:lsdException w:name="Table Grid 2" w:semiHidden="1" w:uiPriority="99" w:unhideWhenUsed="1"/>
    <w:lsdException w:name="Table Grid 3" w:semiHidden="1" w:uiPriority="99" w:unhideWhenUsed="1"/>
    <w:lsdException w:name="Table Grid 4" w:semiHidden="1" w:uiPriority="99" w:unhideWhenUsed="1"/>
    <w:lsdException w:name="Table Grid 5" w:semiHidden="1" w:uiPriority="99" w:unhideWhenUsed="1"/>
    <w:lsdException w:name="Table Grid 6" w:semiHidden="1" w:uiPriority="99" w:unhideWhenUsed="1"/>
    <w:lsdException w:name="Table Grid 7" w:semiHidden="1" w:uiPriority="99" w:unhideWhenUsed="1"/>
    <w:lsdException w:name="Table Grid 8" w:semiHidden="1" w:uiPriority="99" w:unhideWhenUsed="1"/>
    <w:lsdException w:name="Table List 1" w:semiHidden="1" w:uiPriority="99" w:unhideWhenUsed="1"/>
    <w:lsdException w:name="Table List 2" w:semiHidden="1" w:uiPriority="99" w:unhideWhenUsed="1"/>
    <w:lsdException w:name="Table List 3" w:semiHidden="1" w:uiPriority="99" w:unhideWhenUsed="1"/>
    <w:lsdException w:name="Table List 4" w:semiHidden="1" w:uiPriority="99" w:unhideWhenUsed="1"/>
    <w:lsdException w:name="Table List 5" w:semiHidden="1" w:uiPriority="99" w:unhideWhenUsed="1"/>
    <w:lsdException w:name="Table List 6" w:semiHidden="1" w:uiPriority="99" w:unhideWhenUsed="1"/>
    <w:lsdException w:name="Table List 7" w:semiHidden="1" w:uiPriority="99" w:unhideWhenUsed="1"/>
    <w:lsdException w:name="Table List 8" w:semiHidden="1" w:uiPriority="99" w:unhideWhenUsed="1"/>
    <w:lsdException w:name="Table 3D effects 1" w:semiHidden="1" w:uiPriority="99" w:unhideWhenUsed="1"/>
    <w:lsdException w:name="Table 3D effects 2" w:semiHidden="1" w:uiPriority="99" w:unhideWhenUsed="1"/>
    <w:lsdException w:name="Table 3D effects 3" w:semiHidden="1" w:uiPriority="99" w:unhideWhenUsed="1"/>
    <w:lsdException w:name="Table Contemporary" w:semiHidden="1" w:uiPriority="99" w:unhideWhenUsed="1"/>
    <w:lsdException w:name="Table Elegant" w:semiHidden="1" w:uiPriority="99" w:unhideWhenUsed="1"/>
    <w:lsdException w:name="Table Professional" w:semiHidden="1" w:uiPriority="99" w:unhideWhenUsed="1"/>
    <w:lsdException w:name="Table Subtle 1" w:semiHidden="1" w:uiPriority="99" w:unhideWhenUsed="1"/>
    <w:lsdException w:name="Table Subtle 2" w:semiHidden="1" w:uiPriority="99" w:unhideWhenUsed="1"/>
    <w:lsdException w:name="Table Web 1" w:semiHidden="1" w:uiPriority="99" w:unhideWhenUsed="1"/>
    <w:lsdException w:name="Table Web 2" w:semiHidden="1" w:uiPriority="99" w:unhideWhenUsed="1"/>
    <w:lsdException w:name="Table Web 3" w:semiHidden="1" w:uiPriority="99" w:unhideWhenUsed="1"/>
    <w:lsdException w:name="Balloon Text" w:semiHidden="1"/>
    <w:lsdException w:name="Table Grid" w:semiHidden="1" w:uiPriority="99" w:unhideWhenUsed="1"/>
    <w:lsdException w:name="Table Theme" w:semiHidden="1" w:uiPriority="99"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2B0264"/>
    <w:pPr>
      <w:widowControl w:val="0"/>
      <w:jc w:val="both"/>
    </w:pPr>
    <w:rPr>
      <w:kern w:val="2"/>
      <w:sz w:val="21"/>
      <w:szCs w:val="24"/>
    </w:rPr>
  </w:style>
  <w:style w:type="paragraph" w:styleId="2">
    <w:name w:val="heading 2"/>
    <w:basedOn w:val="a"/>
    <w:next w:val="a"/>
    <w:qFormat/>
    <w:rsid w:val="002B0264"/>
    <w:pPr>
      <w:keepNext/>
      <w:keepLines/>
      <w:tabs>
        <w:tab w:val="left" w:pos="3638"/>
      </w:tabs>
      <w:adjustRightInd w:val="0"/>
      <w:snapToGrid w:val="0"/>
      <w:spacing w:beforeLines="100" w:line="360" w:lineRule="auto"/>
      <w:ind w:firstLineChars="643" w:firstLine="1800"/>
      <w:outlineLvl w:val="1"/>
    </w:pPr>
    <w:rPr>
      <w:rFonts w:ascii="方正小标宋简体" w:eastAsia="方正小标宋简体"/>
      <w:kern w:val="0"/>
      <w:sz w:val="28"/>
      <w:szCs w:val="28"/>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Strong"/>
    <w:basedOn w:val="a0"/>
    <w:qFormat/>
    <w:rsid w:val="002B0264"/>
    <w:rPr>
      <w:b/>
      <w:bCs/>
    </w:rPr>
  </w:style>
  <w:style w:type="character" w:styleId="a4">
    <w:name w:val="Hyperlink"/>
    <w:basedOn w:val="a0"/>
    <w:rsid w:val="002B0264"/>
    <w:rPr>
      <w:rFonts w:eastAsia="宋体"/>
      <w:color w:val="0000FF"/>
      <w:sz w:val="24"/>
      <w:u w:val="single"/>
    </w:rPr>
  </w:style>
  <w:style w:type="character" w:styleId="a5">
    <w:name w:val="page number"/>
    <w:basedOn w:val="a0"/>
    <w:rsid w:val="002B0264"/>
  </w:style>
  <w:style w:type="character" w:styleId="a6">
    <w:name w:val="Book Title"/>
    <w:qFormat/>
    <w:rsid w:val="002B0264"/>
    <w:rPr>
      <w:b/>
      <w:bCs/>
      <w:smallCaps/>
      <w:spacing w:val="5"/>
    </w:rPr>
  </w:style>
  <w:style w:type="character" w:customStyle="1" w:styleId="apple-style-span">
    <w:name w:val="apple-style-span"/>
    <w:basedOn w:val="a0"/>
    <w:rsid w:val="002B0264"/>
  </w:style>
  <w:style w:type="paragraph" w:styleId="20">
    <w:name w:val="toc 2"/>
    <w:basedOn w:val="a"/>
    <w:next w:val="a"/>
    <w:rsid w:val="002B0264"/>
    <w:pPr>
      <w:tabs>
        <w:tab w:val="right" w:leader="dot" w:pos="9282"/>
      </w:tabs>
      <w:adjustRightInd w:val="0"/>
      <w:snapToGrid w:val="0"/>
      <w:spacing w:beforeLines="50" w:afterLines="50"/>
      <w:ind w:left="210"/>
      <w:jc w:val="left"/>
    </w:pPr>
    <w:rPr>
      <w:smallCaps/>
      <w:sz w:val="24"/>
      <w:szCs w:val="20"/>
    </w:rPr>
  </w:style>
  <w:style w:type="paragraph" w:styleId="3">
    <w:name w:val="Body Text Indent 3"/>
    <w:basedOn w:val="a"/>
    <w:rsid w:val="002B0264"/>
    <w:pPr>
      <w:spacing w:after="120"/>
      <w:ind w:leftChars="200" w:left="420"/>
    </w:pPr>
    <w:rPr>
      <w:sz w:val="16"/>
      <w:szCs w:val="16"/>
    </w:rPr>
  </w:style>
  <w:style w:type="paragraph" w:styleId="a7">
    <w:name w:val="Balloon Text"/>
    <w:basedOn w:val="a"/>
    <w:semiHidden/>
    <w:rsid w:val="002B0264"/>
    <w:rPr>
      <w:sz w:val="18"/>
      <w:szCs w:val="18"/>
    </w:rPr>
  </w:style>
  <w:style w:type="paragraph" w:styleId="a8">
    <w:name w:val="header"/>
    <w:basedOn w:val="a"/>
    <w:rsid w:val="002B0264"/>
    <w:pPr>
      <w:pBdr>
        <w:bottom w:val="single" w:sz="6" w:space="1" w:color="auto"/>
      </w:pBdr>
      <w:tabs>
        <w:tab w:val="center" w:pos="4153"/>
        <w:tab w:val="right" w:pos="8306"/>
      </w:tabs>
      <w:snapToGrid w:val="0"/>
      <w:jc w:val="center"/>
    </w:pPr>
    <w:rPr>
      <w:sz w:val="18"/>
      <w:szCs w:val="18"/>
    </w:rPr>
  </w:style>
  <w:style w:type="paragraph" w:styleId="a9">
    <w:name w:val="Body Text Indent"/>
    <w:basedOn w:val="a"/>
    <w:rsid w:val="002B0264"/>
    <w:pPr>
      <w:ind w:firstLine="645"/>
    </w:pPr>
    <w:rPr>
      <w:rFonts w:eastAsia="仿宋_GB2312"/>
      <w:sz w:val="32"/>
    </w:rPr>
  </w:style>
  <w:style w:type="paragraph" w:styleId="21">
    <w:name w:val="Body Text Indent 2"/>
    <w:basedOn w:val="a"/>
    <w:rsid w:val="002B0264"/>
    <w:pPr>
      <w:spacing w:line="360" w:lineRule="auto"/>
      <w:ind w:firstLineChars="200" w:firstLine="640"/>
    </w:pPr>
    <w:rPr>
      <w:rFonts w:ascii="仿宋_GB2312" w:eastAsia="仿宋_GB2312" w:hint="eastAsia"/>
      <w:sz w:val="32"/>
      <w:szCs w:val="32"/>
    </w:rPr>
  </w:style>
  <w:style w:type="paragraph" w:styleId="aa">
    <w:name w:val="footer"/>
    <w:basedOn w:val="a"/>
    <w:rsid w:val="002B0264"/>
    <w:pPr>
      <w:tabs>
        <w:tab w:val="center" w:pos="4153"/>
        <w:tab w:val="right" w:pos="8306"/>
      </w:tabs>
      <w:snapToGrid w:val="0"/>
      <w:jc w:val="left"/>
    </w:pPr>
    <w:rPr>
      <w:sz w:val="18"/>
      <w:szCs w:val="18"/>
    </w:rPr>
  </w:style>
  <w:style w:type="paragraph" w:styleId="ab">
    <w:name w:val="Normal (Web)"/>
    <w:basedOn w:val="a"/>
    <w:rsid w:val="002B0264"/>
    <w:pPr>
      <w:widowControl/>
      <w:spacing w:before="100" w:beforeAutospacing="1" w:after="100" w:afterAutospacing="1"/>
      <w:jc w:val="left"/>
    </w:pPr>
    <w:rPr>
      <w:rFonts w:ascii="宋体" w:hAnsi="宋体" w:cs="宋体"/>
      <w:kern w:val="0"/>
      <w:sz w:val="24"/>
    </w:rPr>
  </w:style>
  <w:style w:type="paragraph" w:styleId="ac">
    <w:name w:val="Plain Text"/>
    <w:basedOn w:val="a"/>
    <w:rsid w:val="002B0264"/>
    <w:rPr>
      <w:rFonts w:ascii="宋体" w:hAnsi="Courier New" w:hint="eastAsia"/>
      <w:szCs w:val="20"/>
    </w:rPr>
  </w:style>
  <w:style w:type="paragraph" w:styleId="1">
    <w:name w:val="toc 1"/>
    <w:basedOn w:val="a"/>
    <w:next w:val="a"/>
    <w:rsid w:val="002B0264"/>
    <w:pPr>
      <w:tabs>
        <w:tab w:val="right" w:leader="dot" w:pos="9282"/>
      </w:tabs>
      <w:adjustRightInd w:val="0"/>
      <w:snapToGrid w:val="0"/>
      <w:spacing w:before="200" w:after="200"/>
      <w:jc w:val="left"/>
    </w:pPr>
    <w:rPr>
      <w:b/>
      <w:bCs/>
      <w:caps/>
      <w:sz w:val="28"/>
      <w:szCs w:val="20"/>
    </w:rPr>
  </w:style>
  <w:style w:type="paragraph" w:styleId="30">
    <w:name w:val="toc 3"/>
    <w:basedOn w:val="a"/>
    <w:next w:val="a"/>
    <w:rsid w:val="002B0264"/>
    <w:pPr>
      <w:ind w:left="420"/>
      <w:jc w:val="left"/>
    </w:pPr>
    <w:rPr>
      <w:rFonts w:ascii="Calibri" w:hAnsi="Calibri" w:cs="Calibri"/>
      <w:i/>
      <w:iCs/>
      <w:sz w:val="20"/>
      <w:szCs w:val="20"/>
    </w:rPr>
  </w:style>
  <w:style w:type="paragraph" w:customStyle="1" w:styleId="10">
    <w:name w:val="样式1"/>
    <w:basedOn w:val="a"/>
    <w:rsid w:val="002B0264"/>
    <w:pPr>
      <w:adjustRightInd w:val="0"/>
      <w:spacing w:line="480" w:lineRule="atLeast"/>
      <w:ind w:left="238" w:right="386"/>
      <w:jc w:val="left"/>
      <w:textAlignment w:val="baseline"/>
    </w:pPr>
    <w:rPr>
      <w:rFonts w:eastAsia="长城楷体"/>
      <w:kern w:val="0"/>
      <w:sz w:val="32"/>
      <w:szCs w:val="20"/>
    </w:rPr>
  </w:style>
  <w:style w:type="paragraph" w:customStyle="1" w:styleId="p0">
    <w:name w:val="p0"/>
    <w:basedOn w:val="a"/>
    <w:rsid w:val="002B0264"/>
    <w:pPr>
      <w:widowControl/>
    </w:pPr>
    <w:rPr>
      <w:kern w:val="0"/>
      <w:szCs w:val="21"/>
    </w:rPr>
  </w:style>
  <w:style w:type="paragraph" w:customStyle="1" w:styleId="11">
    <w:name w:val="正文1"/>
    <w:basedOn w:val="a"/>
    <w:qFormat/>
    <w:rsid w:val="002B0264"/>
    <w:pPr>
      <w:spacing w:line="360" w:lineRule="auto"/>
      <w:ind w:firstLineChars="200" w:firstLine="560"/>
    </w:pPr>
    <w:rPr>
      <w:rFonts w:ascii="仿宋_GB2312" w:eastAsia="仿宋_GB2312"/>
      <w:sz w:val="28"/>
      <w:szCs w:val="28"/>
    </w:rPr>
  </w:style>
  <w:style w:type="paragraph" w:customStyle="1" w:styleId="12">
    <w:name w:val="列出段落1"/>
    <w:basedOn w:val="a"/>
    <w:qFormat/>
    <w:rsid w:val="002B0264"/>
    <w:pPr>
      <w:ind w:firstLineChars="200" w:firstLine="420"/>
    </w:pPr>
  </w:style>
  <w:style w:type="paragraph" w:customStyle="1" w:styleId="New">
    <w:name w:val="正文 New"/>
    <w:rsid w:val="002B0264"/>
    <w:pPr>
      <w:widowControl w:val="0"/>
      <w:jc w:val="both"/>
    </w:pPr>
    <w:rPr>
      <w:kern w:val="2"/>
      <w:sz w:val="21"/>
      <w:szCs w:val="24"/>
    </w:rPr>
  </w:style>
  <w:style w:type="paragraph" w:customStyle="1" w:styleId="ad">
    <w:name w:val="一级标题"/>
    <w:basedOn w:val="a"/>
    <w:rsid w:val="002B0264"/>
    <w:pPr>
      <w:spacing w:line="360" w:lineRule="auto"/>
    </w:pPr>
    <w:rPr>
      <w:rFonts w:ascii="仿宋_GB2312" w:cs="宋体"/>
      <w:b/>
      <w:bCs/>
      <w:sz w:val="30"/>
      <w:szCs w:val="20"/>
    </w:rPr>
  </w:style>
  <w:style w:type="paragraph" w:customStyle="1" w:styleId="ae">
    <w:name w:val="四级标题 附件"/>
    <w:basedOn w:val="a"/>
    <w:qFormat/>
    <w:rsid w:val="002B0264"/>
    <w:pPr>
      <w:spacing w:line="360" w:lineRule="auto"/>
    </w:pPr>
    <w:rPr>
      <w:rFonts w:ascii="宋体" w:hAnsi="宋体"/>
      <w:b/>
      <w:sz w:val="28"/>
      <w:szCs w:val="28"/>
    </w:rPr>
  </w:style>
  <w:style w:type="paragraph" w:customStyle="1" w:styleId="af">
    <w:name w:val="三级标题"/>
    <w:basedOn w:val="a"/>
    <w:qFormat/>
    <w:rsid w:val="002B0264"/>
    <w:pPr>
      <w:spacing w:line="360" w:lineRule="auto"/>
    </w:pPr>
    <w:rPr>
      <w:rFonts w:ascii="宋体" w:hAnsi="宋体"/>
      <w:sz w:val="28"/>
      <w:szCs w:val="28"/>
    </w:rPr>
  </w:style>
  <w:style w:type="paragraph" w:customStyle="1" w:styleId="af0">
    <w:name w:val="二级标题"/>
    <w:basedOn w:val="a"/>
    <w:qFormat/>
    <w:rsid w:val="002B0264"/>
    <w:pPr>
      <w:spacing w:line="360" w:lineRule="auto"/>
    </w:pPr>
    <w:rPr>
      <w:rFonts w:ascii="宋体" w:hAnsi="宋体"/>
      <w:b/>
      <w:sz w:val="28"/>
      <w:szCs w:val="28"/>
    </w:rPr>
  </w:style>
</w:styles>
</file>

<file path=word/webSettings.xml><?xml version="1.0" encoding="utf-8"?>
<w:webSettings xmlns:r="http://schemas.openxmlformats.org/officeDocument/2006/relationships" xmlns:w="http://schemas.openxmlformats.org/wordprocessingml/2006/main">
  <w:encoding w:val="x-cp20936"/>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footer" Target="footer2.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TotalTime>
  <Pages>52</Pages>
  <Words>3660</Words>
  <Characters>20863</Characters>
  <Application>Microsoft Office Word</Application>
  <DocSecurity>0</DocSecurity>
  <PresentationFormat/>
  <Lines>173</Lines>
  <Paragraphs>48</Paragraphs>
  <Slides>0</Slides>
  <Notes>0</Notes>
  <HiddenSlides>0</HiddenSlides>
  <MMClips>0</MMClips>
  <ScaleCrop>false</ScaleCrop>
  <Company>jujumao</Company>
  <LinksUpToDate>false</LinksUpToDate>
  <CharactersWithSpaces>24475</CharactersWithSpaces>
  <SharedDoc>false</SharedDoc>
  <HLinks>
    <vt:vector size="396" baseType="variant">
      <vt:variant>
        <vt:i4>1638457</vt:i4>
      </vt:variant>
      <vt:variant>
        <vt:i4>204</vt:i4>
      </vt:variant>
      <vt:variant>
        <vt:i4>0</vt:i4>
      </vt:variant>
      <vt:variant>
        <vt:i4>5</vt:i4>
      </vt:variant>
      <vt:variant>
        <vt:lpwstr/>
      </vt:variant>
      <vt:variant>
        <vt:lpwstr>_Toc479258137</vt:lpwstr>
      </vt:variant>
      <vt:variant>
        <vt:i4>1638457</vt:i4>
      </vt:variant>
      <vt:variant>
        <vt:i4>201</vt:i4>
      </vt:variant>
      <vt:variant>
        <vt:i4>0</vt:i4>
      </vt:variant>
      <vt:variant>
        <vt:i4>5</vt:i4>
      </vt:variant>
      <vt:variant>
        <vt:lpwstr/>
      </vt:variant>
      <vt:variant>
        <vt:lpwstr>_Toc479258136</vt:lpwstr>
      </vt:variant>
      <vt:variant>
        <vt:i4>1638457</vt:i4>
      </vt:variant>
      <vt:variant>
        <vt:i4>198</vt:i4>
      </vt:variant>
      <vt:variant>
        <vt:i4>0</vt:i4>
      </vt:variant>
      <vt:variant>
        <vt:i4>5</vt:i4>
      </vt:variant>
      <vt:variant>
        <vt:lpwstr/>
      </vt:variant>
      <vt:variant>
        <vt:lpwstr>_Toc479258135</vt:lpwstr>
      </vt:variant>
      <vt:variant>
        <vt:i4>1638457</vt:i4>
      </vt:variant>
      <vt:variant>
        <vt:i4>195</vt:i4>
      </vt:variant>
      <vt:variant>
        <vt:i4>0</vt:i4>
      </vt:variant>
      <vt:variant>
        <vt:i4>5</vt:i4>
      </vt:variant>
      <vt:variant>
        <vt:lpwstr/>
      </vt:variant>
      <vt:variant>
        <vt:lpwstr>_Toc479258134</vt:lpwstr>
      </vt:variant>
      <vt:variant>
        <vt:i4>1638457</vt:i4>
      </vt:variant>
      <vt:variant>
        <vt:i4>192</vt:i4>
      </vt:variant>
      <vt:variant>
        <vt:i4>0</vt:i4>
      </vt:variant>
      <vt:variant>
        <vt:i4>5</vt:i4>
      </vt:variant>
      <vt:variant>
        <vt:lpwstr/>
      </vt:variant>
      <vt:variant>
        <vt:lpwstr>_Toc479258133</vt:lpwstr>
      </vt:variant>
      <vt:variant>
        <vt:i4>1638457</vt:i4>
      </vt:variant>
      <vt:variant>
        <vt:i4>189</vt:i4>
      </vt:variant>
      <vt:variant>
        <vt:i4>0</vt:i4>
      </vt:variant>
      <vt:variant>
        <vt:i4>5</vt:i4>
      </vt:variant>
      <vt:variant>
        <vt:lpwstr/>
      </vt:variant>
      <vt:variant>
        <vt:lpwstr>_Toc479258132</vt:lpwstr>
      </vt:variant>
      <vt:variant>
        <vt:i4>1638457</vt:i4>
      </vt:variant>
      <vt:variant>
        <vt:i4>186</vt:i4>
      </vt:variant>
      <vt:variant>
        <vt:i4>0</vt:i4>
      </vt:variant>
      <vt:variant>
        <vt:i4>5</vt:i4>
      </vt:variant>
      <vt:variant>
        <vt:lpwstr/>
      </vt:variant>
      <vt:variant>
        <vt:lpwstr>_Toc479258131</vt:lpwstr>
      </vt:variant>
      <vt:variant>
        <vt:i4>1638457</vt:i4>
      </vt:variant>
      <vt:variant>
        <vt:i4>183</vt:i4>
      </vt:variant>
      <vt:variant>
        <vt:i4>0</vt:i4>
      </vt:variant>
      <vt:variant>
        <vt:i4>5</vt:i4>
      </vt:variant>
      <vt:variant>
        <vt:lpwstr/>
      </vt:variant>
      <vt:variant>
        <vt:lpwstr>_Toc479258130</vt:lpwstr>
      </vt:variant>
      <vt:variant>
        <vt:i4>1572921</vt:i4>
      </vt:variant>
      <vt:variant>
        <vt:i4>180</vt:i4>
      </vt:variant>
      <vt:variant>
        <vt:i4>0</vt:i4>
      </vt:variant>
      <vt:variant>
        <vt:i4>5</vt:i4>
      </vt:variant>
      <vt:variant>
        <vt:lpwstr/>
      </vt:variant>
      <vt:variant>
        <vt:lpwstr>_Toc479258129</vt:lpwstr>
      </vt:variant>
      <vt:variant>
        <vt:i4>1572921</vt:i4>
      </vt:variant>
      <vt:variant>
        <vt:i4>177</vt:i4>
      </vt:variant>
      <vt:variant>
        <vt:i4>0</vt:i4>
      </vt:variant>
      <vt:variant>
        <vt:i4>5</vt:i4>
      </vt:variant>
      <vt:variant>
        <vt:lpwstr/>
      </vt:variant>
      <vt:variant>
        <vt:lpwstr>_Toc479258128</vt:lpwstr>
      </vt:variant>
      <vt:variant>
        <vt:i4>1572921</vt:i4>
      </vt:variant>
      <vt:variant>
        <vt:i4>174</vt:i4>
      </vt:variant>
      <vt:variant>
        <vt:i4>0</vt:i4>
      </vt:variant>
      <vt:variant>
        <vt:i4>5</vt:i4>
      </vt:variant>
      <vt:variant>
        <vt:lpwstr/>
      </vt:variant>
      <vt:variant>
        <vt:lpwstr>_Toc479258127</vt:lpwstr>
      </vt:variant>
      <vt:variant>
        <vt:i4>1638457</vt:i4>
      </vt:variant>
      <vt:variant>
        <vt:i4>167</vt:i4>
      </vt:variant>
      <vt:variant>
        <vt:i4>0</vt:i4>
      </vt:variant>
      <vt:variant>
        <vt:i4>5</vt:i4>
      </vt:variant>
      <vt:variant>
        <vt:lpwstr/>
      </vt:variant>
      <vt:variant>
        <vt:lpwstr>_Toc479258136</vt:lpwstr>
      </vt:variant>
      <vt:variant>
        <vt:i4>1638457</vt:i4>
      </vt:variant>
      <vt:variant>
        <vt:i4>164</vt:i4>
      </vt:variant>
      <vt:variant>
        <vt:i4>0</vt:i4>
      </vt:variant>
      <vt:variant>
        <vt:i4>5</vt:i4>
      </vt:variant>
      <vt:variant>
        <vt:lpwstr/>
      </vt:variant>
      <vt:variant>
        <vt:lpwstr>_Toc479258135</vt:lpwstr>
      </vt:variant>
      <vt:variant>
        <vt:i4>1638457</vt:i4>
      </vt:variant>
      <vt:variant>
        <vt:i4>161</vt:i4>
      </vt:variant>
      <vt:variant>
        <vt:i4>0</vt:i4>
      </vt:variant>
      <vt:variant>
        <vt:i4>5</vt:i4>
      </vt:variant>
      <vt:variant>
        <vt:lpwstr/>
      </vt:variant>
      <vt:variant>
        <vt:lpwstr>_Toc479258134</vt:lpwstr>
      </vt:variant>
      <vt:variant>
        <vt:i4>1638457</vt:i4>
      </vt:variant>
      <vt:variant>
        <vt:i4>158</vt:i4>
      </vt:variant>
      <vt:variant>
        <vt:i4>0</vt:i4>
      </vt:variant>
      <vt:variant>
        <vt:i4>5</vt:i4>
      </vt:variant>
      <vt:variant>
        <vt:lpwstr/>
      </vt:variant>
      <vt:variant>
        <vt:lpwstr>_Toc479258133</vt:lpwstr>
      </vt:variant>
      <vt:variant>
        <vt:i4>1638457</vt:i4>
      </vt:variant>
      <vt:variant>
        <vt:i4>155</vt:i4>
      </vt:variant>
      <vt:variant>
        <vt:i4>0</vt:i4>
      </vt:variant>
      <vt:variant>
        <vt:i4>5</vt:i4>
      </vt:variant>
      <vt:variant>
        <vt:lpwstr/>
      </vt:variant>
      <vt:variant>
        <vt:lpwstr>_Toc479258132</vt:lpwstr>
      </vt:variant>
      <vt:variant>
        <vt:i4>1638457</vt:i4>
      </vt:variant>
      <vt:variant>
        <vt:i4>152</vt:i4>
      </vt:variant>
      <vt:variant>
        <vt:i4>0</vt:i4>
      </vt:variant>
      <vt:variant>
        <vt:i4>5</vt:i4>
      </vt:variant>
      <vt:variant>
        <vt:lpwstr/>
      </vt:variant>
      <vt:variant>
        <vt:lpwstr>_Toc479258131</vt:lpwstr>
      </vt:variant>
      <vt:variant>
        <vt:i4>1638457</vt:i4>
      </vt:variant>
      <vt:variant>
        <vt:i4>149</vt:i4>
      </vt:variant>
      <vt:variant>
        <vt:i4>0</vt:i4>
      </vt:variant>
      <vt:variant>
        <vt:i4>5</vt:i4>
      </vt:variant>
      <vt:variant>
        <vt:lpwstr/>
      </vt:variant>
      <vt:variant>
        <vt:lpwstr>_Toc479258130</vt:lpwstr>
      </vt:variant>
      <vt:variant>
        <vt:i4>1572921</vt:i4>
      </vt:variant>
      <vt:variant>
        <vt:i4>146</vt:i4>
      </vt:variant>
      <vt:variant>
        <vt:i4>0</vt:i4>
      </vt:variant>
      <vt:variant>
        <vt:i4>5</vt:i4>
      </vt:variant>
      <vt:variant>
        <vt:lpwstr/>
      </vt:variant>
      <vt:variant>
        <vt:lpwstr>_Toc479258129</vt:lpwstr>
      </vt:variant>
      <vt:variant>
        <vt:i4>1572921</vt:i4>
      </vt:variant>
      <vt:variant>
        <vt:i4>143</vt:i4>
      </vt:variant>
      <vt:variant>
        <vt:i4>0</vt:i4>
      </vt:variant>
      <vt:variant>
        <vt:i4>5</vt:i4>
      </vt:variant>
      <vt:variant>
        <vt:lpwstr/>
      </vt:variant>
      <vt:variant>
        <vt:lpwstr>_Toc479258128</vt:lpwstr>
      </vt:variant>
      <vt:variant>
        <vt:i4>1572921</vt:i4>
      </vt:variant>
      <vt:variant>
        <vt:i4>140</vt:i4>
      </vt:variant>
      <vt:variant>
        <vt:i4>0</vt:i4>
      </vt:variant>
      <vt:variant>
        <vt:i4>5</vt:i4>
      </vt:variant>
      <vt:variant>
        <vt:lpwstr/>
      </vt:variant>
      <vt:variant>
        <vt:lpwstr>_Toc479258127</vt:lpwstr>
      </vt:variant>
      <vt:variant>
        <vt:i4>1572921</vt:i4>
      </vt:variant>
      <vt:variant>
        <vt:i4>137</vt:i4>
      </vt:variant>
      <vt:variant>
        <vt:i4>0</vt:i4>
      </vt:variant>
      <vt:variant>
        <vt:i4>5</vt:i4>
      </vt:variant>
      <vt:variant>
        <vt:lpwstr/>
      </vt:variant>
      <vt:variant>
        <vt:lpwstr>_Toc479258126</vt:lpwstr>
      </vt:variant>
      <vt:variant>
        <vt:i4>1572921</vt:i4>
      </vt:variant>
      <vt:variant>
        <vt:i4>134</vt:i4>
      </vt:variant>
      <vt:variant>
        <vt:i4>0</vt:i4>
      </vt:variant>
      <vt:variant>
        <vt:i4>5</vt:i4>
      </vt:variant>
      <vt:variant>
        <vt:lpwstr/>
      </vt:variant>
      <vt:variant>
        <vt:lpwstr>_Toc479258125</vt:lpwstr>
      </vt:variant>
      <vt:variant>
        <vt:i4>1572921</vt:i4>
      </vt:variant>
      <vt:variant>
        <vt:i4>131</vt:i4>
      </vt:variant>
      <vt:variant>
        <vt:i4>0</vt:i4>
      </vt:variant>
      <vt:variant>
        <vt:i4>5</vt:i4>
      </vt:variant>
      <vt:variant>
        <vt:lpwstr/>
      </vt:variant>
      <vt:variant>
        <vt:lpwstr>_Toc479258124</vt:lpwstr>
      </vt:variant>
      <vt:variant>
        <vt:i4>1572921</vt:i4>
      </vt:variant>
      <vt:variant>
        <vt:i4>128</vt:i4>
      </vt:variant>
      <vt:variant>
        <vt:i4>0</vt:i4>
      </vt:variant>
      <vt:variant>
        <vt:i4>5</vt:i4>
      </vt:variant>
      <vt:variant>
        <vt:lpwstr/>
      </vt:variant>
      <vt:variant>
        <vt:lpwstr>_Toc479258123</vt:lpwstr>
      </vt:variant>
      <vt:variant>
        <vt:i4>1572921</vt:i4>
      </vt:variant>
      <vt:variant>
        <vt:i4>125</vt:i4>
      </vt:variant>
      <vt:variant>
        <vt:i4>0</vt:i4>
      </vt:variant>
      <vt:variant>
        <vt:i4>5</vt:i4>
      </vt:variant>
      <vt:variant>
        <vt:lpwstr/>
      </vt:variant>
      <vt:variant>
        <vt:lpwstr>_Toc479258122</vt:lpwstr>
      </vt:variant>
      <vt:variant>
        <vt:i4>1572921</vt:i4>
      </vt:variant>
      <vt:variant>
        <vt:i4>122</vt:i4>
      </vt:variant>
      <vt:variant>
        <vt:i4>0</vt:i4>
      </vt:variant>
      <vt:variant>
        <vt:i4>5</vt:i4>
      </vt:variant>
      <vt:variant>
        <vt:lpwstr/>
      </vt:variant>
      <vt:variant>
        <vt:lpwstr>_Toc479258121</vt:lpwstr>
      </vt:variant>
      <vt:variant>
        <vt:i4>1572921</vt:i4>
      </vt:variant>
      <vt:variant>
        <vt:i4>119</vt:i4>
      </vt:variant>
      <vt:variant>
        <vt:i4>0</vt:i4>
      </vt:variant>
      <vt:variant>
        <vt:i4>5</vt:i4>
      </vt:variant>
      <vt:variant>
        <vt:lpwstr/>
      </vt:variant>
      <vt:variant>
        <vt:lpwstr>_Toc479258120</vt:lpwstr>
      </vt:variant>
      <vt:variant>
        <vt:i4>1769529</vt:i4>
      </vt:variant>
      <vt:variant>
        <vt:i4>116</vt:i4>
      </vt:variant>
      <vt:variant>
        <vt:i4>0</vt:i4>
      </vt:variant>
      <vt:variant>
        <vt:i4>5</vt:i4>
      </vt:variant>
      <vt:variant>
        <vt:lpwstr/>
      </vt:variant>
      <vt:variant>
        <vt:lpwstr>_Toc479258119</vt:lpwstr>
      </vt:variant>
      <vt:variant>
        <vt:i4>1769529</vt:i4>
      </vt:variant>
      <vt:variant>
        <vt:i4>113</vt:i4>
      </vt:variant>
      <vt:variant>
        <vt:i4>0</vt:i4>
      </vt:variant>
      <vt:variant>
        <vt:i4>5</vt:i4>
      </vt:variant>
      <vt:variant>
        <vt:lpwstr/>
      </vt:variant>
      <vt:variant>
        <vt:lpwstr>_Toc479258118</vt:lpwstr>
      </vt:variant>
      <vt:variant>
        <vt:i4>1769529</vt:i4>
      </vt:variant>
      <vt:variant>
        <vt:i4>110</vt:i4>
      </vt:variant>
      <vt:variant>
        <vt:i4>0</vt:i4>
      </vt:variant>
      <vt:variant>
        <vt:i4>5</vt:i4>
      </vt:variant>
      <vt:variant>
        <vt:lpwstr/>
      </vt:variant>
      <vt:variant>
        <vt:lpwstr>_Toc479258117</vt:lpwstr>
      </vt:variant>
      <vt:variant>
        <vt:i4>1769529</vt:i4>
      </vt:variant>
      <vt:variant>
        <vt:i4>107</vt:i4>
      </vt:variant>
      <vt:variant>
        <vt:i4>0</vt:i4>
      </vt:variant>
      <vt:variant>
        <vt:i4>5</vt:i4>
      </vt:variant>
      <vt:variant>
        <vt:lpwstr/>
      </vt:variant>
      <vt:variant>
        <vt:lpwstr>_Toc479258116</vt:lpwstr>
      </vt:variant>
      <vt:variant>
        <vt:i4>1769529</vt:i4>
      </vt:variant>
      <vt:variant>
        <vt:i4>104</vt:i4>
      </vt:variant>
      <vt:variant>
        <vt:i4>0</vt:i4>
      </vt:variant>
      <vt:variant>
        <vt:i4>5</vt:i4>
      </vt:variant>
      <vt:variant>
        <vt:lpwstr/>
      </vt:variant>
      <vt:variant>
        <vt:lpwstr>_Toc479258115</vt:lpwstr>
      </vt:variant>
      <vt:variant>
        <vt:i4>1769529</vt:i4>
      </vt:variant>
      <vt:variant>
        <vt:i4>101</vt:i4>
      </vt:variant>
      <vt:variant>
        <vt:i4>0</vt:i4>
      </vt:variant>
      <vt:variant>
        <vt:i4>5</vt:i4>
      </vt:variant>
      <vt:variant>
        <vt:lpwstr/>
      </vt:variant>
      <vt:variant>
        <vt:lpwstr>_Toc479258114</vt:lpwstr>
      </vt:variant>
      <vt:variant>
        <vt:i4>1769529</vt:i4>
      </vt:variant>
      <vt:variant>
        <vt:i4>98</vt:i4>
      </vt:variant>
      <vt:variant>
        <vt:i4>0</vt:i4>
      </vt:variant>
      <vt:variant>
        <vt:i4>5</vt:i4>
      </vt:variant>
      <vt:variant>
        <vt:lpwstr/>
      </vt:variant>
      <vt:variant>
        <vt:lpwstr>_Toc479258113</vt:lpwstr>
      </vt:variant>
      <vt:variant>
        <vt:i4>1769529</vt:i4>
      </vt:variant>
      <vt:variant>
        <vt:i4>95</vt:i4>
      </vt:variant>
      <vt:variant>
        <vt:i4>0</vt:i4>
      </vt:variant>
      <vt:variant>
        <vt:i4>5</vt:i4>
      </vt:variant>
      <vt:variant>
        <vt:lpwstr/>
      </vt:variant>
      <vt:variant>
        <vt:lpwstr>_Toc479258112</vt:lpwstr>
      </vt:variant>
      <vt:variant>
        <vt:i4>1769529</vt:i4>
      </vt:variant>
      <vt:variant>
        <vt:i4>92</vt:i4>
      </vt:variant>
      <vt:variant>
        <vt:i4>0</vt:i4>
      </vt:variant>
      <vt:variant>
        <vt:i4>5</vt:i4>
      </vt:variant>
      <vt:variant>
        <vt:lpwstr/>
      </vt:variant>
      <vt:variant>
        <vt:lpwstr>_Toc479258111</vt:lpwstr>
      </vt:variant>
      <vt:variant>
        <vt:i4>1769529</vt:i4>
      </vt:variant>
      <vt:variant>
        <vt:i4>89</vt:i4>
      </vt:variant>
      <vt:variant>
        <vt:i4>0</vt:i4>
      </vt:variant>
      <vt:variant>
        <vt:i4>5</vt:i4>
      </vt:variant>
      <vt:variant>
        <vt:lpwstr/>
      </vt:variant>
      <vt:variant>
        <vt:lpwstr>_Toc479258110</vt:lpwstr>
      </vt:variant>
      <vt:variant>
        <vt:i4>1703993</vt:i4>
      </vt:variant>
      <vt:variant>
        <vt:i4>86</vt:i4>
      </vt:variant>
      <vt:variant>
        <vt:i4>0</vt:i4>
      </vt:variant>
      <vt:variant>
        <vt:i4>5</vt:i4>
      </vt:variant>
      <vt:variant>
        <vt:lpwstr/>
      </vt:variant>
      <vt:variant>
        <vt:lpwstr>_Toc479258109</vt:lpwstr>
      </vt:variant>
      <vt:variant>
        <vt:i4>1703993</vt:i4>
      </vt:variant>
      <vt:variant>
        <vt:i4>83</vt:i4>
      </vt:variant>
      <vt:variant>
        <vt:i4>0</vt:i4>
      </vt:variant>
      <vt:variant>
        <vt:i4>5</vt:i4>
      </vt:variant>
      <vt:variant>
        <vt:lpwstr/>
      </vt:variant>
      <vt:variant>
        <vt:lpwstr>_Toc479258108</vt:lpwstr>
      </vt:variant>
      <vt:variant>
        <vt:i4>1703993</vt:i4>
      </vt:variant>
      <vt:variant>
        <vt:i4>80</vt:i4>
      </vt:variant>
      <vt:variant>
        <vt:i4>0</vt:i4>
      </vt:variant>
      <vt:variant>
        <vt:i4>5</vt:i4>
      </vt:variant>
      <vt:variant>
        <vt:lpwstr/>
      </vt:variant>
      <vt:variant>
        <vt:lpwstr>_Toc479258107</vt:lpwstr>
      </vt:variant>
      <vt:variant>
        <vt:i4>1703993</vt:i4>
      </vt:variant>
      <vt:variant>
        <vt:i4>77</vt:i4>
      </vt:variant>
      <vt:variant>
        <vt:i4>0</vt:i4>
      </vt:variant>
      <vt:variant>
        <vt:i4>5</vt:i4>
      </vt:variant>
      <vt:variant>
        <vt:lpwstr/>
      </vt:variant>
      <vt:variant>
        <vt:lpwstr>_Toc479258106</vt:lpwstr>
      </vt:variant>
      <vt:variant>
        <vt:i4>1703993</vt:i4>
      </vt:variant>
      <vt:variant>
        <vt:i4>74</vt:i4>
      </vt:variant>
      <vt:variant>
        <vt:i4>0</vt:i4>
      </vt:variant>
      <vt:variant>
        <vt:i4>5</vt:i4>
      </vt:variant>
      <vt:variant>
        <vt:lpwstr/>
      </vt:variant>
      <vt:variant>
        <vt:lpwstr>_Toc479258105</vt:lpwstr>
      </vt:variant>
      <vt:variant>
        <vt:i4>1703993</vt:i4>
      </vt:variant>
      <vt:variant>
        <vt:i4>71</vt:i4>
      </vt:variant>
      <vt:variant>
        <vt:i4>0</vt:i4>
      </vt:variant>
      <vt:variant>
        <vt:i4>5</vt:i4>
      </vt:variant>
      <vt:variant>
        <vt:lpwstr/>
      </vt:variant>
      <vt:variant>
        <vt:lpwstr>_Toc479258104</vt:lpwstr>
      </vt:variant>
      <vt:variant>
        <vt:i4>1703993</vt:i4>
      </vt:variant>
      <vt:variant>
        <vt:i4>68</vt:i4>
      </vt:variant>
      <vt:variant>
        <vt:i4>0</vt:i4>
      </vt:variant>
      <vt:variant>
        <vt:i4>5</vt:i4>
      </vt:variant>
      <vt:variant>
        <vt:lpwstr/>
      </vt:variant>
      <vt:variant>
        <vt:lpwstr>_Toc479258103</vt:lpwstr>
      </vt:variant>
      <vt:variant>
        <vt:i4>1703993</vt:i4>
      </vt:variant>
      <vt:variant>
        <vt:i4>65</vt:i4>
      </vt:variant>
      <vt:variant>
        <vt:i4>0</vt:i4>
      </vt:variant>
      <vt:variant>
        <vt:i4>5</vt:i4>
      </vt:variant>
      <vt:variant>
        <vt:lpwstr/>
      </vt:variant>
      <vt:variant>
        <vt:lpwstr>_Toc479258102</vt:lpwstr>
      </vt:variant>
      <vt:variant>
        <vt:i4>1703993</vt:i4>
      </vt:variant>
      <vt:variant>
        <vt:i4>62</vt:i4>
      </vt:variant>
      <vt:variant>
        <vt:i4>0</vt:i4>
      </vt:variant>
      <vt:variant>
        <vt:i4>5</vt:i4>
      </vt:variant>
      <vt:variant>
        <vt:lpwstr/>
      </vt:variant>
      <vt:variant>
        <vt:lpwstr>_Toc479258101</vt:lpwstr>
      </vt:variant>
      <vt:variant>
        <vt:i4>1703993</vt:i4>
      </vt:variant>
      <vt:variant>
        <vt:i4>56</vt:i4>
      </vt:variant>
      <vt:variant>
        <vt:i4>0</vt:i4>
      </vt:variant>
      <vt:variant>
        <vt:i4>5</vt:i4>
      </vt:variant>
      <vt:variant>
        <vt:lpwstr/>
      </vt:variant>
      <vt:variant>
        <vt:lpwstr>_Toc479258100</vt:lpwstr>
      </vt:variant>
      <vt:variant>
        <vt:i4>1245240</vt:i4>
      </vt:variant>
      <vt:variant>
        <vt:i4>53</vt:i4>
      </vt:variant>
      <vt:variant>
        <vt:i4>0</vt:i4>
      </vt:variant>
      <vt:variant>
        <vt:i4>5</vt:i4>
      </vt:variant>
      <vt:variant>
        <vt:lpwstr/>
      </vt:variant>
      <vt:variant>
        <vt:lpwstr>_Toc479258099</vt:lpwstr>
      </vt:variant>
      <vt:variant>
        <vt:i4>1245240</vt:i4>
      </vt:variant>
      <vt:variant>
        <vt:i4>50</vt:i4>
      </vt:variant>
      <vt:variant>
        <vt:i4>0</vt:i4>
      </vt:variant>
      <vt:variant>
        <vt:i4>5</vt:i4>
      </vt:variant>
      <vt:variant>
        <vt:lpwstr/>
      </vt:variant>
      <vt:variant>
        <vt:lpwstr>_Toc479258098</vt:lpwstr>
      </vt:variant>
      <vt:variant>
        <vt:i4>1245240</vt:i4>
      </vt:variant>
      <vt:variant>
        <vt:i4>47</vt:i4>
      </vt:variant>
      <vt:variant>
        <vt:i4>0</vt:i4>
      </vt:variant>
      <vt:variant>
        <vt:i4>5</vt:i4>
      </vt:variant>
      <vt:variant>
        <vt:lpwstr/>
      </vt:variant>
      <vt:variant>
        <vt:lpwstr>_Toc479258097</vt:lpwstr>
      </vt:variant>
      <vt:variant>
        <vt:i4>1245240</vt:i4>
      </vt:variant>
      <vt:variant>
        <vt:i4>44</vt:i4>
      </vt:variant>
      <vt:variant>
        <vt:i4>0</vt:i4>
      </vt:variant>
      <vt:variant>
        <vt:i4>5</vt:i4>
      </vt:variant>
      <vt:variant>
        <vt:lpwstr/>
      </vt:variant>
      <vt:variant>
        <vt:lpwstr>_Toc479258096</vt:lpwstr>
      </vt:variant>
      <vt:variant>
        <vt:i4>1245240</vt:i4>
      </vt:variant>
      <vt:variant>
        <vt:i4>41</vt:i4>
      </vt:variant>
      <vt:variant>
        <vt:i4>0</vt:i4>
      </vt:variant>
      <vt:variant>
        <vt:i4>5</vt:i4>
      </vt:variant>
      <vt:variant>
        <vt:lpwstr/>
      </vt:variant>
      <vt:variant>
        <vt:lpwstr>_Toc479258095</vt:lpwstr>
      </vt:variant>
      <vt:variant>
        <vt:i4>1245240</vt:i4>
      </vt:variant>
      <vt:variant>
        <vt:i4>38</vt:i4>
      </vt:variant>
      <vt:variant>
        <vt:i4>0</vt:i4>
      </vt:variant>
      <vt:variant>
        <vt:i4>5</vt:i4>
      </vt:variant>
      <vt:variant>
        <vt:lpwstr/>
      </vt:variant>
      <vt:variant>
        <vt:lpwstr>_Toc479258094</vt:lpwstr>
      </vt:variant>
      <vt:variant>
        <vt:i4>1245240</vt:i4>
      </vt:variant>
      <vt:variant>
        <vt:i4>35</vt:i4>
      </vt:variant>
      <vt:variant>
        <vt:i4>0</vt:i4>
      </vt:variant>
      <vt:variant>
        <vt:i4>5</vt:i4>
      </vt:variant>
      <vt:variant>
        <vt:lpwstr/>
      </vt:variant>
      <vt:variant>
        <vt:lpwstr>_Toc479258093</vt:lpwstr>
      </vt:variant>
      <vt:variant>
        <vt:i4>1245240</vt:i4>
      </vt:variant>
      <vt:variant>
        <vt:i4>32</vt:i4>
      </vt:variant>
      <vt:variant>
        <vt:i4>0</vt:i4>
      </vt:variant>
      <vt:variant>
        <vt:i4>5</vt:i4>
      </vt:variant>
      <vt:variant>
        <vt:lpwstr/>
      </vt:variant>
      <vt:variant>
        <vt:lpwstr>_Toc479258092</vt:lpwstr>
      </vt:variant>
      <vt:variant>
        <vt:i4>1245240</vt:i4>
      </vt:variant>
      <vt:variant>
        <vt:i4>29</vt:i4>
      </vt:variant>
      <vt:variant>
        <vt:i4>0</vt:i4>
      </vt:variant>
      <vt:variant>
        <vt:i4>5</vt:i4>
      </vt:variant>
      <vt:variant>
        <vt:lpwstr/>
      </vt:variant>
      <vt:variant>
        <vt:lpwstr>_Toc479258091</vt:lpwstr>
      </vt:variant>
      <vt:variant>
        <vt:i4>1245240</vt:i4>
      </vt:variant>
      <vt:variant>
        <vt:i4>26</vt:i4>
      </vt:variant>
      <vt:variant>
        <vt:i4>0</vt:i4>
      </vt:variant>
      <vt:variant>
        <vt:i4>5</vt:i4>
      </vt:variant>
      <vt:variant>
        <vt:lpwstr/>
      </vt:variant>
      <vt:variant>
        <vt:lpwstr>_Toc479258090</vt:lpwstr>
      </vt:variant>
      <vt:variant>
        <vt:i4>1179704</vt:i4>
      </vt:variant>
      <vt:variant>
        <vt:i4>23</vt:i4>
      </vt:variant>
      <vt:variant>
        <vt:i4>0</vt:i4>
      </vt:variant>
      <vt:variant>
        <vt:i4>5</vt:i4>
      </vt:variant>
      <vt:variant>
        <vt:lpwstr/>
      </vt:variant>
      <vt:variant>
        <vt:lpwstr>_Toc479258089</vt:lpwstr>
      </vt:variant>
      <vt:variant>
        <vt:i4>1179704</vt:i4>
      </vt:variant>
      <vt:variant>
        <vt:i4>20</vt:i4>
      </vt:variant>
      <vt:variant>
        <vt:i4>0</vt:i4>
      </vt:variant>
      <vt:variant>
        <vt:i4>5</vt:i4>
      </vt:variant>
      <vt:variant>
        <vt:lpwstr/>
      </vt:variant>
      <vt:variant>
        <vt:lpwstr>_Toc479258088</vt:lpwstr>
      </vt:variant>
      <vt:variant>
        <vt:i4>1179704</vt:i4>
      </vt:variant>
      <vt:variant>
        <vt:i4>17</vt:i4>
      </vt:variant>
      <vt:variant>
        <vt:i4>0</vt:i4>
      </vt:variant>
      <vt:variant>
        <vt:i4>5</vt:i4>
      </vt:variant>
      <vt:variant>
        <vt:lpwstr/>
      </vt:variant>
      <vt:variant>
        <vt:lpwstr>_Toc479258087</vt:lpwstr>
      </vt:variant>
      <vt:variant>
        <vt:i4>1179704</vt:i4>
      </vt:variant>
      <vt:variant>
        <vt:i4>14</vt:i4>
      </vt:variant>
      <vt:variant>
        <vt:i4>0</vt:i4>
      </vt:variant>
      <vt:variant>
        <vt:i4>5</vt:i4>
      </vt:variant>
      <vt:variant>
        <vt:lpwstr/>
      </vt:variant>
      <vt:variant>
        <vt:lpwstr>_Toc479258086</vt:lpwstr>
      </vt:variant>
      <vt:variant>
        <vt:i4>1179704</vt:i4>
      </vt:variant>
      <vt:variant>
        <vt:i4>11</vt:i4>
      </vt:variant>
      <vt:variant>
        <vt:i4>0</vt:i4>
      </vt:variant>
      <vt:variant>
        <vt:i4>5</vt:i4>
      </vt:variant>
      <vt:variant>
        <vt:lpwstr/>
      </vt:variant>
      <vt:variant>
        <vt:lpwstr>_Toc479258085</vt:lpwstr>
      </vt:variant>
      <vt:variant>
        <vt:i4>1179704</vt:i4>
      </vt:variant>
      <vt:variant>
        <vt:i4>8</vt:i4>
      </vt:variant>
      <vt:variant>
        <vt:i4>0</vt:i4>
      </vt:variant>
      <vt:variant>
        <vt:i4>5</vt:i4>
      </vt:variant>
      <vt:variant>
        <vt:lpwstr/>
      </vt:variant>
      <vt:variant>
        <vt:lpwstr>_Toc479258084</vt:lpwstr>
      </vt:variant>
      <vt:variant>
        <vt:i4>1179704</vt:i4>
      </vt:variant>
      <vt:variant>
        <vt:i4>5</vt:i4>
      </vt:variant>
      <vt:variant>
        <vt:i4>0</vt:i4>
      </vt:variant>
      <vt:variant>
        <vt:i4>5</vt:i4>
      </vt:variant>
      <vt:variant>
        <vt:lpwstr/>
      </vt:variant>
      <vt:variant>
        <vt:lpwstr>_Toc479258083</vt:lpwstr>
      </vt:variant>
      <vt:variant>
        <vt:i4>1179704</vt:i4>
      </vt:variant>
      <vt:variant>
        <vt:i4>2</vt:i4>
      </vt:variant>
      <vt:variant>
        <vt:i4>0</vt:i4>
      </vt:variant>
      <vt:variant>
        <vt:i4>5</vt:i4>
      </vt:variant>
      <vt:variant>
        <vt:lpwstr/>
      </vt:variant>
      <vt:variant>
        <vt:lpwstr>_Toc479258082</vt:lpwstr>
      </vt:variant>
    </vt:vector>
  </HLinks>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吉林市人民政府办公厅文件</dc:title>
  <dc:creator>微软用户</dc:creator>
  <cp:lastModifiedBy>User</cp:lastModifiedBy>
  <cp:revision>3</cp:revision>
  <cp:lastPrinted>2019-07-02T00:25:00Z</cp:lastPrinted>
  <dcterms:created xsi:type="dcterms:W3CDTF">2019-08-01T06:40:00Z</dcterms:created>
  <dcterms:modified xsi:type="dcterms:W3CDTF">2019-08-01T06:46:00Z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2052-10.1.0.7400</vt:lpwstr>
  </property>
</Properties>
</file>