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00" w:after="300" w:line="750" w:lineRule="atLeast"/>
        <w:ind w:firstLine="960" w:firstLineChars="300"/>
        <w:outlineLvl w:val="1"/>
        <w:rPr>
          <w:rFonts w:ascii="黑体" w:eastAsia="黑体"/>
          <w:kern w:val="36"/>
          <w:sz w:val="52"/>
          <w:szCs w:val="52"/>
        </w:rPr>
      </w:pPr>
      <w:r>
        <w:rPr>
          <w:rFonts w:hint="eastAsia" w:ascii="黑体" w:hAnsi="黑体" w:eastAsia="黑体" w:cs="黑体"/>
          <w:kern w:val="36"/>
          <w:sz w:val="32"/>
          <w:szCs w:val="32"/>
        </w:rPr>
        <w:t xml:space="preserve">       </w:t>
      </w:r>
      <w:r>
        <w:rPr>
          <w:rFonts w:hint="eastAsia" w:ascii="黑体" w:hAnsi="黑体" w:eastAsia="黑体" w:cs="黑体"/>
          <w:kern w:val="36"/>
          <w:sz w:val="44"/>
          <w:szCs w:val="44"/>
        </w:rPr>
        <w:t>特种设备使用登记</w:t>
      </w:r>
    </w:p>
    <w:p>
      <w:pPr>
        <w:tabs>
          <w:tab w:val="center" w:pos="4153"/>
        </w:tabs>
        <w:jc w:val="center"/>
        <w:rPr>
          <w:rFonts w:ascii="黑体" w:eastAsia="黑体"/>
        </w:rPr>
      </w:pPr>
      <w:r>
        <w:rPr>
          <w:rFonts w:hint="eastAsia" w:ascii="黑体" w:hAnsi="黑体" w:eastAsia="黑体" w:cs="黑体"/>
        </w:rPr>
        <w:t xml:space="preserve">吉林市市场监督管理局 </w:t>
      </w:r>
      <w:r>
        <w:rPr>
          <w:rFonts w:hint="eastAsia" w:ascii="黑体" w:eastAsia="黑体"/>
        </w:rPr>
        <w:t xml:space="preserve">       </w:t>
      </w:r>
    </w:p>
    <w:p>
      <w:pPr>
        <w:pStyle w:val="2"/>
        <w:rPr>
          <w:szCs w:val="21"/>
        </w:rPr>
      </w:pPr>
      <w:r>
        <w:rPr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7620</wp:posOffset>
                </wp:positionV>
                <wp:extent cx="5309235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92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45pt;margin-top:0.6pt;height:0pt;width:418.05pt;z-index:251659264;mso-width-relative:page;mso-height-relative:page;" filled="f" stroked="t" coordsize="21600,21600" o:gfxdata="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ANMvd0gAAAAQBAAAPAAAAAAAA&#10;AAEAIAAAACIAAABkcnMvZG93bnJldi54bWxQSwECFAAUAAAACACHTuJAD++w2t8BAACkAwAADgAA&#10;AAAAAAABACAAAAAhAQAAZHJzL2Uyb0RvYy54bWxQSwUGAAAAAAYABgBZAQAAc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Cs w:val="21"/>
        </w:rPr>
        <w:t>一、基本信息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事项类型：行政许可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事项名称：特种设备使用登记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行使层级：市级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实施主体：吉林市市场监督管理局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实施主体性质：法定机关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委托部门：综合窗口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法定办结时限：20个法定工作日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承诺办结时限：</w:t>
      </w:r>
      <w:r>
        <w:rPr>
          <w:rFonts w:hint="eastAsia"/>
          <w:szCs w:val="21"/>
          <w:lang w:val="en-US" w:eastAsia="zh-CN"/>
        </w:rPr>
        <w:t>8</w:t>
      </w:r>
      <w:r>
        <w:rPr>
          <w:rFonts w:hint="eastAsia"/>
          <w:szCs w:val="21"/>
        </w:rPr>
        <w:t>个工作日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办件类型：</w:t>
      </w:r>
      <w:r>
        <w:rPr>
          <w:rFonts w:hint="eastAsia"/>
          <w:szCs w:val="21"/>
          <w:lang w:eastAsia="zh-CN"/>
        </w:rPr>
        <w:t>承诺</w:t>
      </w:r>
      <w:bookmarkStart w:id="0" w:name="_GoBack"/>
      <w:bookmarkEnd w:id="0"/>
      <w:r>
        <w:rPr>
          <w:rFonts w:hint="eastAsia"/>
          <w:szCs w:val="21"/>
        </w:rPr>
        <w:t>件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服务对象：自然人,企业法人,事业法人,社会组织法人,非法人企业,行政机关,其他组织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办理形式：窗口办理,网上办理</w:t>
      </w:r>
    </w:p>
    <w:p>
      <w:pPr>
        <w:widowControl/>
        <w:spacing w:line="360" w:lineRule="auto"/>
        <w:jc w:val="left"/>
        <w:rPr>
          <w:szCs w:val="21"/>
        </w:rPr>
      </w:pPr>
      <w:r>
        <w:rPr>
          <w:rFonts w:hint="eastAsia"/>
          <w:szCs w:val="21"/>
        </w:rPr>
        <w:t>办理流程图：</w:t>
      </w:r>
      <w:r>
        <w:rPr>
          <w:szCs w:val="21"/>
        </w:rPr>
        <w:drawing>
          <wp:inline distT="0" distB="0" distL="0" distR="0">
            <wp:extent cx="4095750" cy="391477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391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是否收费：是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 w:eastAsia="宋体"/>
          <w:szCs w:val="21"/>
        </w:rPr>
        <w:t>收费依据：</w:t>
      </w:r>
      <w:r>
        <w:rPr>
          <w:rFonts w:hint="eastAsia" w:ascii="宋体" w:hAnsi="宋体" w:eastAsia="宋体" w:cs="宋体"/>
          <w:szCs w:val="21"/>
        </w:rPr>
        <w:t>（吉发改审批联定[2008]10号）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 w:eastAsia="宋体"/>
          <w:szCs w:val="21"/>
        </w:rPr>
        <w:t>权力来源：上级下放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 w:eastAsia="宋体"/>
          <w:szCs w:val="21"/>
        </w:rPr>
        <w:t>特别程序：无</w:t>
      </w:r>
    </w:p>
    <w:p>
      <w:pPr>
        <w:jc w:val="left"/>
        <w:rPr>
          <w:rFonts w:hint="eastAsia" w:ascii="黑体" w:hAnsi="黑体" w:eastAsia="宋体" w:cs="宋体"/>
          <w:snapToGrid/>
          <w:color w:val="000000"/>
          <w:kern w:val="0"/>
          <w:szCs w:val="21"/>
          <w:lang w:eastAsia="zh-CN"/>
        </w:rPr>
      </w:pPr>
      <w:r>
        <w:rPr>
          <w:rFonts w:hint="eastAsia" w:eastAsia="宋体"/>
          <w:szCs w:val="21"/>
        </w:rPr>
        <w:t>受理条件：</w:t>
      </w:r>
      <w:r>
        <w:rPr>
          <w:rFonts w:hint="eastAsia" w:ascii="黑体" w:hAnsi="黑体" w:eastAsia="宋体" w:cs="宋体"/>
          <w:snapToGrid/>
          <w:color w:val="000000"/>
          <w:kern w:val="0"/>
          <w:szCs w:val="21"/>
        </w:rPr>
        <w:t>3.4.1.1 按台(套)办理</w:t>
      </w:r>
    </w:p>
    <w:p>
      <w:pPr>
        <w:jc w:val="left"/>
        <w:rPr>
          <w:rFonts w:hint="eastAsia" w:ascii="黑体" w:hAnsi="黑体" w:eastAsia="宋体" w:cs="宋体"/>
          <w:snapToGrid/>
          <w:color w:val="000000"/>
          <w:kern w:val="0"/>
          <w:szCs w:val="21"/>
          <w:lang w:eastAsia="zh-CN"/>
        </w:rPr>
      </w:pPr>
      <w:r>
        <w:rPr>
          <w:rFonts w:hint="eastAsia" w:ascii="黑体" w:hAnsi="黑体" w:eastAsia="宋体" w:cs="宋体"/>
          <w:snapToGrid/>
          <w:color w:val="000000"/>
          <w:kern w:val="0"/>
          <w:szCs w:val="21"/>
        </w:rPr>
        <w:t>使用单位申请办理特种设备使用登记时，应当逐台(套)填写使用登记表，向登记机关提交以下相应资料，并且对其真实性负责：</w:t>
      </w:r>
    </w:p>
    <w:p>
      <w:pPr>
        <w:jc w:val="left"/>
        <w:rPr>
          <w:rFonts w:hint="eastAsia" w:ascii="黑体" w:hAnsi="黑体" w:eastAsia="宋体" w:cs="宋体"/>
          <w:snapToGrid/>
          <w:color w:val="000000"/>
          <w:kern w:val="0"/>
          <w:szCs w:val="21"/>
          <w:lang w:eastAsia="zh-CN"/>
        </w:rPr>
      </w:pPr>
      <w:r>
        <w:rPr>
          <w:rFonts w:hint="eastAsia" w:ascii="黑体" w:hAnsi="黑体" w:eastAsia="宋体" w:cs="宋体"/>
          <w:snapToGrid/>
          <w:color w:val="000000"/>
          <w:kern w:val="0"/>
          <w:szCs w:val="21"/>
        </w:rPr>
        <w:t>(1)使用登记表(一式两份)；</w:t>
      </w:r>
    </w:p>
    <w:p>
      <w:pPr>
        <w:jc w:val="left"/>
        <w:rPr>
          <w:rFonts w:hint="eastAsia" w:ascii="黑体" w:hAnsi="黑体" w:eastAsia="宋体" w:cs="宋体"/>
          <w:snapToGrid/>
          <w:color w:val="000000"/>
          <w:kern w:val="0"/>
          <w:szCs w:val="21"/>
          <w:lang w:eastAsia="zh-CN"/>
        </w:rPr>
      </w:pPr>
      <w:r>
        <w:rPr>
          <w:rFonts w:hint="eastAsia" w:ascii="黑体" w:hAnsi="黑体" w:eastAsia="宋体" w:cs="宋体"/>
          <w:snapToGrid/>
          <w:color w:val="000000"/>
          <w:kern w:val="0"/>
          <w:szCs w:val="21"/>
        </w:rPr>
        <w:t>(2)含有使用单位统一社会信用代码的证明或者个人身份证明(适用于公民个人所有的特种设备)；</w:t>
      </w:r>
    </w:p>
    <w:p>
      <w:pPr>
        <w:jc w:val="left"/>
        <w:rPr>
          <w:rFonts w:hint="eastAsia" w:ascii="黑体" w:hAnsi="黑体" w:eastAsia="宋体" w:cs="宋体"/>
          <w:snapToGrid/>
          <w:color w:val="000000"/>
          <w:kern w:val="0"/>
          <w:szCs w:val="21"/>
          <w:lang w:eastAsia="zh-CN"/>
        </w:rPr>
      </w:pPr>
      <w:r>
        <w:rPr>
          <w:rFonts w:hint="eastAsia" w:ascii="黑体" w:hAnsi="黑体" w:eastAsia="宋体" w:cs="宋体"/>
          <w:snapToGrid/>
          <w:color w:val="000000"/>
          <w:kern w:val="0"/>
          <w:szCs w:val="21"/>
        </w:rPr>
        <w:t>(3)特种设备产品合格证(含产品数据表、车用气瓶安装合格证明)；</w:t>
      </w:r>
    </w:p>
    <w:p>
      <w:pPr>
        <w:jc w:val="left"/>
        <w:rPr>
          <w:rFonts w:hint="eastAsia" w:ascii="黑体" w:hAnsi="黑体" w:eastAsia="宋体" w:cs="宋体"/>
          <w:snapToGrid/>
          <w:color w:val="000000"/>
          <w:kern w:val="0"/>
          <w:szCs w:val="21"/>
          <w:lang w:eastAsia="zh-CN"/>
        </w:rPr>
      </w:pPr>
      <w:r>
        <w:rPr>
          <w:rFonts w:hint="eastAsia" w:ascii="黑体" w:hAnsi="黑体" w:eastAsia="宋体" w:cs="宋体"/>
          <w:snapToGrid/>
          <w:color w:val="000000"/>
          <w:kern w:val="0"/>
          <w:szCs w:val="21"/>
        </w:rPr>
        <w:t>(4)特种设备监督检验证明(安全技术规范要求进行使用前首次检验的特种设备，应当提交使用前的首次检验报告)；</w:t>
      </w:r>
    </w:p>
    <w:p>
      <w:pPr>
        <w:jc w:val="left"/>
        <w:rPr>
          <w:rFonts w:hint="eastAsia" w:ascii="黑体" w:hAnsi="黑体" w:eastAsia="宋体" w:cs="宋体"/>
          <w:snapToGrid/>
          <w:color w:val="000000"/>
          <w:kern w:val="0"/>
          <w:szCs w:val="21"/>
          <w:lang w:eastAsia="zh-CN"/>
        </w:rPr>
      </w:pPr>
      <w:r>
        <w:rPr>
          <w:rFonts w:hint="eastAsia" w:ascii="黑体" w:hAnsi="黑体" w:eastAsia="宋体" w:cs="宋体"/>
          <w:snapToGrid/>
          <w:color w:val="000000"/>
          <w:kern w:val="0"/>
          <w:szCs w:val="21"/>
        </w:rPr>
        <w:t>(5)机动车行驶证(适用于与机动车固定的移动式压力容器)、机动车登记证书(适用于与机动车固定的车用气瓶)；</w:t>
      </w:r>
    </w:p>
    <w:p>
      <w:pPr>
        <w:jc w:val="left"/>
        <w:rPr>
          <w:rFonts w:hint="eastAsia" w:ascii="黑体" w:hAnsi="黑体" w:eastAsia="宋体" w:cs="宋体"/>
          <w:snapToGrid/>
          <w:color w:val="000000"/>
          <w:kern w:val="0"/>
          <w:szCs w:val="21"/>
          <w:lang w:eastAsia="zh-CN"/>
        </w:rPr>
      </w:pPr>
      <w:r>
        <w:rPr>
          <w:rFonts w:hint="eastAsia" w:ascii="黑体" w:hAnsi="黑体" w:eastAsia="宋体" w:cs="宋体"/>
          <w:snapToGrid/>
          <w:color w:val="000000"/>
          <w:kern w:val="0"/>
          <w:szCs w:val="21"/>
        </w:rPr>
        <w:t>(6)锅炉能效证明文件。</w:t>
      </w:r>
    </w:p>
    <w:p>
      <w:pPr>
        <w:jc w:val="left"/>
        <w:rPr>
          <w:rFonts w:hint="eastAsia" w:ascii="黑体" w:hAnsi="黑体" w:eastAsia="宋体" w:cs="宋体"/>
          <w:snapToGrid/>
          <w:color w:val="000000"/>
          <w:kern w:val="0"/>
          <w:szCs w:val="21"/>
          <w:lang w:eastAsia="zh-CN"/>
        </w:rPr>
      </w:pPr>
      <w:r>
        <w:rPr>
          <w:rFonts w:hint="eastAsia" w:ascii="黑体" w:hAnsi="黑体" w:eastAsia="宋体" w:cs="宋体"/>
          <w:snapToGrid/>
          <w:color w:val="000000"/>
          <w:kern w:val="0"/>
          <w:szCs w:val="21"/>
        </w:rPr>
        <w:t>3.4.1.2 按单位办理</w:t>
      </w:r>
    </w:p>
    <w:p>
      <w:pPr>
        <w:jc w:val="left"/>
        <w:rPr>
          <w:rFonts w:hint="eastAsia" w:ascii="黑体" w:hAnsi="黑体" w:eastAsia="宋体" w:cs="宋体"/>
          <w:snapToGrid/>
          <w:color w:val="000000"/>
          <w:kern w:val="0"/>
          <w:szCs w:val="21"/>
          <w:lang w:eastAsia="zh-CN"/>
        </w:rPr>
      </w:pPr>
      <w:r>
        <w:rPr>
          <w:rFonts w:hint="eastAsia" w:ascii="黑体" w:hAnsi="黑体" w:eastAsia="宋体" w:cs="宋体"/>
          <w:snapToGrid/>
          <w:color w:val="000000"/>
          <w:kern w:val="0"/>
          <w:szCs w:val="21"/>
        </w:rPr>
        <w:t>使用单位申请办理特种设备使用登记时，应当向登记机关提交以下相应资料，并且对其真实性负责：</w:t>
      </w:r>
    </w:p>
    <w:p>
      <w:pPr>
        <w:jc w:val="left"/>
        <w:rPr>
          <w:rFonts w:hint="eastAsia" w:ascii="黑体" w:hAnsi="黑体" w:eastAsia="宋体" w:cs="宋体"/>
          <w:snapToGrid/>
          <w:color w:val="000000"/>
          <w:kern w:val="0"/>
          <w:szCs w:val="21"/>
          <w:lang w:eastAsia="zh-CN"/>
        </w:rPr>
      </w:pPr>
      <w:r>
        <w:rPr>
          <w:rFonts w:hint="eastAsia" w:ascii="黑体" w:hAnsi="黑体" w:eastAsia="宋体" w:cs="宋体"/>
          <w:snapToGrid/>
          <w:color w:val="000000"/>
          <w:kern w:val="0"/>
          <w:szCs w:val="21"/>
        </w:rPr>
        <w:t>(1)使用登记表(一式两份)；</w:t>
      </w:r>
    </w:p>
    <w:p>
      <w:pPr>
        <w:jc w:val="left"/>
        <w:rPr>
          <w:rFonts w:hint="eastAsia" w:ascii="黑体" w:hAnsi="黑体" w:eastAsia="宋体" w:cs="宋体"/>
          <w:snapToGrid/>
          <w:color w:val="000000"/>
          <w:kern w:val="0"/>
          <w:szCs w:val="21"/>
          <w:lang w:eastAsia="zh-CN"/>
        </w:rPr>
      </w:pPr>
      <w:r>
        <w:rPr>
          <w:rFonts w:hint="eastAsia" w:ascii="黑体" w:hAnsi="黑体" w:eastAsia="宋体" w:cs="宋体"/>
          <w:snapToGrid/>
          <w:color w:val="000000"/>
          <w:kern w:val="0"/>
          <w:szCs w:val="21"/>
        </w:rPr>
        <w:t>(2)含有使用单位统一社会信用代码的证明；</w:t>
      </w:r>
    </w:p>
    <w:p>
      <w:pPr>
        <w:jc w:val="left"/>
        <w:rPr>
          <w:rFonts w:hint="eastAsia" w:ascii="黑体" w:hAnsi="黑体" w:eastAsia="宋体" w:cs="宋体"/>
          <w:snapToGrid/>
          <w:color w:val="000000"/>
          <w:kern w:val="0"/>
          <w:szCs w:val="21"/>
          <w:lang w:eastAsia="zh-CN"/>
        </w:rPr>
      </w:pPr>
      <w:r>
        <w:rPr>
          <w:rFonts w:hint="eastAsia" w:ascii="黑体" w:hAnsi="黑体" w:eastAsia="宋体" w:cs="宋体"/>
          <w:snapToGrid/>
          <w:color w:val="000000"/>
          <w:kern w:val="0"/>
          <w:szCs w:val="21"/>
        </w:rPr>
        <w:t>(3)监督检验、定期检验证明(注3-1)；</w:t>
      </w:r>
    </w:p>
    <w:p>
      <w:pPr>
        <w:jc w:val="left"/>
        <w:rPr>
          <w:rFonts w:ascii="黑体" w:hAnsi="黑体" w:eastAsia="宋体" w:cs="宋体"/>
          <w:snapToGrid/>
          <w:color w:val="000000"/>
          <w:kern w:val="0"/>
          <w:szCs w:val="21"/>
        </w:rPr>
      </w:pPr>
      <w:r>
        <w:rPr>
          <w:rFonts w:hint="eastAsia" w:ascii="黑体" w:hAnsi="黑体" w:eastAsia="宋体" w:cs="宋体"/>
          <w:snapToGrid/>
          <w:color w:val="000000"/>
          <w:kern w:val="0"/>
          <w:szCs w:val="21"/>
        </w:rPr>
        <w:t>(4)《压力管道基本信息汇总表——工业管道》(格式见附件C)，《气瓶基本信息汇总表》(格式见附件D)。</w:t>
      </w:r>
    </w:p>
    <w:p>
      <w:pPr>
        <w:widowControl/>
        <w:spacing w:line="360" w:lineRule="auto"/>
        <w:ind w:left="1050" w:hanging="1050" w:hangingChars="500"/>
        <w:jc w:val="left"/>
        <w:rPr>
          <w:rFonts w:eastAsia="宋体"/>
          <w:szCs w:val="21"/>
        </w:rPr>
      </w:pPr>
    </w:p>
    <w:p>
      <w:pPr>
        <w:widowControl/>
        <w:spacing w:line="360" w:lineRule="auto"/>
        <w:jc w:val="left"/>
        <w:rPr>
          <w:rFonts w:hint="default" w:eastAsia="宋体"/>
          <w:szCs w:val="21"/>
          <w:lang w:val="en-US" w:eastAsia="zh-CN"/>
        </w:rPr>
      </w:pPr>
      <w:r>
        <w:rPr>
          <w:rFonts w:hint="eastAsia" w:eastAsia="宋体"/>
          <w:szCs w:val="21"/>
        </w:rPr>
        <w:t>咨询方式：吉林市市场监督管理局0432-6</w:t>
      </w:r>
      <w:r>
        <w:rPr>
          <w:rFonts w:hint="eastAsia" w:eastAsia="宋体"/>
          <w:szCs w:val="21"/>
          <w:lang w:val="en-US" w:eastAsia="zh-CN"/>
        </w:rPr>
        <w:t>5150102</w:t>
      </w:r>
    </w:p>
    <w:p>
      <w:pPr>
        <w:widowControl/>
        <w:spacing w:line="360" w:lineRule="auto"/>
        <w:jc w:val="left"/>
        <w:rPr>
          <w:rFonts w:hint="default" w:eastAsia="宋体"/>
          <w:szCs w:val="21"/>
          <w:lang w:val="en-US" w:eastAsia="zh-CN"/>
        </w:rPr>
      </w:pPr>
      <w:r>
        <w:rPr>
          <w:rFonts w:hint="eastAsia" w:eastAsia="宋体"/>
          <w:szCs w:val="21"/>
        </w:rPr>
        <w:t>监督投诉方式：</w:t>
      </w:r>
      <w:r>
        <w:rPr>
          <w:rFonts w:hint="eastAsia" w:eastAsia="宋体"/>
          <w:szCs w:val="21"/>
          <w:lang w:val="en-US" w:eastAsia="zh-CN"/>
        </w:rPr>
        <w:t>12345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 w:eastAsia="宋体"/>
          <w:szCs w:val="21"/>
        </w:rPr>
        <w:t>办理地点：</w:t>
      </w:r>
      <w:r>
        <w:rPr>
          <w:rFonts w:hint="eastAsia"/>
          <w:szCs w:val="21"/>
        </w:rPr>
        <w:t>办理地点：</w:t>
      </w:r>
      <w:r>
        <w:rPr>
          <w:rFonts w:hint="eastAsia" w:ascii="Helvetica" w:hAnsi="Helvetica" w:eastAsia="Helvetica" w:cs="Helvetica"/>
          <w:color w:val="333333"/>
          <w:szCs w:val="21"/>
          <w:shd w:val="clear" w:color="auto" w:fill="FFFFFF"/>
        </w:rPr>
        <w:t>吉林市政务服务</w:t>
      </w:r>
      <w:r>
        <w:rPr>
          <w:rFonts w:hint="eastAsia" w:ascii="Helvetica" w:hAnsi="Helvetica" w:eastAsia="宋体" w:cs="Helvetica"/>
          <w:color w:val="333333"/>
          <w:szCs w:val="21"/>
          <w:shd w:val="clear" w:color="auto" w:fill="FFFFFF"/>
          <w:lang w:eastAsia="zh-CN"/>
        </w:rPr>
        <w:t>中心综合</w:t>
      </w:r>
      <w:r>
        <w:rPr>
          <w:rFonts w:hint="eastAsia" w:ascii="Helvetica" w:hAnsi="Helvetica" w:cs="Helvetica"/>
          <w:color w:val="333333"/>
          <w:szCs w:val="21"/>
          <w:shd w:val="clear" w:color="auto" w:fill="FFFFFF"/>
        </w:rPr>
        <w:t>窗口</w:t>
      </w:r>
      <w:r>
        <w:rPr>
          <w:rFonts w:hint="eastAsia" w:ascii="Helvetica" w:hAnsi="Helvetica" w:eastAsia="Helvetica" w:cs="Helvetica"/>
          <w:color w:val="333333"/>
          <w:szCs w:val="21"/>
          <w:shd w:val="clear" w:color="auto" w:fill="FFFFFF"/>
        </w:rPr>
        <w:t>（吉林市</w:t>
      </w:r>
      <w:r>
        <w:rPr>
          <w:rFonts w:hint="eastAsia" w:ascii="Helvetica" w:hAnsi="Helvetica" w:eastAsia="宋体" w:cs="Helvetica"/>
          <w:color w:val="333333"/>
          <w:szCs w:val="21"/>
          <w:shd w:val="clear" w:color="auto" w:fill="FFFFFF"/>
          <w:lang w:eastAsia="zh-CN"/>
        </w:rPr>
        <w:t>丰满区深圳街</w:t>
      </w:r>
      <w:r>
        <w:rPr>
          <w:rFonts w:hint="eastAsia" w:ascii="Helvetica" w:hAnsi="Helvetica" w:eastAsia="宋体" w:cs="Helvetica"/>
          <w:color w:val="333333"/>
          <w:szCs w:val="21"/>
          <w:shd w:val="clear" w:color="auto" w:fill="FFFFFF"/>
          <w:lang w:val="en-US" w:eastAsia="zh-CN"/>
        </w:rPr>
        <w:t>98</w:t>
      </w:r>
      <w:r>
        <w:rPr>
          <w:rFonts w:hint="eastAsia" w:ascii="Helvetica" w:hAnsi="Helvetica" w:eastAsia="Helvetica" w:cs="Helvetica"/>
          <w:color w:val="333333"/>
          <w:szCs w:val="21"/>
          <w:shd w:val="clear" w:color="auto" w:fill="FFFFFF"/>
        </w:rPr>
        <w:t>号）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 w:eastAsia="宋体"/>
          <w:szCs w:val="21"/>
        </w:rPr>
        <w:t>办理时间：工作日 08：30-16：30</w:t>
      </w:r>
    </w:p>
    <w:p>
      <w:pPr>
        <w:pStyle w:val="2"/>
        <w:rPr>
          <w:szCs w:val="21"/>
        </w:rPr>
      </w:pPr>
    </w:p>
    <w:p>
      <w:pPr>
        <w:pStyle w:val="2"/>
        <w:rPr>
          <w:szCs w:val="21"/>
        </w:rPr>
      </w:pPr>
    </w:p>
    <w:p>
      <w:pPr>
        <w:pStyle w:val="2"/>
        <w:rPr>
          <w:szCs w:val="21"/>
        </w:rPr>
      </w:pPr>
    </w:p>
    <w:p>
      <w:pPr>
        <w:pStyle w:val="2"/>
        <w:rPr>
          <w:szCs w:val="21"/>
        </w:rPr>
      </w:pPr>
    </w:p>
    <w:p/>
    <w:p>
      <w:pPr>
        <w:pStyle w:val="2"/>
        <w:rPr>
          <w:rFonts w:ascii="宋体" w:hAnsi="宋体" w:eastAsia="宋体" w:cs="宋体"/>
          <w:b w:val="0"/>
          <w:szCs w:val="21"/>
        </w:rPr>
      </w:pPr>
      <w:r>
        <w:rPr>
          <w:rFonts w:hint="eastAsia"/>
          <w:szCs w:val="21"/>
        </w:rPr>
        <w:t>二、申请材料</w:t>
      </w:r>
      <w:r>
        <w:rPr>
          <w:rFonts w:hint="eastAsia" w:ascii="黑体"/>
          <w:szCs w:val="21"/>
        </w:rPr>
        <w:tab/>
      </w:r>
    </w:p>
    <w:p>
      <w:pPr>
        <w:ind w:firstLine="420" w:firstLineChars="200"/>
        <w:jc w:val="center"/>
        <w:rPr>
          <w:rFonts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需提交的申请材料目录</w:t>
      </w:r>
    </w:p>
    <w:tbl>
      <w:tblPr>
        <w:tblStyle w:val="6"/>
        <w:tblW w:w="8707" w:type="dxa"/>
        <w:tblInd w:w="-2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2126"/>
        <w:gridCol w:w="1984"/>
        <w:gridCol w:w="1276"/>
        <w:gridCol w:w="1134"/>
        <w:gridCol w:w="14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材料名称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材料要求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来源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填报须知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资料下载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特种设备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安装告知单</w:t>
            </w:r>
          </w:p>
        </w:tc>
        <w:tc>
          <w:tcPr>
            <w:tcW w:w="19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一份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材料必要性：必要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使用单位提供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  <w:tc>
          <w:tcPr>
            <w:tcW w:w="14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特种设备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注册登记表</w:t>
            </w:r>
          </w:p>
        </w:tc>
        <w:tc>
          <w:tcPr>
            <w:tcW w:w="19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原件份数：</w:t>
            </w:r>
            <w:r>
              <w:rPr>
                <w:rFonts w:hint="eastAsia" w:ascii="宋体" w:hAnsi="宋体" w:eastAsia="宋体" w:cs="宋体"/>
                <w:szCs w:val="21"/>
              </w:rPr>
              <w:t>一份(盖使用单位公章)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材料必要性：必要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使用单位提供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特种设备安全技术规范TSG 08-2017</w:t>
            </w:r>
          </w:p>
        </w:tc>
        <w:tc>
          <w:tcPr>
            <w:tcW w:w="14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吉林省特种设备动态监管网——办事指南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特种设备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检验报告</w:t>
            </w:r>
          </w:p>
        </w:tc>
        <w:tc>
          <w:tcPr>
            <w:tcW w:w="19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复印</w:t>
            </w:r>
            <w:r>
              <w:rPr>
                <w:rFonts w:ascii="宋体" w:hAnsi="宋体" w:eastAsia="宋体" w:cs="宋体"/>
                <w:szCs w:val="21"/>
              </w:rPr>
              <w:t>件份数：</w:t>
            </w:r>
            <w:r>
              <w:rPr>
                <w:rFonts w:hint="eastAsia" w:ascii="宋体" w:hAnsi="宋体" w:eastAsia="宋体" w:cs="宋体"/>
                <w:szCs w:val="21"/>
              </w:rPr>
              <w:t>一份(盖使用单位公章)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材料必要性：必要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使用单位提供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  <w:tc>
          <w:tcPr>
            <w:tcW w:w="14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8" w:hRule="atLeast"/>
        </w:trPr>
        <w:tc>
          <w:tcPr>
            <w:tcW w:w="71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4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特种设备出厂资料</w:t>
            </w:r>
          </w:p>
          <w:p>
            <w:pPr>
              <w:ind w:firstLine="105" w:firstLineChars="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1.出厂合格证</w:t>
            </w:r>
          </w:p>
          <w:p>
            <w:pPr>
              <w:ind w:firstLine="105" w:firstLineChars="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2.出厂数据表</w:t>
            </w:r>
          </w:p>
          <w:p>
            <w:pPr>
              <w:ind w:firstLine="105" w:firstLineChars="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3.安全性能监检证书</w:t>
            </w:r>
          </w:p>
        </w:tc>
        <w:tc>
          <w:tcPr>
            <w:tcW w:w="198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ind w:firstLine="315" w:firstLineChars="1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复印件</w:t>
            </w:r>
            <w:r>
              <w:rPr>
                <w:rFonts w:ascii="宋体" w:hAnsi="宋体" w:eastAsia="宋体" w:cs="宋体"/>
                <w:szCs w:val="21"/>
              </w:rPr>
              <w:t>份数：</w:t>
            </w:r>
            <w:r>
              <w:rPr>
                <w:rFonts w:hint="eastAsia" w:ascii="宋体" w:hAnsi="宋体" w:eastAsia="宋体" w:cs="宋体"/>
                <w:szCs w:val="21"/>
              </w:rPr>
              <w:t>各一份(盖使用单位公章)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材料必要性：必要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使用单位提供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  <w:tc>
          <w:tcPr>
            <w:tcW w:w="147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7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使用单位营业执照复印件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ind w:firstLine="315" w:firstLineChars="1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复印件</w:t>
            </w:r>
            <w:r>
              <w:rPr>
                <w:rFonts w:ascii="宋体" w:hAnsi="宋体" w:eastAsia="宋体" w:cs="宋体"/>
                <w:szCs w:val="21"/>
              </w:rPr>
              <w:t>份数：</w:t>
            </w:r>
            <w:r>
              <w:rPr>
                <w:rFonts w:hint="eastAsia" w:ascii="宋体" w:hAnsi="宋体" w:eastAsia="宋体" w:cs="宋体"/>
                <w:szCs w:val="21"/>
              </w:rPr>
              <w:t>一份(盖使用单位公章)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材料必要性：必要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使用单位提供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8707" w:type="dxa"/>
            <w:gridSpan w:val="6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>
            <w:pPr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注：1.“工业管道”提交汇总表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“气瓶基本信息汇总表”</w:t>
            </w:r>
          </w:p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2.锅炉提交能效报告</w:t>
            </w:r>
          </w:p>
        </w:tc>
      </w:tr>
    </w:tbl>
    <w:p>
      <w:pPr>
        <w:pStyle w:val="2"/>
        <w:rPr>
          <w:szCs w:val="21"/>
        </w:rPr>
      </w:pPr>
      <w:r>
        <w:rPr>
          <w:rFonts w:hint="eastAsia"/>
          <w:szCs w:val="21"/>
        </w:rPr>
        <w:t>三、收费信息</w:t>
      </w:r>
    </w:p>
    <w:tbl>
      <w:tblPr>
        <w:tblStyle w:val="6"/>
        <w:tblW w:w="8422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1250"/>
        <w:gridCol w:w="3554"/>
        <w:gridCol w:w="27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收费名称</w:t>
            </w:r>
          </w:p>
        </w:tc>
        <w:tc>
          <w:tcPr>
            <w:tcW w:w="3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收费标准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收费依据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1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特种设备使用登记证办证费</w:t>
            </w:r>
          </w:p>
        </w:tc>
        <w:tc>
          <w:tcPr>
            <w:tcW w:w="35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51元/台</w:t>
            </w:r>
          </w:p>
        </w:tc>
        <w:tc>
          <w:tcPr>
            <w:tcW w:w="27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特种设备检验检测费（吉发改审批联字[2008]10号）</w:t>
            </w:r>
          </w:p>
        </w:tc>
      </w:tr>
    </w:tbl>
    <w:p>
      <w:pPr>
        <w:pStyle w:val="2"/>
        <w:rPr>
          <w:szCs w:val="21"/>
        </w:rPr>
      </w:pPr>
      <w:r>
        <w:rPr>
          <w:rFonts w:hint="eastAsia"/>
          <w:szCs w:val="21"/>
        </w:rPr>
        <w:t>四、常见问题及错情</w:t>
      </w:r>
    </w:p>
    <w:tbl>
      <w:tblPr>
        <w:tblStyle w:val="6"/>
        <w:tblW w:w="8445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3465"/>
        <w:gridCol w:w="40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问题</w:t>
            </w:r>
          </w:p>
        </w:tc>
        <w:tc>
          <w:tcPr>
            <w:tcW w:w="4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答案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4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0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pStyle w:val="2"/>
        <w:rPr>
          <w:szCs w:val="21"/>
        </w:rPr>
      </w:pPr>
      <w:r>
        <w:rPr>
          <w:rFonts w:hint="eastAsia"/>
          <w:szCs w:val="21"/>
        </w:rPr>
        <w:t>五、流程维护</w:t>
      </w:r>
    </w:p>
    <w:tbl>
      <w:tblPr>
        <w:tblStyle w:val="6"/>
        <w:tblW w:w="8433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2081"/>
        <w:gridCol w:w="4096"/>
        <w:gridCol w:w="13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岗位名称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办理人员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节点时限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1</w:t>
            </w:r>
          </w:p>
        </w:tc>
        <w:tc>
          <w:tcPr>
            <w:tcW w:w="20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受理</w:t>
            </w:r>
          </w:p>
        </w:tc>
        <w:tc>
          <w:tcPr>
            <w:tcW w:w="40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无差别综合窗口</w:t>
            </w:r>
          </w:p>
        </w:tc>
        <w:tc>
          <w:tcPr>
            <w:tcW w:w="13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2</w:t>
            </w:r>
          </w:p>
        </w:tc>
        <w:tc>
          <w:tcPr>
            <w:tcW w:w="20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审核</w:t>
            </w:r>
          </w:p>
        </w:tc>
        <w:tc>
          <w:tcPr>
            <w:tcW w:w="40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业务负责人</w:t>
            </w:r>
          </w:p>
        </w:tc>
        <w:tc>
          <w:tcPr>
            <w:tcW w:w="13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3</w:t>
            </w:r>
          </w:p>
        </w:tc>
        <w:tc>
          <w:tcPr>
            <w:tcW w:w="20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发证</w:t>
            </w:r>
          </w:p>
        </w:tc>
        <w:tc>
          <w:tcPr>
            <w:tcW w:w="40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业务负责人</w:t>
            </w:r>
          </w:p>
        </w:tc>
        <w:tc>
          <w:tcPr>
            <w:tcW w:w="13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</w:t>
            </w:r>
          </w:p>
        </w:tc>
      </w:tr>
    </w:tbl>
    <w:p>
      <w:pPr>
        <w:rPr>
          <w:rFonts w:ascii="仿宋_GB2312" w:hAnsi="仿宋_GB2312" w:eastAsia="仿宋_GB2312" w:cs="仿宋_GB2312"/>
          <w:szCs w:val="21"/>
        </w:rPr>
      </w:pPr>
    </w:p>
    <w:sectPr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yZmE4YzA4YmNhMzBlMGUxYTc3ZTMzMzc4OTMzY2QifQ=="/>
  </w:docVars>
  <w:rsids>
    <w:rsidRoot w:val="3C1A1EFD"/>
    <w:rsid w:val="00094F25"/>
    <w:rsid w:val="00096931"/>
    <w:rsid w:val="000B36B3"/>
    <w:rsid w:val="000B7648"/>
    <w:rsid w:val="000D7EC9"/>
    <w:rsid w:val="00252219"/>
    <w:rsid w:val="002821DC"/>
    <w:rsid w:val="00306C3A"/>
    <w:rsid w:val="00341C59"/>
    <w:rsid w:val="00363787"/>
    <w:rsid w:val="00381CDE"/>
    <w:rsid w:val="003962ED"/>
    <w:rsid w:val="003D6D04"/>
    <w:rsid w:val="003E587B"/>
    <w:rsid w:val="00406C02"/>
    <w:rsid w:val="00512CFD"/>
    <w:rsid w:val="0055757D"/>
    <w:rsid w:val="005C66A1"/>
    <w:rsid w:val="0061669B"/>
    <w:rsid w:val="0075359C"/>
    <w:rsid w:val="008929A0"/>
    <w:rsid w:val="00943136"/>
    <w:rsid w:val="00957677"/>
    <w:rsid w:val="00962B73"/>
    <w:rsid w:val="00A70BB0"/>
    <w:rsid w:val="00B317D9"/>
    <w:rsid w:val="00B43A79"/>
    <w:rsid w:val="00B725DF"/>
    <w:rsid w:val="00E837B2"/>
    <w:rsid w:val="00EE2A14"/>
    <w:rsid w:val="00F058D6"/>
    <w:rsid w:val="00F318AC"/>
    <w:rsid w:val="00FB1C04"/>
    <w:rsid w:val="03710BAE"/>
    <w:rsid w:val="05712FE5"/>
    <w:rsid w:val="1E3613C6"/>
    <w:rsid w:val="1E6926C2"/>
    <w:rsid w:val="33F05485"/>
    <w:rsid w:val="3755192F"/>
    <w:rsid w:val="3C1A1EFD"/>
    <w:rsid w:val="3CA330CC"/>
    <w:rsid w:val="3CFC3FE9"/>
    <w:rsid w:val="3D734B2E"/>
    <w:rsid w:val="4AB353FB"/>
    <w:rsid w:val="4E162E8A"/>
    <w:rsid w:val="57475242"/>
    <w:rsid w:val="750E6465"/>
    <w:rsid w:val="7F507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napToGrid w:val="0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spacing w:before="100" w:beforeAutospacing="1" w:after="100" w:afterAutospacing="1"/>
      <w:outlineLvl w:val="3"/>
    </w:pPr>
    <w:rPr>
      <w:rFonts w:eastAsia="黑体"/>
      <w:b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snapToGrid w:val="0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basedOn w:val="7"/>
    <w:link w:val="3"/>
    <w:qFormat/>
    <w:uiPriority w:val="0"/>
    <w:rPr>
      <w:rFonts w:asciiTheme="minorHAnsi" w:hAnsiTheme="minorHAnsi" w:eastAsiaTheme="minorEastAsia" w:cstheme="minorBidi"/>
      <w:snapToGrid w:val="0"/>
      <w:kern w:val="2"/>
      <w:sz w:val="18"/>
      <w:szCs w:val="18"/>
    </w:rPr>
  </w:style>
  <w:style w:type="character" w:customStyle="1" w:styleId="9">
    <w:name w:val="页眉 Char"/>
    <w:basedOn w:val="7"/>
    <w:link w:val="5"/>
    <w:uiPriority w:val="0"/>
    <w:rPr>
      <w:rFonts w:asciiTheme="minorHAnsi" w:hAnsiTheme="minorHAnsi" w:eastAsiaTheme="minorEastAsia" w:cstheme="minorBidi"/>
      <w:snapToGrid w:val="0"/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1167</Words>
  <Characters>1254</Characters>
  <Lines>10</Lines>
  <Paragraphs>2</Paragraphs>
  <TotalTime>34</TotalTime>
  <ScaleCrop>false</ScaleCrop>
  <LinksUpToDate>false</LinksUpToDate>
  <CharactersWithSpaces>1280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2019-10-14T07:11:00Z</dcterms:created>
  <dc:creator>风中奇迹</dc:creator>
  <cp:lastModifiedBy>Administrator</cp:lastModifiedBy>
  <cp:lastPrinted>2019-10-15T02:58:00Z</cp:lastPrinted>
  <dcterms:modified xsi:type="dcterms:W3CDTF">2022-07-05T01:27:50Z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CB305191F666417DB6D1DD2E2336CBBB</vt:lpwstr>
  </property>
</Properties>
</file>