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D7E4BD" w:themeColor="accent3" w:themeTint="66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吉林市城市管理行政执法局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新宋体" w:hAnsi="新宋体" w:eastAsia="新宋体" w:cs="新宋体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lang w:val="en-US" w:eastAsia="zh-CN"/>
        </w:rPr>
        <w:t>2023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年政府信息公开工作年度报告</w:t>
      </w:r>
    </w:p>
    <w:p>
      <w:pPr>
        <w:jc w:val="center"/>
        <w:rPr>
          <w:rFonts w:hint="eastAsia" w:ascii="楷体" w:hAnsi="楷体" w:eastAsia="楷体" w:cs="楷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</w:p>
    <w:p>
      <w:pPr>
        <w:jc w:val="center"/>
        <w:rPr>
          <w:rFonts w:hint="eastAsia" w:ascii="楷体" w:hAnsi="楷体" w:eastAsia="楷体" w:cs="楷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2024年1月3日</w:t>
      </w:r>
    </w:p>
    <w:p>
      <w:pPr>
        <w:jc w:val="center"/>
        <w:rPr>
          <w:rFonts w:hint="eastAsia" w:ascii="楷体" w:hAnsi="楷体" w:eastAsia="楷体" w:cs="楷体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</w:p>
    <w:p>
      <w:pPr>
        <w:ind w:firstLine="480" w:firstLineChars="200"/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根据新修订的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《中华人民共和国政府信息公开条例》（以下简称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《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条例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》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）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kern w:val="2"/>
          <w:sz w:val="24"/>
          <w:szCs w:val="24"/>
          <w:shd w:val="clear" w:color="auto" w:fill="FFFFFF"/>
          <w:lang w:val="en-US" w:eastAsia="zh-CN" w:bidi="ar-SA"/>
        </w:rPr>
        <w:t>的规定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，为切实做好政府信息公开工作，我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局结合工作实际，切实贯彻落实工作要求，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编制了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吉林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市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城市管理行政执法局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20</w:t>
      </w:r>
      <w:r>
        <w:rPr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23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年政府信息公开工作年度报告（以下简称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年报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》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）。本年报由总体情况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主动公开政府信息情况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收到和处理政府信息公开申请情况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政府信息公开行政复议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行政诉讼情况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存在的主要问题及改进情况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、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其他需要报告的事项等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六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部分组成。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本报告中使用数据统计期限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时限为20</w:t>
      </w:r>
      <w:r>
        <w:rPr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23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年1月1日至20</w:t>
      </w:r>
      <w:r>
        <w:rPr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23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年12月31日。本年报通过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吉林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市人民政府网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站——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政府信息公开专栏向社会公开（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网址：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http://xxgk.jlcity.gov.cn/gzbm/xzzfj_1/xxgkml/）。欢迎社会各界进行监督、提出意见，欢迎广大机关、企事业单位、科研院所和人民群众参阅使用。如对本年报有疑问、意见和建议，请联系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吉林市城市管理行政执法局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，地址：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吉林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</w:rPr>
        <w:t>市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解放中路118号516室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，邮编：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132011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，电话：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</w:rPr>
        <w:t>0432-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64805188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，邮箱：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jlcgzfj@163.com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。</w:t>
      </w:r>
    </w:p>
    <w:p>
      <w:pPr>
        <w:ind w:firstLine="482" w:firstLineChars="200"/>
        <w:rPr>
          <w:rFonts w:hint="eastAsia" w:ascii="宋体" w:hAnsi="宋体" w:eastAsia="宋体" w:cs="宋体"/>
          <w:b/>
          <w:bCs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bCs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一、总体情况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20</w:t>
      </w:r>
      <w:r>
        <w:rPr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23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年市执法局按照市委、市政府统一部署，把信息公开作为转变政府职能、提高服务效率、提升政府形象、促进依法行政、加强廉政建设的重要举措，将政务公开工作纳入单位的整体工作进行安排部署，建立职责明确的政务公开工作领导机制和责任体系，推进了政府信息公开工作规范、有序、健康发展。</w:t>
      </w:r>
    </w:p>
    <w:p>
      <w:pPr>
        <w:numPr>
          <w:ilvl w:val="0"/>
          <w:numId w:val="0"/>
        </w:numPr>
        <w:ind w:firstLine="480" w:firstLineChars="200"/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eastAsia="zh-CN"/>
        </w:rPr>
        <w:t>（一）组织推动政府信息公开工作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宋体" w:hAnsi="宋体" w:eastAsia="宋体" w:cs="宋体"/>
          <w:bCs/>
          <w:color w:val="auto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shd w:val="clear" w:color="auto" w:fill="FFFFFF"/>
          <w:lang w:eastAsia="zh-CN"/>
        </w:rPr>
        <w:t>我局高度重视政府信息公开工作，把贯彻落实《条例》作为一项重要工作来抓。一是加强组织领导。我局始终把做好政务信息公开工作列入单位工作议事日程。同时，根据人员变动，及时对局政府信息公开工作领导小组人员进行调整充实，明确专人负责政务、信息公开的日常工作，确保政府信息工作顺利开展。二是健全工作制度。我局注重加强和完善政府信息公开制度建设工作，对照《条例》规定，认真执行并加大落实力度。三是加大学习培训力度，组织干部职工学习《中华人民共和国政府信息公开条例》及相关文件，熟悉《条例》的具体内容、要求和方法。</w:t>
      </w:r>
    </w:p>
    <w:p>
      <w:pPr>
        <w:numPr>
          <w:ilvl w:val="0"/>
          <w:numId w:val="0"/>
        </w:numPr>
        <w:ind w:firstLine="480" w:firstLineChars="200"/>
        <w:rPr>
          <w:rFonts w:hint="eastAsia" w:ascii="宋体" w:hAnsi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（二）多渠道推动政府信息主动公开</w:t>
      </w:r>
    </w:p>
    <w:p>
      <w:pPr>
        <w:ind w:firstLine="480" w:firstLineChars="200"/>
        <w:jc w:val="both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畅通多种信息发布渠道，全面推进决策公开、执行公开、管理公开、服务公开，以公开促服务、以公开促监督、以公开促效能，推动城管信息公开工作取得了明显成效，有力保障了人民群众对城管工作的知情权和监督权。</w:t>
      </w:r>
    </w:p>
    <w:p>
      <w:pPr>
        <w:numPr>
          <w:ilvl w:val="0"/>
          <w:numId w:val="1"/>
        </w:numPr>
        <w:ind w:firstLine="480" w:firstLineChars="200"/>
        <w:jc w:val="both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主流媒体：在《吉林日报》刊发7篇、《江城日报》127篇（头版55篇）、《江城晚报》292篇（头版52篇）、省人民台22篇、《中国吉林网》141篇、市电视台《江城新闻》49篇、《直播江城》39篇，市级电台67篇。</w:t>
      </w:r>
    </w:p>
    <w:p>
      <w:pPr>
        <w:numPr>
          <w:ilvl w:val="0"/>
          <w:numId w:val="1"/>
        </w:numPr>
        <w:ind w:firstLine="480" w:firstLineChars="200"/>
        <w:jc w:val="both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新媒体：局官方网站发布动态新闻695篇、视频73条、音频2条、公告20条、各类政务公开信息51条、更新发布各类法律法规31条，微博495篇，微信公众号526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篇。并通过《学习强国》《吉林乌拉圈》《吉林雾凇台》等app和《吉报江城发布》《江城晚报欣递号》《江城日报》等媒体微信公众号同步转发。</w:t>
      </w:r>
    </w:p>
    <w:p>
      <w:pPr>
        <w:numPr>
          <w:ilvl w:val="0"/>
          <w:numId w:val="0"/>
        </w:numPr>
        <w:ind w:firstLine="480" w:firstLineChars="200"/>
        <w:jc w:val="both"/>
        <w:rPr>
          <w:rFonts w:hint="eastAsia" w:ascii="楷体" w:hAnsi="楷体" w:eastAsia="楷体" w:cs="楷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（三）认真规范处理依申请公开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在市政府信息办的指导下，进一步细化信息公开工作流程，规范了依申请公开各环节流程及办理程序，实现依申请公开受理零遗漏、答复全合规，不断规范提升依申请公开办理水平，使政府信息的管理更加规范。</w:t>
      </w:r>
    </w:p>
    <w:p>
      <w:pPr>
        <w:numPr>
          <w:ilvl w:val="0"/>
          <w:numId w:val="0"/>
        </w:numPr>
        <w:ind w:firstLine="480" w:firstLineChars="200"/>
        <w:jc w:val="both"/>
        <w:rPr>
          <w:rFonts w:hint="eastAsia" w:ascii="楷体" w:hAnsi="楷体" w:eastAsia="楷体" w:cs="楷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楷体" w:hAnsi="楷体" w:eastAsia="楷体" w:cs="楷体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（四）不断强化政府信息公开平台内容保障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一方面，提高内容的充实性，我局对政务信息公开的范围、内容、形式、制度等做了进一步的明确，及时公开政府采购、财政预算使用、人大政协提案建议答复等情况，并做好公开内容的补充以及已公开内容的删补。另一方面，提高公开的及时性，针对公开项目的不同情况，确定公开时间，做到常规性工作定期公开，临时性工作随时公开，固定性工作长期公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  <w:lang w:eastAsia="zh-CN"/>
        </w:rPr>
        <w:t>（五）</w:t>
      </w:r>
      <w:r>
        <w:rPr>
          <w:rFonts w:hint="eastAsia" w:ascii="楷体" w:hAnsi="楷体" w:eastAsia="楷体" w:cs="楷体"/>
          <w:b w:val="0"/>
          <w:bCs w:val="0"/>
          <w:color w:val="auto"/>
          <w:sz w:val="24"/>
          <w:szCs w:val="24"/>
        </w:rPr>
        <w:t>全力做好宣传培训评估考核等基础工作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both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针对</w:t>
      </w:r>
      <w:r>
        <w:rPr>
          <w:rFonts w:hint="eastAsia" w:asciiTheme="minorEastAsia" w:hAnsiTheme="minorEastAsia" w:cstheme="minorEastAsia"/>
          <w:color w:val="auto"/>
          <w:sz w:val="24"/>
          <w:szCs w:val="24"/>
          <w:lang w:eastAsia="zh-CN"/>
        </w:rPr>
        <w:t>政务信息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公开工作涉及面广、政策性强、影响力大的特点，</w:t>
      </w:r>
      <w:r>
        <w:rPr>
          <w:rFonts w:hint="eastAsia" w:asciiTheme="minorEastAsia" w:hAnsiTheme="minorEastAsia" w:cstheme="minorEastAsia"/>
          <w:color w:val="auto"/>
          <w:sz w:val="24"/>
          <w:szCs w:val="24"/>
          <w:lang w:eastAsia="zh-CN"/>
        </w:rPr>
        <w:t>我局主动作为，加强宣传培训力度，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增强和提高政务公开意识</w:t>
      </w:r>
      <w:r>
        <w:rPr>
          <w:rFonts w:hint="eastAsia" w:asciiTheme="minorEastAsia" w:hAnsiTheme="minorEastAsia" w:cstheme="minorEastAsia"/>
          <w:color w:val="auto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重点在提高思想意识、思维层次上加强宣传和培训。</w:t>
      </w:r>
      <w:r>
        <w:rPr>
          <w:rFonts w:hint="eastAsia" w:asciiTheme="minorEastAsia" w:hAnsiTheme="minorEastAsia" w:cstheme="minorEastAsia"/>
          <w:color w:val="auto"/>
          <w:sz w:val="24"/>
          <w:szCs w:val="24"/>
          <w:lang w:eastAsia="zh-CN"/>
        </w:rPr>
        <w:t>同时，健全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评估考核工作。认真做好政务公开评估考核工作，制定考核方案，细化考核指标，明确责任分工。</w:t>
      </w:r>
    </w:p>
    <w:p>
      <w:pPr>
        <w:ind w:firstLine="482" w:firstLineChars="200"/>
        <w:rPr>
          <w:rFonts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二、主动公开政府信息情况</w:t>
      </w:r>
    </w:p>
    <w:tbl>
      <w:tblPr>
        <w:tblStyle w:val="8"/>
        <w:tblW w:w="9014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61"/>
        <w:gridCol w:w="2184"/>
        <w:gridCol w:w="2184"/>
        <w:gridCol w:w="218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901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4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1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21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现行有效件数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4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规章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24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01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4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55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4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65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2745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901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4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55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24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65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24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65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901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4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55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4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655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747.8</w:t>
            </w:r>
          </w:p>
        </w:tc>
      </w:tr>
    </w:tbl>
    <w:p>
      <w:pPr>
        <w:numPr>
          <w:ilvl w:val="0"/>
          <w:numId w:val="0"/>
        </w:numPr>
        <w:ind w:firstLine="482" w:firstLineChars="200"/>
        <w:rPr>
          <w:rFonts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eastAsia="zh-CN"/>
        </w:rPr>
        <w:t>三、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收到和处理政府信息公开申请情况</w:t>
      </w:r>
    </w:p>
    <w:tbl>
      <w:tblPr>
        <w:tblStyle w:val="8"/>
        <w:tblW w:w="907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854"/>
        <w:gridCol w:w="2216"/>
        <w:gridCol w:w="683"/>
        <w:gridCol w:w="755"/>
        <w:gridCol w:w="755"/>
        <w:gridCol w:w="925"/>
        <w:gridCol w:w="861"/>
        <w:gridCol w:w="711"/>
        <w:gridCol w:w="69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368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38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368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8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自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然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人</w:t>
            </w:r>
          </w:p>
        </w:tc>
        <w:tc>
          <w:tcPr>
            <w:tcW w:w="400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368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9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8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其他</w:t>
            </w:r>
          </w:p>
        </w:tc>
        <w:tc>
          <w:tcPr>
            <w:tcW w:w="69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368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368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6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三、</w:t>
            </w:r>
          </w:p>
          <w:p>
            <w:pPr>
              <w:widowControl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本年度办理结果</w:t>
            </w:r>
          </w:p>
        </w:tc>
        <w:tc>
          <w:tcPr>
            <w:tcW w:w="30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0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color w:val="auto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2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0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368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color w:val="auto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numPr>
          <w:ilvl w:val="0"/>
          <w:numId w:val="0"/>
        </w:numPr>
        <w:ind w:firstLine="482" w:firstLineChars="200"/>
        <w:rPr>
          <w:rFonts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eastAsia="zh-CN"/>
        </w:rPr>
        <w:t>四、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政府信息公开行政复议、行政诉讼情况</w:t>
      </w:r>
    </w:p>
    <w:tbl>
      <w:tblPr>
        <w:tblStyle w:val="8"/>
        <w:tblW w:w="907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Layout w:type="fixed"/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行政诉讼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复议后起诉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总计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bCs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五、政府信息公开工作存在的主要问题及改进情况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（一）存在问题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2023年，我局的政府信息公开工作得到进一步提升，但通过自检自差，还存在一些不足，如发布信息与社会公众需求上还有不足，关键领域信息公开的时效性有待进一步提高，公开的形式还需要不断创新，公开的格式上还不够完全统一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（二）改进情况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一是进一步加强对政府信息公开工作的领导，加强业务培训和学习，明确各处室责任分工，不断强化工作力度，努力把政府信息公开工作做好。二是进一步丰富政务公开方式。以社会需求为导向，在不断深化政府信息公开内容的同时，努力做到公开方式的灵活多样，更好地为经济社会发展和人民群众服务。三是加大推进政务公开力度。进一步拓宽信息公开渠道，坚持以公开促进工作开展，建立健全内部信息沟通协调机制，实现信息公开的制度化、规范化、常态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bCs w:val="0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本年度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市城管执法局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设置政府信息公开查阅点数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个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（局办公室）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，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专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兼职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具体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从事政府信息公开工作人员数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人。全年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组织市执法局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政府信息公开培训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次，接受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上级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培训人员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/>
        </w:rPr>
        <w:t>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人。召开政府信息公开工作会议或专题会议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/>
        </w:rPr>
        <w:t>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次。</w:t>
      </w:r>
    </w:p>
    <w:sectPr>
      <w:footerReference r:id="rId3" w:type="default"/>
      <w:pgSz w:w="11906" w:h="16838"/>
      <w:pgMar w:top="1440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Liberation Serif">
    <w:altName w:val="Traditional Arabic"/>
    <w:panose1 w:val="02020603050405020304"/>
    <w:charset w:val="00"/>
    <w:family w:val="auto"/>
    <w:pitch w:val="default"/>
    <w:sig w:usb0="00000000" w:usb1="00000000" w:usb2="00000000" w:usb3="00000000" w:csb0="6000009F" w:csb1="DFD7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reeSerif">
    <w:altName w:val="Simplified Arabic"/>
    <w:panose1 w:val="02020603050405020304"/>
    <w:charset w:val="00"/>
    <w:family w:val="auto"/>
    <w:pitch w:val="default"/>
    <w:sig w:usb0="00000000" w:usb1="00000000" w:usb2="43501B29" w:usb3="04000043" w:csb0="6001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76919734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8CC280"/>
    <w:multiLevelType w:val="singleLevel"/>
    <w:tmpl w:val="658CC280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669"/>
    <w:rsid w:val="000429A0"/>
    <w:rsid w:val="00096DC5"/>
    <w:rsid w:val="000A26C7"/>
    <w:rsid w:val="000B03EF"/>
    <w:rsid w:val="000C1993"/>
    <w:rsid w:val="000C67C0"/>
    <w:rsid w:val="000E0C5E"/>
    <w:rsid w:val="000E192A"/>
    <w:rsid w:val="000F054B"/>
    <w:rsid w:val="000F6CBB"/>
    <w:rsid w:val="00114B99"/>
    <w:rsid w:val="00155746"/>
    <w:rsid w:val="00160AE1"/>
    <w:rsid w:val="00191C02"/>
    <w:rsid w:val="001D4047"/>
    <w:rsid w:val="002103ED"/>
    <w:rsid w:val="002139CE"/>
    <w:rsid w:val="00262B9B"/>
    <w:rsid w:val="00300E1E"/>
    <w:rsid w:val="00336CF7"/>
    <w:rsid w:val="0035451E"/>
    <w:rsid w:val="003D3B92"/>
    <w:rsid w:val="003E711E"/>
    <w:rsid w:val="00416D51"/>
    <w:rsid w:val="004253CE"/>
    <w:rsid w:val="004967D0"/>
    <w:rsid w:val="004D73DA"/>
    <w:rsid w:val="004E4B70"/>
    <w:rsid w:val="00504BDA"/>
    <w:rsid w:val="00515455"/>
    <w:rsid w:val="00585A9C"/>
    <w:rsid w:val="00594038"/>
    <w:rsid w:val="005C606B"/>
    <w:rsid w:val="005D128B"/>
    <w:rsid w:val="00634E91"/>
    <w:rsid w:val="00666084"/>
    <w:rsid w:val="00667371"/>
    <w:rsid w:val="007178F5"/>
    <w:rsid w:val="00732470"/>
    <w:rsid w:val="00782C19"/>
    <w:rsid w:val="007B17B1"/>
    <w:rsid w:val="007B5621"/>
    <w:rsid w:val="007B6DE2"/>
    <w:rsid w:val="0080399C"/>
    <w:rsid w:val="00822540"/>
    <w:rsid w:val="00831E99"/>
    <w:rsid w:val="00844529"/>
    <w:rsid w:val="0084463A"/>
    <w:rsid w:val="00864104"/>
    <w:rsid w:val="00866A45"/>
    <w:rsid w:val="00882FCE"/>
    <w:rsid w:val="00887377"/>
    <w:rsid w:val="008C4B26"/>
    <w:rsid w:val="00915401"/>
    <w:rsid w:val="00941A7B"/>
    <w:rsid w:val="009458D3"/>
    <w:rsid w:val="009601BA"/>
    <w:rsid w:val="009737BC"/>
    <w:rsid w:val="009E0E6F"/>
    <w:rsid w:val="00A04FB9"/>
    <w:rsid w:val="00A45231"/>
    <w:rsid w:val="00A7351A"/>
    <w:rsid w:val="00A76BD9"/>
    <w:rsid w:val="00AD6863"/>
    <w:rsid w:val="00B16D57"/>
    <w:rsid w:val="00B34B60"/>
    <w:rsid w:val="00B50AB5"/>
    <w:rsid w:val="00B751E4"/>
    <w:rsid w:val="00B83021"/>
    <w:rsid w:val="00B86BEF"/>
    <w:rsid w:val="00B93336"/>
    <w:rsid w:val="00BC6098"/>
    <w:rsid w:val="00C834FE"/>
    <w:rsid w:val="00CD1012"/>
    <w:rsid w:val="00CF3763"/>
    <w:rsid w:val="00D72931"/>
    <w:rsid w:val="00DC3320"/>
    <w:rsid w:val="00E05F91"/>
    <w:rsid w:val="00E1093B"/>
    <w:rsid w:val="00E1401D"/>
    <w:rsid w:val="00E40A4D"/>
    <w:rsid w:val="00E73B0E"/>
    <w:rsid w:val="00EA0B0A"/>
    <w:rsid w:val="00EB1AAF"/>
    <w:rsid w:val="00EB486F"/>
    <w:rsid w:val="00EC161F"/>
    <w:rsid w:val="00EC335E"/>
    <w:rsid w:val="00EE4669"/>
    <w:rsid w:val="00EE507F"/>
    <w:rsid w:val="00EF5CFE"/>
    <w:rsid w:val="00F46632"/>
    <w:rsid w:val="00F56DF8"/>
    <w:rsid w:val="00FF4EA9"/>
    <w:rsid w:val="0142628A"/>
    <w:rsid w:val="01C74C41"/>
    <w:rsid w:val="03615DE6"/>
    <w:rsid w:val="04B70161"/>
    <w:rsid w:val="04D730DB"/>
    <w:rsid w:val="06A434A5"/>
    <w:rsid w:val="09F45795"/>
    <w:rsid w:val="0D1C7438"/>
    <w:rsid w:val="0EF95E3E"/>
    <w:rsid w:val="0F841BAC"/>
    <w:rsid w:val="10A13AE0"/>
    <w:rsid w:val="10D94ED9"/>
    <w:rsid w:val="12AB7BEB"/>
    <w:rsid w:val="13916BB7"/>
    <w:rsid w:val="13981610"/>
    <w:rsid w:val="16F67B0A"/>
    <w:rsid w:val="17032839"/>
    <w:rsid w:val="18DE0B8B"/>
    <w:rsid w:val="19BE30C7"/>
    <w:rsid w:val="1C224143"/>
    <w:rsid w:val="1D326A70"/>
    <w:rsid w:val="1F4E26E0"/>
    <w:rsid w:val="21463587"/>
    <w:rsid w:val="243F343F"/>
    <w:rsid w:val="2AFE7BEA"/>
    <w:rsid w:val="2B25609B"/>
    <w:rsid w:val="2B2A4B6C"/>
    <w:rsid w:val="2BC71311"/>
    <w:rsid w:val="2D966313"/>
    <w:rsid w:val="2F560859"/>
    <w:rsid w:val="2F96679D"/>
    <w:rsid w:val="31C902D1"/>
    <w:rsid w:val="345E7490"/>
    <w:rsid w:val="34707FB0"/>
    <w:rsid w:val="3710410E"/>
    <w:rsid w:val="393E5745"/>
    <w:rsid w:val="3B291E3A"/>
    <w:rsid w:val="3BA453BA"/>
    <w:rsid w:val="3E620C74"/>
    <w:rsid w:val="3ED76D58"/>
    <w:rsid w:val="3F750F58"/>
    <w:rsid w:val="3FA64084"/>
    <w:rsid w:val="400E44FB"/>
    <w:rsid w:val="40BB1164"/>
    <w:rsid w:val="450C3AC5"/>
    <w:rsid w:val="49181DCF"/>
    <w:rsid w:val="4A02676F"/>
    <w:rsid w:val="4BCC7E94"/>
    <w:rsid w:val="51D907C9"/>
    <w:rsid w:val="524F43BC"/>
    <w:rsid w:val="54492538"/>
    <w:rsid w:val="56B07488"/>
    <w:rsid w:val="56DA78EA"/>
    <w:rsid w:val="58D62DFE"/>
    <w:rsid w:val="59932619"/>
    <w:rsid w:val="5CF30E5B"/>
    <w:rsid w:val="5F6534D0"/>
    <w:rsid w:val="608B5AEC"/>
    <w:rsid w:val="61382CF4"/>
    <w:rsid w:val="63795F3B"/>
    <w:rsid w:val="65D3701D"/>
    <w:rsid w:val="68EE3DB7"/>
    <w:rsid w:val="69912B2A"/>
    <w:rsid w:val="6B452096"/>
    <w:rsid w:val="6DA66DF4"/>
    <w:rsid w:val="6E045F1F"/>
    <w:rsid w:val="6F3536E5"/>
    <w:rsid w:val="6FB026B2"/>
    <w:rsid w:val="70E7254E"/>
    <w:rsid w:val="71917722"/>
    <w:rsid w:val="72544ACF"/>
    <w:rsid w:val="73FD7C61"/>
    <w:rsid w:val="74484734"/>
    <w:rsid w:val="792539DA"/>
    <w:rsid w:val="79F53FD4"/>
    <w:rsid w:val="7A222C4A"/>
    <w:rsid w:val="7D5102A0"/>
    <w:rsid w:val="7D813B75"/>
    <w:rsid w:val="7F6A2FEA"/>
    <w:rsid w:val="7F7D41C2"/>
    <w:rsid w:val="7FB82F36"/>
    <w:rsid w:val="E3737DCE"/>
    <w:rsid w:val="FA6F8AAE"/>
    <w:rsid w:val="FFFA2FD9"/>
    <w:rsid w:val="FFFFD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3">
    <w:name w:val="Body Text"/>
    <w:basedOn w:val="1"/>
    <w:unhideWhenUsed/>
    <w:qFormat/>
    <w:uiPriority w:val="99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4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7"/>
    <w:link w:val="6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215</Words>
  <Characters>1231</Characters>
  <Lines>10</Lines>
  <Paragraphs>2</Paragraphs>
  <TotalTime>1</TotalTime>
  <ScaleCrop>false</ScaleCrop>
  <LinksUpToDate>false</LinksUpToDate>
  <CharactersWithSpaces>1444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2021-01-10T06:07:00Z</dcterms:created>
  <dc:creator>lenovo</dc:creator>
  <cp:lastModifiedBy>Administrator</cp:lastModifiedBy>
  <cp:lastPrinted>2021-01-15T07:20:00Z</cp:lastPrinted>
  <dcterms:modified xsi:type="dcterms:W3CDTF">2024-01-04T05:32:34Z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  <property fmtid="{D5CDD505-2E9C-101B-9397-08002B2CF9AE}" pid="3" name="ICV">
    <vt:lpwstr>97FEFCB10DA14C8C9B7E747115EE5E50</vt:lpwstr>
  </property>
</Properties>
</file>